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AB09" w14:textId="4053C9F2" w:rsidR="003C183A" w:rsidRPr="00A86638" w:rsidRDefault="004A6C52" w:rsidP="007E0A4D">
      <w:pPr>
        <w:jc w:val="center"/>
        <w:rPr>
          <w:b/>
          <w:bCs/>
          <w:sz w:val="28"/>
          <w:szCs w:val="28"/>
        </w:rPr>
      </w:pPr>
      <w:r w:rsidRPr="00A86638">
        <w:rPr>
          <w:b/>
          <w:bCs/>
          <w:sz w:val="28"/>
          <w:szCs w:val="28"/>
        </w:rPr>
        <w:t xml:space="preserve">Annex A - </w:t>
      </w:r>
      <w:r w:rsidR="003C183A" w:rsidRPr="00A86638">
        <w:rPr>
          <w:b/>
          <w:bCs/>
          <w:sz w:val="28"/>
          <w:szCs w:val="28"/>
        </w:rPr>
        <w:t>Technical Specifications</w:t>
      </w:r>
      <w:r w:rsidR="00F130A6" w:rsidRPr="00A86638">
        <w:rPr>
          <w:b/>
          <w:bCs/>
          <w:sz w:val="28"/>
          <w:szCs w:val="28"/>
        </w:rPr>
        <w:br/>
      </w:r>
      <w:r w:rsidR="00F130A6" w:rsidRPr="00A86638">
        <w:rPr>
          <w:b/>
          <w:bCs/>
          <w:sz w:val="28"/>
          <w:szCs w:val="28"/>
        </w:rPr>
        <w:br/>
        <w:t xml:space="preserve">The goods </w:t>
      </w:r>
      <w:r w:rsidR="00312FB1" w:rsidRPr="00A86638">
        <w:rPr>
          <w:b/>
          <w:bCs/>
          <w:sz w:val="28"/>
          <w:szCs w:val="28"/>
        </w:rPr>
        <w:t>and</w:t>
      </w:r>
      <w:r w:rsidR="00F130A6" w:rsidRPr="00A86638">
        <w:rPr>
          <w:b/>
          <w:bCs/>
          <w:sz w:val="28"/>
          <w:szCs w:val="28"/>
        </w:rPr>
        <w:t xml:space="preserve"> services are to be provided </w:t>
      </w:r>
      <w:r w:rsidR="00312FB1" w:rsidRPr="00A86638">
        <w:rPr>
          <w:b/>
          <w:bCs/>
          <w:sz w:val="28"/>
          <w:szCs w:val="28"/>
        </w:rPr>
        <w:t xml:space="preserve">in Kyiv, Vinnytsia, Chernivtsi, </w:t>
      </w:r>
      <w:r w:rsidR="00B47704" w:rsidRPr="00A86638">
        <w:rPr>
          <w:b/>
          <w:bCs/>
          <w:sz w:val="28"/>
          <w:szCs w:val="28"/>
        </w:rPr>
        <w:t xml:space="preserve">Odesa, Kharkiv, Dnipro, </w:t>
      </w:r>
      <w:r w:rsidR="00DE5113" w:rsidRPr="00A86638">
        <w:rPr>
          <w:b/>
          <w:bCs/>
          <w:sz w:val="28"/>
          <w:szCs w:val="28"/>
        </w:rPr>
        <w:t>Uzhhorod and Lviv (</w:t>
      </w:r>
      <w:r w:rsidR="00231A0E" w:rsidRPr="001B2861">
        <w:rPr>
          <w:b/>
          <w:bCs/>
          <w:sz w:val="28"/>
          <w:szCs w:val="28"/>
        </w:rPr>
        <w:t>8</w:t>
      </w:r>
      <w:r w:rsidR="00231A0E" w:rsidRPr="00A86638">
        <w:rPr>
          <w:b/>
          <w:bCs/>
          <w:sz w:val="28"/>
          <w:szCs w:val="28"/>
        </w:rPr>
        <w:t xml:space="preserve"> </w:t>
      </w:r>
      <w:r w:rsidR="00DE5113" w:rsidRPr="00A86638">
        <w:rPr>
          <w:b/>
          <w:bCs/>
          <w:sz w:val="28"/>
          <w:szCs w:val="28"/>
        </w:rPr>
        <w:t>locations).</w:t>
      </w:r>
    </w:p>
    <w:p w14:paraId="276B678A" w14:textId="77777777" w:rsidR="003C183A" w:rsidRPr="00A86638" w:rsidRDefault="003C183A" w:rsidP="007E0A4D">
      <w:pPr>
        <w:jc w:val="both"/>
      </w:pPr>
    </w:p>
    <w:p w14:paraId="5E6FE8EE" w14:textId="6D8C32E1" w:rsidR="003C183A" w:rsidRPr="00A86638" w:rsidRDefault="009550B0" w:rsidP="007E0A4D">
      <w:pPr>
        <w:jc w:val="both"/>
        <w:rPr>
          <w:b/>
          <w:bCs/>
        </w:rPr>
      </w:pPr>
      <w:r w:rsidRPr="00A86638">
        <w:rPr>
          <w:b/>
          <w:bCs/>
        </w:rPr>
        <w:t xml:space="preserve">1. </w:t>
      </w:r>
      <w:r w:rsidR="003C183A" w:rsidRPr="00A86638">
        <w:rPr>
          <w:b/>
          <w:bCs/>
        </w:rPr>
        <w:t>Bottled Drinking Water 18.9 L</w:t>
      </w:r>
    </w:p>
    <w:p w14:paraId="0647DD76" w14:textId="77777777" w:rsidR="003C183A" w:rsidRPr="00A86638" w:rsidRDefault="003C183A" w:rsidP="007E0A4D">
      <w:pPr>
        <w:jc w:val="both"/>
        <w:rPr>
          <w:b/>
          <w:bCs/>
        </w:rPr>
      </w:pPr>
      <w:r w:rsidRPr="00A86638">
        <w:rPr>
          <w:b/>
          <w:bCs/>
        </w:rPr>
        <w:t>1.1. Product Quality Requirements:</w:t>
      </w:r>
    </w:p>
    <w:p w14:paraId="0E07BA08" w14:textId="6977309D" w:rsidR="003C183A" w:rsidRDefault="003C183A" w:rsidP="007E0A4D">
      <w:pPr>
        <w:jc w:val="both"/>
      </w:pPr>
      <w:r w:rsidRPr="00A86638">
        <w:t xml:space="preserve">• The bottled water, subject to deep purification, extracted from underground drinking water sources, should have the following primary </w:t>
      </w:r>
      <w:r w:rsidR="006A27FA" w:rsidRPr="006A27FA">
        <w:t xml:space="preserve">physical and chemical </w:t>
      </w:r>
      <w:r w:rsidRPr="00A86638">
        <w:t>characteristics:</w:t>
      </w:r>
    </w:p>
    <w:tbl>
      <w:tblPr>
        <w:tblW w:w="8992"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8"/>
        <w:gridCol w:w="3799"/>
        <w:gridCol w:w="2285"/>
        <w:gridCol w:w="1980"/>
      </w:tblGrid>
      <w:tr w:rsidR="004C34B8" w:rsidRPr="00A86638" w14:paraId="1B921AD7" w14:textId="77777777" w:rsidTr="001B2861">
        <w:trPr>
          <w:trHeight w:hRule="exact" w:val="288"/>
          <w:tblHeader/>
          <w:tblCellSpacing w:w="15" w:type="dxa"/>
        </w:trPr>
        <w:tc>
          <w:tcPr>
            <w:tcW w:w="88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704E88B" w14:textId="77777777" w:rsidR="004C34B8" w:rsidRPr="00A86638" w:rsidRDefault="004C34B8" w:rsidP="0005328F">
            <w:pPr>
              <w:jc w:val="center"/>
              <w:rPr>
                <w:b/>
                <w:bCs/>
              </w:rPr>
            </w:pPr>
            <w:r w:rsidRPr="00A86638">
              <w:rPr>
                <w:b/>
                <w:bCs/>
              </w:rPr>
              <w:t>No.</w:t>
            </w:r>
          </w:p>
        </w:tc>
        <w:tc>
          <w:tcPr>
            <w:tcW w:w="376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259EA59" w14:textId="77777777" w:rsidR="004C34B8" w:rsidRPr="00A86638" w:rsidRDefault="004C34B8" w:rsidP="0005328F">
            <w:pPr>
              <w:jc w:val="center"/>
              <w:rPr>
                <w:b/>
                <w:bCs/>
              </w:rPr>
            </w:pPr>
            <w:r w:rsidRPr="00A86638">
              <w:rPr>
                <w:b/>
                <w:bCs/>
              </w:rPr>
              <w:t>Indicator</w:t>
            </w:r>
          </w:p>
        </w:tc>
        <w:tc>
          <w:tcPr>
            <w:tcW w:w="2255"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E80279B" w14:textId="77777777" w:rsidR="004C34B8" w:rsidRPr="00A86638" w:rsidRDefault="004C34B8" w:rsidP="0005328F">
            <w:pPr>
              <w:jc w:val="center"/>
              <w:rPr>
                <w:b/>
                <w:bCs/>
              </w:rPr>
            </w:pPr>
            <w:r w:rsidRPr="00A86638">
              <w:rPr>
                <w:b/>
                <w:bCs/>
              </w:rPr>
              <w:t>Unit of Measurement</w:t>
            </w:r>
          </w:p>
        </w:tc>
        <w:tc>
          <w:tcPr>
            <w:tcW w:w="19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557C45E4" w14:textId="77777777" w:rsidR="004C34B8" w:rsidRPr="00A86638" w:rsidRDefault="004C34B8" w:rsidP="0005328F">
            <w:pPr>
              <w:jc w:val="center"/>
              <w:rPr>
                <w:b/>
                <w:bCs/>
              </w:rPr>
            </w:pPr>
            <w:r w:rsidRPr="00A86638">
              <w:rPr>
                <w:b/>
                <w:bCs/>
              </w:rPr>
              <w:t>Standards</w:t>
            </w:r>
          </w:p>
        </w:tc>
      </w:tr>
      <w:tr w:rsidR="004C34B8" w:rsidRPr="00A86638" w14:paraId="544DA0DB" w14:textId="77777777" w:rsidTr="001B2861">
        <w:trPr>
          <w:trHeight w:hRule="exact" w:val="288"/>
          <w:tblHeader/>
          <w:tblCellSpacing w:w="15" w:type="dxa"/>
        </w:trPr>
        <w:tc>
          <w:tcPr>
            <w:tcW w:w="883" w:type="dxa"/>
            <w:tcBorders>
              <w:top w:val="single" w:sz="6" w:space="0" w:color="auto"/>
              <w:left w:val="single" w:sz="6" w:space="0" w:color="auto"/>
              <w:bottom w:val="single" w:sz="6" w:space="0" w:color="auto"/>
              <w:right w:val="single" w:sz="2" w:space="0" w:color="auto"/>
            </w:tcBorders>
            <w:shd w:val="clear" w:color="auto" w:fill="FFFFFF"/>
            <w:vAlign w:val="bottom"/>
          </w:tcPr>
          <w:p w14:paraId="4F1C69DE" w14:textId="77777777" w:rsidR="004C34B8" w:rsidRPr="0005328F" w:rsidRDefault="004C34B8" w:rsidP="001B2861">
            <w:pPr>
              <w:pStyle w:val="ListParagraph"/>
              <w:numPr>
                <w:ilvl w:val="0"/>
                <w:numId w:val="13"/>
              </w:numPr>
            </w:pPr>
          </w:p>
        </w:tc>
        <w:tc>
          <w:tcPr>
            <w:tcW w:w="3769" w:type="dxa"/>
            <w:tcBorders>
              <w:top w:val="single" w:sz="6" w:space="0" w:color="auto"/>
              <w:left w:val="single" w:sz="6" w:space="0" w:color="auto"/>
              <w:bottom w:val="single" w:sz="6" w:space="0" w:color="auto"/>
              <w:right w:val="single" w:sz="2" w:space="0" w:color="auto"/>
            </w:tcBorders>
            <w:shd w:val="clear" w:color="auto" w:fill="FFFFFF"/>
            <w:vAlign w:val="bottom"/>
          </w:tcPr>
          <w:p w14:paraId="10165998" w14:textId="77777777" w:rsidR="004C34B8" w:rsidRPr="0005328F" w:rsidRDefault="004C34B8" w:rsidP="0005328F">
            <w:pPr>
              <w:jc w:val="both"/>
            </w:pPr>
            <w:r w:rsidRPr="0005328F">
              <w:t>Hydrogen index</w:t>
            </w:r>
          </w:p>
        </w:tc>
        <w:tc>
          <w:tcPr>
            <w:tcW w:w="2255" w:type="dxa"/>
            <w:tcBorders>
              <w:top w:val="single" w:sz="6" w:space="0" w:color="auto"/>
              <w:left w:val="single" w:sz="6" w:space="0" w:color="auto"/>
              <w:bottom w:val="single" w:sz="6" w:space="0" w:color="auto"/>
              <w:right w:val="single" w:sz="2" w:space="0" w:color="auto"/>
            </w:tcBorders>
            <w:shd w:val="clear" w:color="auto" w:fill="FFFFFF"/>
            <w:vAlign w:val="bottom"/>
          </w:tcPr>
          <w:p w14:paraId="4477DDEE" w14:textId="77777777" w:rsidR="004C34B8" w:rsidRPr="0005328F" w:rsidRDefault="004C34B8" w:rsidP="0005328F">
            <w:pPr>
              <w:jc w:val="center"/>
            </w:pPr>
            <w:r>
              <w:t>pH</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bottom"/>
          </w:tcPr>
          <w:p w14:paraId="4589D8C4" w14:textId="77777777" w:rsidR="004C34B8" w:rsidRPr="0005328F" w:rsidRDefault="004C34B8" w:rsidP="0005328F">
            <w:pPr>
              <w:jc w:val="both"/>
            </w:pPr>
            <w:r w:rsidRPr="00302A5D">
              <w:rPr>
                <w:rFonts w:cstheme="minorHAnsi"/>
                <w:color w:val="333333"/>
                <w:shd w:val="clear" w:color="auto" w:fill="FFFFFF"/>
              </w:rPr>
              <w:t>6,5-8,5</w:t>
            </w:r>
          </w:p>
        </w:tc>
      </w:tr>
      <w:tr w:rsidR="004C34B8" w:rsidRPr="00A86638" w14:paraId="017E7C67" w14:textId="77777777" w:rsidTr="001B2861">
        <w:trPr>
          <w:trHeight w:hRule="exact" w:val="288"/>
          <w:tblHeader/>
          <w:tblCellSpacing w:w="15" w:type="dxa"/>
        </w:trPr>
        <w:tc>
          <w:tcPr>
            <w:tcW w:w="883" w:type="dxa"/>
            <w:tcBorders>
              <w:top w:val="single" w:sz="6" w:space="0" w:color="auto"/>
              <w:left w:val="single" w:sz="6" w:space="0" w:color="auto"/>
              <w:bottom w:val="single" w:sz="6" w:space="0" w:color="auto"/>
              <w:right w:val="single" w:sz="2" w:space="0" w:color="auto"/>
            </w:tcBorders>
            <w:shd w:val="clear" w:color="auto" w:fill="FFFFFF"/>
            <w:vAlign w:val="bottom"/>
          </w:tcPr>
          <w:p w14:paraId="4120E09A" w14:textId="77777777" w:rsidR="004C34B8" w:rsidRPr="00E63C39" w:rsidRDefault="004C34B8" w:rsidP="001B2861">
            <w:pPr>
              <w:pStyle w:val="ListParagraph"/>
              <w:numPr>
                <w:ilvl w:val="0"/>
                <w:numId w:val="13"/>
              </w:numPr>
            </w:pPr>
          </w:p>
        </w:tc>
        <w:tc>
          <w:tcPr>
            <w:tcW w:w="3769" w:type="dxa"/>
            <w:tcBorders>
              <w:top w:val="single" w:sz="6" w:space="0" w:color="auto"/>
              <w:left w:val="single" w:sz="6" w:space="0" w:color="auto"/>
              <w:bottom w:val="single" w:sz="6" w:space="0" w:color="auto"/>
              <w:right w:val="single" w:sz="2" w:space="0" w:color="auto"/>
            </w:tcBorders>
            <w:shd w:val="clear" w:color="auto" w:fill="FFFFFF"/>
            <w:vAlign w:val="bottom"/>
          </w:tcPr>
          <w:p w14:paraId="25555521" w14:textId="77777777" w:rsidR="004C34B8" w:rsidRPr="00E63C39" w:rsidRDefault="004C34B8" w:rsidP="0005328F">
            <w:pPr>
              <w:jc w:val="both"/>
            </w:pPr>
            <w:r w:rsidRPr="00E63C39">
              <w:t>Total iron</w:t>
            </w:r>
          </w:p>
        </w:tc>
        <w:tc>
          <w:tcPr>
            <w:tcW w:w="2255" w:type="dxa"/>
            <w:tcBorders>
              <w:top w:val="single" w:sz="6" w:space="0" w:color="auto"/>
              <w:left w:val="single" w:sz="6" w:space="0" w:color="auto"/>
              <w:bottom w:val="single" w:sz="6" w:space="0" w:color="auto"/>
              <w:right w:val="single" w:sz="2" w:space="0" w:color="auto"/>
            </w:tcBorders>
            <w:shd w:val="clear" w:color="auto" w:fill="FFFFFF"/>
            <w:vAlign w:val="bottom"/>
          </w:tcPr>
          <w:p w14:paraId="55AF9D04" w14:textId="77777777" w:rsidR="004C34B8" w:rsidRDefault="004C34B8" w:rsidP="0005328F">
            <w:pPr>
              <w:jc w:val="center"/>
            </w:pPr>
            <w:r w:rsidRPr="00A86638">
              <w:t>mg/dm³</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bottom"/>
          </w:tcPr>
          <w:p w14:paraId="4D278DFA" w14:textId="77777777" w:rsidR="004C34B8" w:rsidRPr="00302A5D" w:rsidRDefault="004C34B8" w:rsidP="0005328F">
            <w:pPr>
              <w:jc w:val="both"/>
              <w:rPr>
                <w:rFonts w:cstheme="minorHAnsi"/>
                <w:color w:val="333333"/>
                <w:shd w:val="clear" w:color="auto" w:fill="FFFFFF"/>
              </w:rPr>
            </w:pPr>
            <w:r w:rsidRPr="00302A5D">
              <w:rPr>
                <w:rStyle w:val="rvts80"/>
                <w:rFonts w:cstheme="minorHAnsi"/>
                <w:b/>
                <w:bCs/>
                <w:color w:val="333333"/>
                <w:shd w:val="clear" w:color="auto" w:fill="FFFFFF"/>
              </w:rPr>
              <w:t>≤</w:t>
            </w:r>
            <w:r w:rsidRPr="00302A5D">
              <w:rPr>
                <w:rStyle w:val="rvts82"/>
                <w:rFonts w:cstheme="minorHAnsi"/>
                <w:color w:val="333333"/>
                <w:shd w:val="clear" w:color="auto" w:fill="FFFFFF"/>
              </w:rPr>
              <w:t> 0,2</w:t>
            </w:r>
          </w:p>
        </w:tc>
      </w:tr>
      <w:tr w:rsidR="004C34B8" w:rsidRPr="00A86638" w14:paraId="6E1EF32E" w14:textId="77777777" w:rsidTr="001B2861">
        <w:trPr>
          <w:trHeight w:hRule="exact" w:val="288"/>
          <w:tblCellSpacing w:w="15" w:type="dxa"/>
        </w:trPr>
        <w:tc>
          <w:tcPr>
            <w:tcW w:w="883" w:type="dxa"/>
            <w:tcBorders>
              <w:top w:val="single" w:sz="2" w:space="0" w:color="auto"/>
              <w:left w:val="single" w:sz="6" w:space="0" w:color="auto"/>
              <w:bottom w:val="single" w:sz="6" w:space="0" w:color="auto"/>
              <w:right w:val="single" w:sz="2" w:space="0" w:color="auto"/>
            </w:tcBorders>
            <w:shd w:val="clear" w:color="auto" w:fill="FFFFFF"/>
            <w:vAlign w:val="bottom"/>
          </w:tcPr>
          <w:p w14:paraId="6C7720F4"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13830EC" w14:textId="77777777" w:rsidR="004C34B8" w:rsidRPr="00A86638" w:rsidRDefault="004C34B8" w:rsidP="0005328F">
            <w:pPr>
              <w:jc w:val="both"/>
            </w:pPr>
            <w:r w:rsidRPr="00A86638">
              <w:t>Total hardness</w:t>
            </w:r>
          </w:p>
        </w:tc>
        <w:tc>
          <w:tcPr>
            <w:tcW w:w="2255"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3B98B8D" w14:textId="77777777" w:rsidR="004C34B8" w:rsidRPr="00A86638" w:rsidRDefault="004C34B8" w:rsidP="0005328F">
            <w:pPr>
              <w:jc w:val="center"/>
            </w:pPr>
            <w:r w:rsidRPr="00A86638">
              <w:t>mmol/dm³</w:t>
            </w:r>
          </w:p>
        </w:tc>
        <w:tc>
          <w:tcPr>
            <w:tcW w:w="19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102B7472" w14:textId="77777777" w:rsidR="004C34B8" w:rsidRPr="00A86638" w:rsidRDefault="004C34B8" w:rsidP="0005328F">
            <w:pPr>
              <w:jc w:val="both"/>
            </w:pPr>
            <w:r w:rsidRPr="00302A5D">
              <w:rPr>
                <w:rStyle w:val="rvts80"/>
                <w:rFonts w:cstheme="minorHAnsi"/>
                <w:b/>
                <w:bCs/>
                <w:color w:val="333333"/>
                <w:shd w:val="clear" w:color="auto" w:fill="FFFFFF"/>
              </w:rPr>
              <w:t>≤</w:t>
            </w:r>
            <w:r w:rsidRPr="00302A5D">
              <w:rPr>
                <w:rStyle w:val="rvts82"/>
                <w:rFonts w:cstheme="minorHAnsi"/>
                <w:color w:val="333333"/>
                <w:shd w:val="clear" w:color="auto" w:fill="FFFFFF"/>
              </w:rPr>
              <w:t> 7,0</w:t>
            </w:r>
          </w:p>
        </w:tc>
      </w:tr>
      <w:tr w:rsidR="004C34B8" w:rsidRPr="00A86638" w14:paraId="35135FA2" w14:textId="77777777" w:rsidTr="001B2861">
        <w:trPr>
          <w:trHeight w:hRule="exact" w:val="288"/>
          <w:tblCellSpacing w:w="15" w:type="dxa"/>
        </w:trPr>
        <w:tc>
          <w:tcPr>
            <w:tcW w:w="883" w:type="dxa"/>
            <w:tcBorders>
              <w:top w:val="single" w:sz="2" w:space="0" w:color="auto"/>
              <w:left w:val="single" w:sz="6" w:space="0" w:color="auto"/>
              <w:bottom w:val="single" w:sz="6" w:space="0" w:color="auto"/>
              <w:right w:val="single" w:sz="2" w:space="0" w:color="auto"/>
            </w:tcBorders>
            <w:shd w:val="clear" w:color="auto" w:fill="FFFFFF"/>
            <w:vAlign w:val="bottom"/>
          </w:tcPr>
          <w:p w14:paraId="34642DA3"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2379EDC" w14:textId="77777777" w:rsidR="004C34B8" w:rsidRPr="00A86638" w:rsidRDefault="004C34B8" w:rsidP="0005328F">
            <w:pPr>
              <w:jc w:val="both"/>
            </w:pPr>
            <w:r w:rsidRPr="00A86638">
              <w:t>Total alkalinity</w:t>
            </w:r>
          </w:p>
        </w:tc>
        <w:tc>
          <w:tcPr>
            <w:tcW w:w="2255"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AD60CD4" w14:textId="77777777" w:rsidR="004C34B8" w:rsidRPr="00A86638" w:rsidRDefault="004C34B8" w:rsidP="0005328F">
            <w:pPr>
              <w:jc w:val="center"/>
            </w:pPr>
            <w:r w:rsidRPr="00A86638">
              <w:t>mmol/dm³</w:t>
            </w:r>
          </w:p>
        </w:tc>
        <w:tc>
          <w:tcPr>
            <w:tcW w:w="19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70B6EF9D" w14:textId="77777777" w:rsidR="004C34B8" w:rsidRPr="00A86638" w:rsidRDefault="004C34B8" w:rsidP="0005328F">
            <w:pPr>
              <w:jc w:val="both"/>
            </w:pPr>
            <w:r w:rsidRPr="00302A5D">
              <w:rPr>
                <w:rStyle w:val="rvts80"/>
                <w:rFonts w:cstheme="minorHAnsi"/>
                <w:b/>
                <w:bCs/>
                <w:color w:val="333333"/>
                <w:shd w:val="clear" w:color="auto" w:fill="FFFFFF"/>
              </w:rPr>
              <w:t>≤</w:t>
            </w:r>
            <w:r w:rsidRPr="00302A5D">
              <w:rPr>
                <w:rStyle w:val="rvts82"/>
                <w:rFonts w:cstheme="minorHAnsi"/>
                <w:color w:val="333333"/>
                <w:shd w:val="clear" w:color="auto" w:fill="FFFFFF"/>
              </w:rPr>
              <w:t> 6,5</w:t>
            </w:r>
          </w:p>
        </w:tc>
      </w:tr>
      <w:tr w:rsidR="004C34B8" w:rsidRPr="00A86638" w14:paraId="6C64F41C" w14:textId="77777777" w:rsidTr="001B2861">
        <w:trPr>
          <w:trHeight w:hRule="exact" w:val="288"/>
          <w:tblCellSpacing w:w="15" w:type="dxa"/>
        </w:trPr>
        <w:tc>
          <w:tcPr>
            <w:tcW w:w="883" w:type="dxa"/>
            <w:tcBorders>
              <w:top w:val="single" w:sz="2" w:space="0" w:color="auto"/>
              <w:left w:val="single" w:sz="6" w:space="0" w:color="auto"/>
              <w:bottom w:val="single" w:sz="6" w:space="0" w:color="auto"/>
              <w:right w:val="single" w:sz="2" w:space="0" w:color="auto"/>
            </w:tcBorders>
            <w:shd w:val="clear" w:color="auto" w:fill="FFFFFF"/>
            <w:vAlign w:val="bottom"/>
          </w:tcPr>
          <w:p w14:paraId="43489E98"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3F917C4" w14:textId="77777777" w:rsidR="004C34B8" w:rsidRPr="00A86638" w:rsidRDefault="004C34B8" w:rsidP="0005328F">
            <w:pPr>
              <w:jc w:val="both"/>
            </w:pPr>
            <w:r w:rsidRPr="00A86638">
              <w:t>Iodine</w:t>
            </w:r>
          </w:p>
        </w:tc>
        <w:tc>
          <w:tcPr>
            <w:tcW w:w="2255"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6119F49" w14:textId="77777777" w:rsidR="004C34B8" w:rsidRPr="00A86638" w:rsidRDefault="004C34B8" w:rsidP="0005328F">
            <w:pPr>
              <w:jc w:val="center"/>
            </w:pPr>
            <w:r>
              <w:t>m</w:t>
            </w:r>
            <w:r w:rsidRPr="00A86638">
              <w:t>g/dm³</w:t>
            </w:r>
          </w:p>
        </w:tc>
        <w:tc>
          <w:tcPr>
            <w:tcW w:w="19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D186845" w14:textId="77777777" w:rsidR="004C34B8" w:rsidRPr="00A86638" w:rsidRDefault="004C34B8" w:rsidP="0005328F">
            <w:pPr>
              <w:jc w:val="both"/>
            </w:pPr>
            <w:r w:rsidRPr="00302A5D">
              <w:rPr>
                <w:rStyle w:val="rvts80"/>
                <w:rFonts w:cstheme="minorHAnsi"/>
                <w:b/>
                <w:bCs/>
                <w:color w:val="333333"/>
                <w:shd w:val="clear" w:color="auto" w:fill="FFFFFF"/>
              </w:rPr>
              <w:t>≤</w:t>
            </w:r>
            <w:r w:rsidRPr="00302A5D">
              <w:rPr>
                <w:rStyle w:val="rvts82"/>
                <w:rFonts w:cstheme="minorHAnsi"/>
                <w:color w:val="333333"/>
                <w:shd w:val="clear" w:color="auto" w:fill="FFFFFF"/>
              </w:rPr>
              <w:t> 50</w:t>
            </w:r>
          </w:p>
        </w:tc>
      </w:tr>
      <w:tr w:rsidR="004C34B8" w:rsidRPr="00A86638" w14:paraId="4E9F1412" w14:textId="77777777" w:rsidTr="001B2861">
        <w:trPr>
          <w:trHeight w:hRule="exact" w:val="288"/>
          <w:tblCellSpacing w:w="15" w:type="dxa"/>
        </w:trPr>
        <w:tc>
          <w:tcPr>
            <w:tcW w:w="883" w:type="dxa"/>
            <w:tcBorders>
              <w:top w:val="single" w:sz="2" w:space="0" w:color="auto"/>
              <w:left w:val="single" w:sz="6" w:space="0" w:color="auto"/>
              <w:bottom w:val="single" w:sz="6" w:space="0" w:color="auto"/>
              <w:right w:val="single" w:sz="2" w:space="0" w:color="auto"/>
            </w:tcBorders>
            <w:shd w:val="clear" w:color="auto" w:fill="FFFFFF"/>
            <w:vAlign w:val="bottom"/>
          </w:tcPr>
          <w:p w14:paraId="77F5B63A"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85CCA2E" w14:textId="77777777" w:rsidR="004C34B8" w:rsidRPr="00A86638" w:rsidRDefault="004C34B8" w:rsidP="0005328F">
            <w:pPr>
              <w:jc w:val="both"/>
            </w:pPr>
            <w:r w:rsidRPr="00A86638">
              <w:t>Calcium</w:t>
            </w:r>
          </w:p>
        </w:tc>
        <w:tc>
          <w:tcPr>
            <w:tcW w:w="2255"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AC50AF9" w14:textId="77777777" w:rsidR="004C34B8" w:rsidRPr="00A86638" w:rsidRDefault="004C34B8" w:rsidP="0005328F">
            <w:pPr>
              <w:jc w:val="center"/>
            </w:pPr>
            <w:r w:rsidRPr="00A86638">
              <w:t>mg/dm³</w:t>
            </w:r>
          </w:p>
        </w:tc>
        <w:tc>
          <w:tcPr>
            <w:tcW w:w="19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4442B824" w14:textId="77777777" w:rsidR="004C34B8" w:rsidRPr="00A86638" w:rsidRDefault="004C34B8" w:rsidP="0005328F">
            <w:pPr>
              <w:jc w:val="both"/>
            </w:pPr>
            <w:r w:rsidRPr="00302A5D">
              <w:rPr>
                <w:rStyle w:val="rvts80"/>
                <w:rFonts w:cstheme="minorHAnsi"/>
                <w:b/>
                <w:bCs/>
                <w:color w:val="333333"/>
                <w:shd w:val="clear" w:color="auto" w:fill="FFFFFF"/>
              </w:rPr>
              <w:t>≤</w:t>
            </w:r>
            <w:r w:rsidRPr="00302A5D">
              <w:rPr>
                <w:rStyle w:val="rvts82"/>
                <w:rFonts w:cstheme="minorHAnsi"/>
                <w:color w:val="333333"/>
                <w:shd w:val="clear" w:color="auto" w:fill="FFFFFF"/>
              </w:rPr>
              <w:t> 130</w:t>
            </w:r>
          </w:p>
        </w:tc>
      </w:tr>
      <w:tr w:rsidR="004C34B8" w:rsidRPr="00A86638" w14:paraId="7B04D21D" w14:textId="77777777" w:rsidTr="001B2861">
        <w:trPr>
          <w:trHeight w:hRule="exact" w:val="288"/>
          <w:tblCellSpacing w:w="15" w:type="dxa"/>
        </w:trPr>
        <w:tc>
          <w:tcPr>
            <w:tcW w:w="883" w:type="dxa"/>
            <w:tcBorders>
              <w:top w:val="single" w:sz="2" w:space="0" w:color="auto"/>
              <w:left w:val="single" w:sz="6" w:space="0" w:color="auto"/>
              <w:bottom w:val="single" w:sz="6" w:space="0" w:color="auto"/>
              <w:right w:val="single" w:sz="2" w:space="0" w:color="auto"/>
            </w:tcBorders>
            <w:shd w:val="clear" w:color="auto" w:fill="FFFFFF"/>
            <w:vAlign w:val="bottom"/>
          </w:tcPr>
          <w:p w14:paraId="47D1CBF5"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68A528A" w14:textId="77777777" w:rsidR="004C34B8" w:rsidRPr="00A86638" w:rsidRDefault="004C34B8" w:rsidP="0005328F">
            <w:pPr>
              <w:jc w:val="both"/>
            </w:pPr>
            <w:r w:rsidRPr="00A86638">
              <w:t>Magnesium</w:t>
            </w:r>
          </w:p>
        </w:tc>
        <w:tc>
          <w:tcPr>
            <w:tcW w:w="2255"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38D5E7D" w14:textId="77777777" w:rsidR="004C34B8" w:rsidRPr="00A86638" w:rsidRDefault="004C34B8" w:rsidP="0005328F">
            <w:pPr>
              <w:jc w:val="center"/>
            </w:pPr>
            <w:r w:rsidRPr="00A86638">
              <w:t>mg/dm³</w:t>
            </w:r>
          </w:p>
        </w:tc>
        <w:tc>
          <w:tcPr>
            <w:tcW w:w="19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16E9988" w14:textId="77777777" w:rsidR="004C34B8" w:rsidRPr="00A86638" w:rsidRDefault="004C34B8" w:rsidP="0005328F">
            <w:pPr>
              <w:jc w:val="both"/>
            </w:pPr>
            <w:r w:rsidRPr="00302A5D">
              <w:rPr>
                <w:rStyle w:val="rvts80"/>
                <w:rFonts w:cstheme="minorHAnsi"/>
                <w:b/>
                <w:bCs/>
                <w:color w:val="333333"/>
                <w:shd w:val="clear" w:color="auto" w:fill="FFFFFF"/>
              </w:rPr>
              <w:t>≤</w:t>
            </w:r>
            <w:r w:rsidRPr="00302A5D">
              <w:rPr>
                <w:rStyle w:val="rvts82"/>
                <w:rFonts w:cstheme="minorHAnsi"/>
                <w:color w:val="333333"/>
                <w:shd w:val="clear" w:color="auto" w:fill="FFFFFF"/>
              </w:rPr>
              <w:t> 80</w:t>
            </w:r>
          </w:p>
        </w:tc>
      </w:tr>
      <w:tr w:rsidR="004C34B8" w:rsidRPr="00A86638" w14:paraId="6C4C547D" w14:textId="77777777" w:rsidTr="001B2861">
        <w:trPr>
          <w:trHeight w:hRule="exact" w:val="288"/>
          <w:tblCellSpacing w:w="15" w:type="dxa"/>
        </w:trPr>
        <w:tc>
          <w:tcPr>
            <w:tcW w:w="883" w:type="dxa"/>
            <w:tcBorders>
              <w:top w:val="single" w:sz="2" w:space="0" w:color="auto"/>
              <w:left w:val="single" w:sz="6" w:space="0" w:color="auto"/>
              <w:bottom w:val="single" w:sz="6" w:space="0" w:color="auto"/>
              <w:right w:val="single" w:sz="2" w:space="0" w:color="auto"/>
            </w:tcBorders>
            <w:shd w:val="clear" w:color="auto" w:fill="FFFFFF"/>
            <w:vAlign w:val="bottom"/>
          </w:tcPr>
          <w:p w14:paraId="02FDAF54"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93BE8AE" w14:textId="77777777" w:rsidR="004C34B8" w:rsidRPr="00A86638" w:rsidRDefault="004C34B8" w:rsidP="0005328F">
            <w:pPr>
              <w:jc w:val="both"/>
            </w:pPr>
            <w:r w:rsidRPr="00EA433B">
              <w:t>Manganese</w:t>
            </w:r>
          </w:p>
        </w:tc>
        <w:tc>
          <w:tcPr>
            <w:tcW w:w="2255"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A5A39C5" w14:textId="77777777" w:rsidR="004C34B8" w:rsidRPr="00A86638" w:rsidRDefault="004C34B8" w:rsidP="0005328F">
            <w:pPr>
              <w:jc w:val="center"/>
            </w:pPr>
            <w:r w:rsidRPr="00A86638">
              <w:t>mg/dm³</w:t>
            </w:r>
          </w:p>
        </w:tc>
        <w:tc>
          <w:tcPr>
            <w:tcW w:w="19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22673441" w14:textId="77777777" w:rsidR="004C34B8" w:rsidRPr="00A86638" w:rsidRDefault="004C34B8" w:rsidP="0005328F">
            <w:pPr>
              <w:jc w:val="both"/>
            </w:pPr>
            <w:r w:rsidRPr="00A86638">
              <w:t>2 - 20</w:t>
            </w:r>
          </w:p>
        </w:tc>
      </w:tr>
      <w:tr w:rsidR="004C34B8" w:rsidRPr="00A86638" w14:paraId="1E8C2874" w14:textId="77777777" w:rsidTr="001B2861">
        <w:trPr>
          <w:trHeight w:hRule="exact" w:val="288"/>
          <w:tblCellSpacing w:w="15" w:type="dxa"/>
        </w:trPr>
        <w:tc>
          <w:tcPr>
            <w:tcW w:w="883" w:type="dxa"/>
            <w:tcBorders>
              <w:top w:val="single" w:sz="2" w:space="0" w:color="auto"/>
              <w:left w:val="single" w:sz="6" w:space="0" w:color="auto"/>
              <w:bottom w:val="single" w:sz="6" w:space="0" w:color="auto"/>
              <w:right w:val="single" w:sz="2" w:space="0" w:color="auto"/>
            </w:tcBorders>
            <w:shd w:val="clear" w:color="auto" w:fill="FFFFFF"/>
            <w:vAlign w:val="bottom"/>
          </w:tcPr>
          <w:p w14:paraId="47522610"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6" w:space="0" w:color="auto"/>
              <w:right w:val="single" w:sz="2" w:space="0" w:color="auto"/>
            </w:tcBorders>
            <w:shd w:val="clear" w:color="auto" w:fill="FFFFFF"/>
            <w:vAlign w:val="bottom"/>
          </w:tcPr>
          <w:p w14:paraId="358B07F5" w14:textId="77777777" w:rsidR="004C34B8" w:rsidRPr="00EA433B" w:rsidRDefault="004C34B8" w:rsidP="0005328F">
            <w:pPr>
              <w:jc w:val="both"/>
            </w:pPr>
            <w:r w:rsidRPr="00CD171A">
              <w:t>Copper</w:t>
            </w:r>
          </w:p>
        </w:tc>
        <w:tc>
          <w:tcPr>
            <w:tcW w:w="2255" w:type="dxa"/>
            <w:tcBorders>
              <w:top w:val="single" w:sz="2" w:space="0" w:color="auto"/>
              <w:left w:val="single" w:sz="6" w:space="0" w:color="auto"/>
              <w:bottom w:val="single" w:sz="6" w:space="0" w:color="auto"/>
              <w:right w:val="single" w:sz="2" w:space="0" w:color="auto"/>
            </w:tcBorders>
            <w:shd w:val="clear" w:color="auto" w:fill="FFFFFF"/>
            <w:vAlign w:val="bottom"/>
          </w:tcPr>
          <w:p w14:paraId="31BD1B2B" w14:textId="77777777" w:rsidR="004C34B8" w:rsidRPr="00A86638" w:rsidRDefault="004C34B8" w:rsidP="0005328F">
            <w:pPr>
              <w:jc w:val="center"/>
            </w:pPr>
            <w:r w:rsidRPr="00A86638">
              <w:t>mg/dm³</w:t>
            </w:r>
          </w:p>
        </w:tc>
        <w:tc>
          <w:tcPr>
            <w:tcW w:w="1935" w:type="dxa"/>
            <w:tcBorders>
              <w:top w:val="single" w:sz="2" w:space="0" w:color="auto"/>
              <w:left w:val="single" w:sz="6" w:space="0" w:color="auto"/>
              <w:bottom w:val="single" w:sz="6" w:space="0" w:color="auto"/>
              <w:right w:val="single" w:sz="6" w:space="0" w:color="auto"/>
            </w:tcBorders>
            <w:shd w:val="clear" w:color="auto" w:fill="FFFFFF"/>
            <w:vAlign w:val="bottom"/>
          </w:tcPr>
          <w:p w14:paraId="3EC8204E" w14:textId="77777777" w:rsidR="004C34B8" w:rsidRPr="00A86638" w:rsidRDefault="004C34B8" w:rsidP="0005328F">
            <w:pPr>
              <w:jc w:val="both"/>
            </w:pPr>
            <w:r w:rsidRPr="00302A5D">
              <w:rPr>
                <w:rStyle w:val="rvts80"/>
                <w:rFonts w:cstheme="minorHAnsi"/>
                <w:b/>
                <w:bCs/>
                <w:color w:val="333333"/>
                <w:shd w:val="clear" w:color="auto" w:fill="FFFFFF"/>
              </w:rPr>
              <w:t>≤</w:t>
            </w:r>
            <w:r w:rsidRPr="00302A5D">
              <w:rPr>
                <w:rStyle w:val="rvts82"/>
                <w:rFonts w:cstheme="minorHAnsi"/>
                <w:color w:val="333333"/>
                <w:shd w:val="clear" w:color="auto" w:fill="FFFFFF"/>
              </w:rPr>
              <w:t> 1,0</w:t>
            </w:r>
          </w:p>
        </w:tc>
      </w:tr>
      <w:tr w:rsidR="004C34B8" w:rsidRPr="00A86638" w14:paraId="2DF0821E" w14:textId="77777777" w:rsidTr="001B2861">
        <w:trPr>
          <w:trHeight w:hRule="exact" w:val="288"/>
          <w:tblCellSpacing w:w="15" w:type="dxa"/>
        </w:trPr>
        <w:tc>
          <w:tcPr>
            <w:tcW w:w="883" w:type="dxa"/>
            <w:tcBorders>
              <w:top w:val="single" w:sz="2" w:space="0" w:color="auto"/>
              <w:left w:val="single" w:sz="6" w:space="0" w:color="auto"/>
              <w:bottom w:val="single" w:sz="6" w:space="0" w:color="auto"/>
              <w:right w:val="single" w:sz="2" w:space="0" w:color="auto"/>
            </w:tcBorders>
            <w:shd w:val="clear" w:color="auto" w:fill="FFFFFF"/>
            <w:vAlign w:val="bottom"/>
          </w:tcPr>
          <w:p w14:paraId="01F8B500"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6" w:space="0" w:color="auto"/>
              <w:right w:val="single" w:sz="2" w:space="0" w:color="auto"/>
            </w:tcBorders>
            <w:shd w:val="clear" w:color="auto" w:fill="FFFFFF"/>
            <w:vAlign w:val="bottom"/>
          </w:tcPr>
          <w:p w14:paraId="3D445FB9" w14:textId="77777777" w:rsidR="004C34B8" w:rsidRPr="00A86638" w:rsidRDefault="004C34B8" w:rsidP="0005328F">
            <w:pPr>
              <w:jc w:val="both"/>
            </w:pPr>
            <w:r w:rsidRPr="00C10DFE">
              <w:t>Polyphosphates (by PO4-3-)</w:t>
            </w:r>
          </w:p>
        </w:tc>
        <w:tc>
          <w:tcPr>
            <w:tcW w:w="2255" w:type="dxa"/>
            <w:tcBorders>
              <w:top w:val="single" w:sz="2" w:space="0" w:color="auto"/>
              <w:left w:val="single" w:sz="6" w:space="0" w:color="auto"/>
              <w:bottom w:val="single" w:sz="6" w:space="0" w:color="auto"/>
              <w:right w:val="single" w:sz="2" w:space="0" w:color="auto"/>
            </w:tcBorders>
            <w:shd w:val="clear" w:color="auto" w:fill="FFFFFF"/>
            <w:vAlign w:val="bottom"/>
          </w:tcPr>
          <w:p w14:paraId="031901D2" w14:textId="77777777" w:rsidR="004C34B8" w:rsidRPr="00A86638" w:rsidRDefault="004C34B8" w:rsidP="0005328F">
            <w:pPr>
              <w:jc w:val="center"/>
            </w:pPr>
            <w:r w:rsidRPr="00A86638">
              <w:t>mg/dm³</w:t>
            </w:r>
          </w:p>
        </w:tc>
        <w:tc>
          <w:tcPr>
            <w:tcW w:w="1935" w:type="dxa"/>
            <w:tcBorders>
              <w:top w:val="single" w:sz="2" w:space="0" w:color="auto"/>
              <w:left w:val="single" w:sz="6" w:space="0" w:color="auto"/>
              <w:bottom w:val="single" w:sz="6" w:space="0" w:color="auto"/>
              <w:right w:val="single" w:sz="6" w:space="0" w:color="auto"/>
            </w:tcBorders>
            <w:shd w:val="clear" w:color="auto" w:fill="FFFFFF"/>
            <w:vAlign w:val="bottom"/>
          </w:tcPr>
          <w:p w14:paraId="716795F3" w14:textId="77777777" w:rsidR="004C34B8" w:rsidRPr="00A86638" w:rsidRDefault="004C34B8" w:rsidP="0005328F">
            <w:pPr>
              <w:jc w:val="both"/>
            </w:pPr>
            <w:r w:rsidRPr="00302A5D">
              <w:rPr>
                <w:rStyle w:val="rvts80"/>
                <w:rFonts w:cstheme="minorHAnsi"/>
                <w:b/>
                <w:bCs/>
                <w:color w:val="333333"/>
                <w:shd w:val="clear" w:color="auto" w:fill="FFFFFF"/>
              </w:rPr>
              <w:t>≤</w:t>
            </w:r>
            <w:r w:rsidRPr="00302A5D">
              <w:rPr>
                <w:rStyle w:val="rvts82"/>
                <w:rFonts w:cstheme="minorHAnsi"/>
                <w:color w:val="333333"/>
                <w:shd w:val="clear" w:color="auto" w:fill="FFFFFF"/>
              </w:rPr>
              <w:t> 0,6 (3,5)3</w:t>
            </w:r>
          </w:p>
        </w:tc>
      </w:tr>
      <w:tr w:rsidR="004C34B8" w:rsidRPr="00A86638" w14:paraId="33A9DC5F" w14:textId="77777777" w:rsidTr="001B2861">
        <w:trPr>
          <w:trHeight w:hRule="exact" w:val="288"/>
          <w:tblCellSpacing w:w="15" w:type="dxa"/>
        </w:trPr>
        <w:tc>
          <w:tcPr>
            <w:tcW w:w="883" w:type="dxa"/>
            <w:tcBorders>
              <w:top w:val="single" w:sz="2" w:space="0" w:color="auto"/>
              <w:left w:val="single" w:sz="6" w:space="0" w:color="auto"/>
              <w:bottom w:val="single" w:sz="6" w:space="0" w:color="auto"/>
              <w:right w:val="single" w:sz="2" w:space="0" w:color="auto"/>
            </w:tcBorders>
            <w:shd w:val="clear" w:color="auto" w:fill="FFFFFF"/>
            <w:vAlign w:val="bottom"/>
          </w:tcPr>
          <w:p w14:paraId="7EBC8698"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6" w:space="0" w:color="auto"/>
              <w:right w:val="single" w:sz="2" w:space="0" w:color="auto"/>
            </w:tcBorders>
            <w:shd w:val="clear" w:color="auto" w:fill="FFFFFF"/>
            <w:vAlign w:val="bottom"/>
          </w:tcPr>
          <w:p w14:paraId="21848349" w14:textId="77777777" w:rsidR="004C34B8" w:rsidRPr="00C10DFE" w:rsidRDefault="004C34B8" w:rsidP="0005328F">
            <w:pPr>
              <w:jc w:val="both"/>
            </w:pPr>
            <w:r w:rsidRPr="00B06A52">
              <w:t>Sulfates</w:t>
            </w:r>
          </w:p>
        </w:tc>
        <w:tc>
          <w:tcPr>
            <w:tcW w:w="2255" w:type="dxa"/>
            <w:tcBorders>
              <w:top w:val="single" w:sz="2" w:space="0" w:color="auto"/>
              <w:left w:val="single" w:sz="6" w:space="0" w:color="auto"/>
              <w:bottom w:val="single" w:sz="6" w:space="0" w:color="auto"/>
              <w:right w:val="single" w:sz="2" w:space="0" w:color="auto"/>
            </w:tcBorders>
            <w:shd w:val="clear" w:color="auto" w:fill="FFFFFF"/>
            <w:vAlign w:val="bottom"/>
          </w:tcPr>
          <w:p w14:paraId="73AD49FA" w14:textId="77777777" w:rsidR="004C34B8" w:rsidRPr="00A86638" w:rsidRDefault="004C34B8" w:rsidP="0005328F">
            <w:pPr>
              <w:jc w:val="center"/>
            </w:pPr>
            <w:r w:rsidRPr="00A86638">
              <w:t>mg/dm³</w:t>
            </w:r>
          </w:p>
        </w:tc>
        <w:tc>
          <w:tcPr>
            <w:tcW w:w="1935" w:type="dxa"/>
            <w:tcBorders>
              <w:top w:val="single" w:sz="2" w:space="0" w:color="auto"/>
              <w:left w:val="single" w:sz="6" w:space="0" w:color="auto"/>
              <w:bottom w:val="single" w:sz="6" w:space="0" w:color="auto"/>
              <w:right w:val="single" w:sz="6" w:space="0" w:color="auto"/>
            </w:tcBorders>
            <w:shd w:val="clear" w:color="auto" w:fill="FFFFFF"/>
            <w:vAlign w:val="bottom"/>
          </w:tcPr>
          <w:p w14:paraId="59FC0071" w14:textId="77777777" w:rsidR="004C34B8" w:rsidRPr="00302A5D" w:rsidRDefault="004C34B8" w:rsidP="0005328F">
            <w:pPr>
              <w:jc w:val="both"/>
              <w:rPr>
                <w:rStyle w:val="rvts80"/>
                <w:rFonts w:cstheme="minorHAnsi"/>
                <w:b/>
                <w:bCs/>
                <w:color w:val="333333"/>
                <w:shd w:val="clear" w:color="auto" w:fill="FFFFFF"/>
              </w:rPr>
            </w:pPr>
            <w:r w:rsidRPr="00302A5D">
              <w:rPr>
                <w:rStyle w:val="rvts80"/>
                <w:rFonts w:cstheme="minorHAnsi"/>
                <w:b/>
                <w:bCs/>
                <w:color w:val="333333"/>
                <w:shd w:val="clear" w:color="auto" w:fill="FFFFFF"/>
              </w:rPr>
              <w:t>≤</w:t>
            </w:r>
            <w:r w:rsidRPr="00302A5D">
              <w:rPr>
                <w:rStyle w:val="rvts82"/>
                <w:rFonts w:cstheme="minorHAnsi"/>
                <w:color w:val="333333"/>
                <w:shd w:val="clear" w:color="auto" w:fill="FFFFFF"/>
              </w:rPr>
              <w:t> 250</w:t>
            </w:r>
          </w:p>
        </w:tc>
      </w:tr>
      <w:tr w:rsidR="004C34B8" w:rsidRPr="00A86638" w14:paraId="57E653C2" w14:textId="77777777" w:rsidTr="001B2861">
        <w:trPr>
          <w:trHeight w:hRule="exact" w:val="288"/>
          <w:tblCellSpacing w:w="15" w:type="dxa"/>
        </w:trPr>
        <w:tc>
          <w:tcPr>
            <w:tcW w:w="883" w:type="dxa"/>
            <w:tcBorders>
              <w:top w:val="single" w:sz="2" w:space="0" w:color="auto"/>
              <w:left w:val="single" w:sz="6" w:space="0" w:color="auto"/>
              <w:bottom w:val="single" w:sz="6" w:space="0" w:color="auto"/>
              <w:right w:val="single" w:sz="2" w:space="0" w:color="auto"/>
            </w:tcBorders>
            <w:shd w:val="clear" w:color="auto" w:fill="FFFFFF"/>
            <w:vAlign w:val="bottom"/>
          </w:tcPr>
          <w:p w14:paraId="167802E1"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5132777" w14:textId="77777777" w:rsidR="004C34B8" w:rsidRPr="00A86638" w:rsidRDefault="004C34B8" w:rsidP="0005328F">
            <w:pPr>
              <w:jc w:val="both"/>
            </w:pPr>
            <w:r w:rsidRPr="00A86638">
              <w:t>Dry residue</w:t>
            </w:r>
          </w:p>
        </w:tc>
        <w:tc>
          <w:tcPr>
            <w:tcW w:w="2255"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ADDBCC6" w14:textId="77777777" w:rsidR="004C34B8" w:rsidRPr="00A86638" w:rsidRDefault="004C34B8" w:rsidP="0005328F">
            <w:pPr>
              <w:jc w:val="center"/>
            </w:pPr>
            <w:r w:rsidRPr="00A86638">
              <w:t>mg/dm³</w:t>
            </w:r>
          </w:p>
        </w:tc>
        <w:tc>
          <w:tcPr>
            <w:tcW w:w="19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479FC8C7" w14:textId="77777777" w:rsidR="004C34B8" w:rsidRPr="00A86638" w:rsidRDefault="004C34B8" w:rsidP="0005328F">
            <w:pPr>
              <w:jc w:val="both"/>
            </w:pPr>
            <w:r w:rsidRPr="00302A5D">
              <w:rPr>
                <w:rStyle w:val="rvts80"/>
                <w:rFonts w:cstheme="minorHAnsi"/>
                <w:b/>
                <w:bCs/>
                <w:color w:val="333333"/>
                <w:shd w:val="clear" w:color="auto" w:fill="FFFFFF"/>
              </w:rPr>
              <w:t>≤</w:t>
            </w:r>
            <w:r w:rsidRPr="00302A5D">
              <w:rPr>
                <w:rStyle w:val="rvts82"/>
                <w:rFonts w:cstheme="minorHAnsi"/>
                <w:color w:val="333333"/>
                <w:shd w:val="clear" w:color="auto" w:fill="FFFFFF"/>
              </w:rPr>
              <w:t> 1000</w:t>
            </w:r>
          </w:p>
        </w:tc>
      </w:tr>
      <w:tr w:rsidR="004C34B8" w:rsidRPr="00A86638" w14:paraId="4A7D81F3" w14:textId="77777777" w:rsidTr="001B2861">
        <w:trPr>
          <w:trHeight w:hRule="exact" w:val="288"/>
          <w:tblCellSpacing w:w="15" w:type="dxa"/>
        </w:trPr>
        <w:tc>
          <w:tcPr>
            <w:tcW w:w="883" w:type="dxa"/>
            <w:tcBorders>
              <w:top w:val="single" w:sz="2" w:space="0" w:color="auto"/>
              <w:left w:val="single" w:sz="6" w:space="0" w:color="auto"/>
              <w:bottom w:val="single" w:sz="2" w:space="0" w:color="auto"/>
              <w:right w:val="single" w:sz="2" w:space="0" w:color="auto"/>
            </w:tcBorders>
            <w:shd w:val="clear" w:color="auto" w:fill="FFFFFF"/>
            <w:vAlign w:val="bottom"/>
          </w:tcPr>
          <w:p w14:paraId="3A280EAC"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2" w:space="0" w:color="auto"/>
              <w:right w:val="single" w:sz="2" w:space="0" w:color="auto"/>
            </w:tcBorders>
            <w:shd w:val="clear" w:color="auto" w:fill="FFFFFF"/>
            <w:vAlign w:val="bottom"/>
            <w:hideMark/>
          </w:tcPr>
          <w:p w14:paraId="2DC7A41E" w14:textId="77777777" w:rsidR="004C34B8" w:rsidRPr="00A86638" w:rsidRDefault="004C34B8" w:rsidP="0005328F">
            <w:pPr>
              <w:jc w:val="both"/>
            </w:pPr>
            <w:r w:rsidRPr="00C3215D">
              <w:t>Residual free chlorine</w:t>
            </w:r>
          </w:p>
        </w:tc>
        <w:tc>
          <w:tcPr>
            <w:tcW w:w="2255" w:type="dxa"/>
            <w:tcBorders>
              <w:top w:val="single" w:sz="2" w:space="0" w:color="auto"/>
              <w:left w:val="single" w:sz="6" w:space="0" w:color="auto"/>
              <w:bottom w:val="single" w:sz="2" w:space="0" w:color="auto"/>
              <w:right w:val="single" w:sz="2" w:space="0" w:color="auto"/>
            </w:tcBorders>
            <w:shd w:val="clear" w:color="auto" w:fill="FFFFFF"/>
            <w:vAlign w:val="bottom"/>
            <w:hideMark/>
          </w:tcPr>
          <w:p w14:paraId="5EEFDF40" w14:textId="77777777" w:rsidR="004C34B8" w:rsidRPr="00A86638" w:rsidRDefault="004C34B8" w:rsidP="0005328F">
            <w:pPr>
              <w:jc w:val="center"/>
            </w:pPr>
            <w:r w:rsidRPr="00A86638">
              <w:t>mg/dm³</w:t>
            </w:r>
          </w:p>
        </w:tc>
        <w:tc>
          <w:tcPr>
            <w:tcW w:w="1935" w:type="dxa"/>
            <w:tcBorders>
              <w:top w:val="single" w:sz="2" w:space="0" w:color="auto"/>
              <w:left w:val="single" w:sz="6" w:space="0" w:color="auto"/>
              <w:bottom w:val="single" w:sz="2" w:space="0" w:color="auto"/>
              <w:right w:val="single" w:sz="6" w:space="0" w:color="auto"/>
            </w:tcBorders>
            <w:shd w:val="clear" w:color="auto" w:fill="FFFFFF"/>
            <w:vAlign w:val="bottom"/>
            <w:hideMark/>
          </w:tcPr>
          <w:p w14:paraId="3354779D" w14:textId="77777777" w:rsidR="004C34B8" w:rsidRPr="00A86638" w:rsidRDefault="004C34B8" w:rsidP="0005328F">
            <w:pPr>
              <w:jc w:val="both"/>
            </w:pPr>
            <w:r w:rsidRPr="00302A5D">
              <w:rPr>
                <w:rStyle w:val="rvts80"/>
                <w:rFonts w:cstheme="minorHAnsi"/>
                <w:b/>
                <w:bCs/>
                <w:color w:val="333333"/>
                <w:shd w:val="clear" w:color="auto" w:fill="FFFFFF"/>
              </w:rPr>
              <w:t>≤</w:t>
            </w:r>
            <w:r w:rsidRPr="00302A5D">
              <w:rPr>
                <w:rStyle w:val="rvts82"/>
                <w:rFonts w:cstheme="minorHAnsi"/>
                <w:color w:val="333333"/>
                <w:shd w:val="clear" w:color="auto" w:fill="FFFFFF"/>
              </w:rPr>
              <w:t> 0,05</w:t>
            </w:r>
          </w:p>
        </w:tc>
      </w:tr>
      <w:tr w:rsidR="004C34B8" w:rsidRPr="00A86638" w14:paraId="0A2755D4" w14:textId="77777777" w:rsidTr="001B2861">
        <w:trPr>
          <w:trHeight w:hRule="exact" w:val="288"/>
          <w:tblCellSpacing w:w="15" w:type="dxa"/>
        </w:trPr>
        <w:tc>
          <w:tcPr>
            <w:tcW w:w="883" w:type="dxa"/>
            <w:tcBorders>
              <w:top w:val="single" w:sz="2" w:space="0" w:color="auto"/>
              <w:left w:val="single" w:sz="6" w:space="0" w:color="auto"/>
              <w:bottom w:val="single" w:sz="2" w:space="0" w:color="auto"/>
              <w:right w:val="single" w:sz="2" w:space="0" w:color="auto"/>
            </w:tcBorders>
            <w:shd w:val="clear" w:color="auto" w:fill="FFFFFF"/>
            <w:vAlign w:val="bottom"/>
          </w:tcPr>
          <w:p w14:paraId="4BEF1ECB"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2" w:space="0" w:color="auto"/>
              <w:right w:val="single" w:sz="2" w:space="0" w:color="auto"/>
            </w:tcBorders>
            <w:shd w:val="clear" w:color="auto" w:fill="FFFFFF"/>
            <w:vAlign w:val="bottom"/>
          </w:tcPr>
          <w:p w14:paraId="2F7D3195" w14:textId="77777777" w:rsidR="004C34B8" w:rsidRPr="00A86638" w:rsidRDefault="004C34B8" w:rsidP="0005328F">
            <w:pPr>
              <w:jc w:val="both"/>
            </w:pPr>
            <w:r w:rsidRPr="006D0B1F">
              <w:t>Chlorides</w:t>
            </w:r>
          </w:p>
        </w:tc>
        <w:tc>
          <w:tcPr>
            <w:tcW w:w="2255" w:type="dxa"/>
            <w:tcBorders>
              <w:top w:val="single" w:sz="2" w:space="0" w:color="auto"/>
              <w:left w:val="single" w:sz="6" w:space="0" w:color="auto"/>
              <w:bottom w:val="single" w:sz="2" w:space="0" w:color="auto"/>
              <w:right w:val="single" w:sz="2" w:space="0" w:color="auto"/>
            </w:tcBorders>
            <w:shd w:val="clear" w:color="auto" w:fill="FFFFFF"/>
            <w:vAlign w:val="bottom"/>
          </w:tcPr>
          <w:p w14:paraId="70E3E0D1" w14:textId="77777777" w:rsidR="004C34B8" w:rsidRPr="00A86638" w:rsidRDefault="004C34B8" w:rsidP="0005328F">
            <w:pPr>
              <w:jc w:val="center"/>
            </w:pPr>
            <w:r w:rsidRPr="00A86638">
              <w:t>mg/dm³</w:t>
            </w:r>
          </w:p>
        </w:tc>
        <w:tc>
          <w:tcPr>
            <w:tcW w:w="1935" w:type="dxa"/>
            <w:tcBorders>
              <w:top w:val="single" w:sz="2" w:space="0" w:color="auto"/>
              <w:left w:val="single" w:sz="6" w:space="0" w:color="auto"/>
              <w:bottom w:val="single" w:sz="2" w:space="0" w:color="auto"/>
              <w:right w:val="single" w:sz="6" w:space="0" w:color="auto"/>
            </w:tcBorders>
            <w:shd w:val="clear" w:color="auto" w:fill="FFFFFF"/>
            <w:vAlign w:val="bottom"/>
          </w:tcPr>
          <w:p w14:paraId="71349AE6" w14:textId="77777777" w:rsidR="004C34B8" w:rsidRPr="00A86638" w:rsidRDefault="004C34B8" w:rsidP="0005328F">
            <w:pPr>
              <w:jc w:val="both"/>
            </w:pPr>
            <w:r w:rsidRPr="00302A5D">
              <w:rPr>
                <w:rStyle w:val="rvts80"/>
                <w:rFonts w:cstheme="minorHAnsi"/>
                <w:b/>
                <w:bCs/>
                <w:color w:val="333333"/>
                <w:shd w:val="clear" w:color="auto" w:fill="FFFFFF"/>
              </w:rPr>
              <w:t>≤</w:t>
            </w:r>
            <w:r w:rsidRPr="00302A5D">
              <w:rPr>
                <w:rStyle w:val="rvts82"/>
                <w:rFonts w:cstheme="minorHAnsi"/>
                <w:color w:val="333333"/>
                <w:shd w:val="clear" w:color="auto" w:fill="FFFFFF"/>
              </w:rPr>
              <w:t> 250</w:t>
            </w:r>
          </w:p>
        </w:tc>
      </w:tr>
      <w:tr w:rsidR="004C34B8" w:rsidRPr="00A86638" w14:paraId="25BEA7DD" w14:textId="77777777" w:rsidTr="001B2861">
        <w:trPr>
          <w:trHeight w:hRule="exact" w:val="288"/>
          <w:tblCellSpacing w:w="15" w:type="dxa"/>
        </w:trPr>
        <w:tc>
          <w:tcPr>
            <w:tcW w:w="883" w:type="dxa"/>
            <w:tcBorders>
              <w:top w:val="single" w:sz="2" w:space="0" w:color="auto"/>
              <w:left w:val="single" w:sz="6" w:space="0" w:color="auto"/>
              <w:bottom w:val="single" w:sz="2" w:space="0" w:color="auto"/>
              <w:right w:val="single" w:sz="2" w:space="0" w:color="auto"/>
            </w:tcBorders>
            <w:shd w:val="clear" w:color="auto" w:fill="FFFFFF"/>
            <w:vAlign w:val="bottom"/>
          </w:tcPr>
          <w:p w14:paraId="22146BA0"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2" w:space="0" w:color="auto"/>
              <w:right w:val="single" w:sz="2" w:space="0" w:color="auto"/>
            </w:tcBorders>
            <w:shd w:val="clear" w:color="auto" w:fill="FFFFFF"/>
            <w:vAlign w:val="bottom"/>
          </w:tcPr>
          <w:p w14:paraId="0471A927" w14:textId="77777777" w:rsidR="004C34B8" w:rsidRPr="006D0B1F" w:rsidRDefault="004C34B8" w:rsidP="0005328F">
            <w:pPr>
              <w:jc w:val="both"/>
            </w:pPr>
            <w:r w:rsidRPr="00CC1B9A">
              <w:t>Zinc</w:t>
            </w:r>
          </w:p>
        </w:tc>
        <w:tc>
          <w:tcPr>
            <w:tcW w:w="2255" w:type="dxa"/>
            <w:tcBorders>
              <w:top w:val="single" w:sz="2" w:space="0" w:color="auto"/>
              <w:left w:val="single" w:sz="6" w:space="0" w:color="auto"/>
              <w:bottom w:val="single" w:sz="2" w:space="0" w:color="auto"/>
              <w:right w:val="single" w:sz="2" w:space="0" w:color="auto"/>
            </w:tcBorders>
            <w:shd w:val="clear" w:color="auto" w:fill="FFFFFF"/>
            <w:vAlign w:val="bottom"/>
          </w:tcPr>
          <w:p w14:paraId="1772F059" w14:textId="77777777" w:rsidR="004C34B8" w:rsidRPr="00A86638" w:rsidRDefault="004C34B8" w:rsidP="0005328F">
            <w:pPr>
              <w:jc w:val="center"/>
            </w:pPr>
            <w:r w:rsidRPr="00A86638">
              <w:t>mg/dm³</w:t>
            </w:r>
          </w:p>
        </w:tc>
        <w:tc>
          <w:tcPr>
            <w:tcW w:w="1935" w:type="dxa"/>
            <w:tcBorders>
              <w:top w:val="single" w:sz="2" w:space="0" w:color="auto"/>
              <w:left w:val="single" w:sz="6" w:space="0" w:color="auto"/>
              <w:bottom w:val="single" w:sz="2" w:space="0" w:color="auto"/>
              <w:right w:val="single" w:sz="6" w:space="0" w:color="auto"/>
            </w:tcBorders>
            <w:shd w:val="clear" w:color="auto" w:fill="FFFFFF"/>
            <w:vAlign w:val="bottom"/>
          </w:tcPr>
          <w:p w14:paraId="2F7B3C22" w14:textId="77777777" w:rsidR="004C34B8" w:rsidRPr="00302A5D" w:rsidRDefault="004C34B8" w:rsidP="0005328F">
            <w:pPr>
              <w:jc w:val="both"/>
              <w:rPr>
                <w:rStyle w:val="rvts80"/>
                <w:rFonts w:cstheme="minorHAnsi"/>
                <w:b/>
                <w:bCs/>
                <w:color w:val="333333"/>
                <w:shd w:val="clear" w:color="auto" w:fill="FFFFFF"/>
              </w:rPr>
            </w:pPr>
            <w:r w:rsidRPr="00302A5D">
              <w:rPr>
                <w:rStyle w:val="rvts80"/>
                <w:rFonts w:cstheme="minorHAnsi"/>
                <w:b/>
                <w:bCs/>
                <w:color w:val="333333"/>
                <w:shd w:val="clear" w:color="auto" w:fill="FFFFFF"/>
              </w:rPr>
              <w:t>≤</w:t>
            </w:r>
            <w:r w:rsidRPr="00302A5D">
              <w:rPr>
                <w:rStyle w:val="rvts82"/>
                <w:rFonts w:cstheme="minorHAnsi"/>
                <w:color w:val="333333"/>
                <w:shd w:val="clear" w:color="auto" w:fill="FFFFFF"/>
              </w:rPr>
              <w:t> 1,0</w:t>
            </w:r>
          </w:p>
        </w:tc>
      </w:tr>
      <w:tr w:rsidR="004C34B8" w:rsidRPr="00A86638" w14:paraId="51E2223F" w14:textId="77777777" w:rsidTr="001B2861">
        <w:trPr>
          <w:trHeight w:hRule="exact" w:val="288"/>
          <w:tblCellSpacing w:w="15" w:type="dxa"/>
        </w:trPr>
        <w:tc>
          <w:tcPr>
            <w:tcW w:w="883" w:type="dxa"/>
            <w:tcBorders>
              <w:top w:val="single" w:sz="2" w:space="0" w:color="auto"/>
              <w:left w:val="single" w:sz="6" w:space="0" w:color="auto"/>
              <w:bottom w:val="single" w:sz="2" w:space="0" w:color="auto"/>
              <w:right w:val="single" w:sz="2" w:space="0" w:color="auto"/>
            </w:tcBorders>
            <w:shd w:val="clear" w:color="auto" w:fill="FFFFFF"/>
            <w:vAlign w:val="bottom"/>
          </w:tcPr>
          <w:p w14:paraId="1E3A9604" w14:textId="77777777" w:rsidR="004C34B8" w:rsidRPr="00A86638" w:rsidRDefault="004C34B8" w:rsidP="001B2861">
            <w:pPr>
              <w:pStyle w:val="ListParagraph"/>
              <w:numPr>
                <w:ilvl w:val="0"/>
                <w:numId w:val="13"/>
              </w:numPr>
            </w:pPr>
          </w:p>
        </w:tc>
        <w:tc>
          <w:tcPr>
            <w:tcW w:w="3769" w:type="dxa"/>
            <w:tcBorders>
              <w:top w:val="single" w:sz="2" w:space="0" w:color="auto"/>
              <w:left w:val="single" w:sz="6" w:space="0" w:color="auto"/>
              <w:bottom w:val="single" w:sz="2" w:space="0" w:color="auto"/>
              <w:right w:val="single" w:sz="2" w:space="0" w:color="auto"/>
            </w:tcBorders>
            <w:shd w:val="clear" w:color="auto" w:fill="FFFFFF"/>
            <w:vAlign w:val="bottom"/>
          </w:tcPr>
          <w:p w14:paraId="4899CAEE" w14:textId="77777777" w:rsidR="004C34B8" w:rsidRPr="00CC1B9A" w:rsidRDefault="004C34B8" w:rsidP="0005328F">
            <w:pPr>
              <w:jc w:val="both"/>
            </w:pPr>
            <w:r w:rsidRPr="00791FDE">
              <w:t>Residual bound chlorine</w:t>
            </w:r>
          </w:p>
        </w:tc>
        <w:tc>
          <w:tcPr>
            <w:tcW w:w="2255" w:type="dxa"/>
            <w:tcBorders>
              <w:top w:val="single" w:sz="2" w:space="0" w:color="auto"/>
              <w:left w:val="single" w:sz="6" w:space="0" w:color="auto"/>
              <w:bottom w:val="single" w:sz="2" w:space="0" w:color="auto"/>
              <w:right w:val="single" w:sz="2" w:space="0" w:color="auto"/>
            </w:tcBorders>
            <w:shd w:val="clear" w:color="auto" w:fill="FFFFFF"/>
            <w:vAlign w:val="bottom"/>
          </w:tcPr>
          <w:p w14:paraId="4F0ADE22" w14:textId="77777777" w:rsidR="004C34B8" w:rsidRPr="00A86638" w:rsidRDefault="004C34B8" w:rsidP="0005328F">
            <w:pPr>
              <w:jc w:val="center"/>
            </w:pPr>
            <w:r w:rsidRPr="00A86638">
              <w:t>mg/dm³</w:t>
            </w:r>
          </w:p>
        </w:tc>
        <w:tc>
          <w:tcPr>
            <w:tcW w:w="1935" w:type="dxa"/>
            <w:tcBorders>
              <w:top w:val="single" w:sz="2" w:space="0" w:color="auto"/>
              <w:left w:val="single" w:sz="6" w:space="0" w:color="auto"/>
              <w:bottom w:val="single" w:sz="2" w:space="0" w:color="auto"/>
              <w:right w:val="single" w:sz="6" w:space="0" w:color="auto"/>
            </w:tcBorders>
            <w:shd w:val="clear" w:color="auto" w:fill="FFFFFF"/>
            <w:vAlign w:val="bottom"/>
          </w:tcPr>
          <w:p w14:paraId="6EF897BD" w14:textId="77777777" w:rsidR="004C34B8" w:rsidRPr="00302A5D" w:rsidRDefault="004C34B8" w:rsidP="0005328F">
            <w:pPr>
              <w:jc w:val="both"/>
              <w:rPr>
                <w:rStyle w:val="rvts80"/>
                <w:rFonts w:cstheme="minorHAnsi"/>
                <w:b/>
                <w:bCs/>
                <w:color w:val="333333"/>
                <w:shd w:val="clear" w:color="auto" w:fill="FFFFFF"/>
              </w:rPr>
            </w:pPr>
            <w:r w:rsidRPr="00302A5D">
              <w:rPr>
                <w:rFonts w:cstheme="minorHAnsi"/>
                <w:color w:val="333333"/>
                <w:shd w:val="clear" w:color="auto" w:fill="FFFFFF"/>
              </w:rPr>
              <w:t>&lt; 0,05</w:t>
            </w:r>
          </w:p>
        </w:tc>
      </w:tr>
    </w:tbl>
    <w:p w14:paraId="5978874B" w14:textId="649EE29D" w:rsidR="003C183A" w:rsidRPr="00A86638" w:rsidRDefault="00A91736" w:rsidP="00A91736">
      <w:pPr>
        <w:tabs>
          <w:tab w:val="left" w:pos="2246"/>
        </w:tabs>
        <w:jc w:val="both"/>
      </w:pPr>
      <w:r w:rsidRPr="00A86638">
        <w:tab/>
      </w:r>
    </w:p>
    <w:p w14:paraId="08B83272" w14:textId="77777777" w:rsidR="003C183A" w:rsidRPr="00A86638" w:rsidRDefault="003C183A" w:rsidP="007E0A4D">
      <w:pPr>
        <w:jc w:val="both"/>
      </w:pPr>
      <w:r w:rsidRPr="00A86638">
        <w:t xml:space="preserve">• The water quality must comply with the Law of Ukraine dated 10.01.2002 No. 2918-III "On Drinking Water and Drinking Water Supply", and the standards of </w:t>
      </w:r>
      <w:proofErr w:type="spellStart"/>
      <w:r w:rsidRPr="00A86638">
        <w:t>DSanPiN</w:t>
      </w:r>
      <w:proofErr w:type="spellEnd"/>
      <w:r w:rsidRPr="00A86638">
        <w:t xml:space="preserve"> 2.2.4-171-10 "Hygienic Requirements for Drinking Water Intended for Human Consumption". The product must be certified and have a relevant quality certificate issued to the manufacturer for any previous batch of the product.</w:t>
      </w:r>
    </w:p>
    <w:p w14:paraId="1D740759" w14:textId="77777777" w:rsidR="003C183A" w:rsidRPr="00A86638" w:rsidRDefault="003C183A" w:rsidP="007E0A4D">
      <w:pPr>
        <w:jc w:val="both"/>
      </w:pPr>
      <w:r w:rsidRPr="00A86638">
        <w:t>• The drinking water manufacturer must have enterprise certification in accordance with the requirements of the Food Safety System Certification FSSC 22000.</w:t>
      </w:r>
    </w:p>
    <w:p w14:paraId="074AA333" w14:textId="140EB6E5" w:rsidR="003C183A" w:rsidRPr="00A86638" w:rsidRDefault="003C183A" w:rsidP="007E0A4D">
      <w:pPr>
        <w:jc w:val="both"/>
      </w:pPr>
      <w:r w:rsidRPr="00A86638">
        <w:t xml:space="preserve">• Drinking water is </w:t>
      </w:r>
      <w:r w:rsidR="007A3B4B" w:rsidRPr="00A86638">
        <w:t xml:space="preserve">to be </w:t>
      </w:r>
      <w:r w:rsidRPr="00A86638">
        <w:t>supplied in polycarbonate bottles with a capacity of 18.9 liters, indicating the filling date.</w:t>
      </w:r>
    </w:p>
    <w:p w14:paraId="5563820A" w14:textId="77777777" w:rsidR="003C183A" w:rsidRPr="00A86638" w:rsidRDefault="003C183A" w:rsidP="007E0A4D">
      <w:pPr>
        <w:jc w:val="both"/>
      </w:pPr>
      <w:r w:rsidRPr="00A86638">
        <w:t>• Shelf life: at least 3 months. The product's shelf life at the time of delivery must be at least 90% of the total shelf life indicated on the label/cap.</w:t>
      </w:r>
    </w:p>
    <w:p w14:paraId="6580A168" w14:textId="77777777" w:rsidR="003C183A" w:rsidRPr="00A86638" w:rsidRDefault="003C183A" w:rsidP="007E0A4D">
      <w:pPr>
        <w:jc w:val="both"/>
      </w:pPr>
      <w:r w:rsidRPr="00A86638">
        <w:t>• Storage conditions: at a temperature from 5°C to 20°C.</w:t>
      </w:r>
    </w:p>
    <w:p w14:paraId="12BD0294" w14:textId="77777777" w:rsidR="003C183A" w:rsidRPr="00A86638" w:rsidRDefault="003C183A" w:rsidP="007E0A4D">
      <w:pPr>
        <w:jc w:val="both"/>
      </w:pPr>
      <w:r w:rsidRPr="00A86638">
        <w:lastRenderedPageBreak/>
        <w:t>• All necessary materials, tools, equipment, special clothing, insurance services, etc., which may be used by the Supplier during the delivery of deep-purified drinking water, are included in the contract price.</w:t>
      </w:r>
    </w:p>
    <w:p w14:paraId="6446DBB3" w14:textId="78189B8A" w:rsidR="00646B6A" w:rsidRPr="00A86638" w:rsidRDefault="003C183A" w:rsidP="007E0A4D">
      <w:pPr>
        <w:jc w:val="both"/>
      </w:pPr>
      <w:r w:rsidRPr="00A86638">
        <w:t>• Bottled water is delivered by the Supplier personally using their own tools, transport, and appropriate means.</w:t>
      </w:r>
    </w:p>
    <w:p w14:paraId="1BC2E458" w14:textId="0B8DF315" w:rsidR="00287078" w:rsidRPr="00A86638" w:rsidRDefault="00287078" w:rsidP="007E0A4D">
      <w:pPr>
        <w:jc w:val="both"/>
        <w:rPr>
          <w:b/>
          <w:bCs/>
        </w:rPr>
      </w:pPr>
      <w:r w:rsidRPr="00A86638">
        <w:rPr>
          <w:b/>
          <w:bCs/>
        </w:rPr>
        <w:t>1.2. Requirements for the bottle:</w:t>
      </w:r>
    </w:p>
    <w:p w14:paraId="1EBEBABE" w14:textId="77777777" w:rsidR="00287078" w:rsidRPr="00A86638" w:rsidRDefault="00287078" w:rsidP="007E0A4D">
      <w:pPr>
        <w:numPr>
          <w:ilvl w:val="0"/>
          <w:numId w:val="1"/>
        </w:numPr>
        <w:jc w:val="both"/>
      </w:pPr>
      <w:r w:rsidRPr="00A86638">
        <w:rPr>
          <w:b/>
          <w:bCs/>
        </w:rPr>
        <w:t>Material</w:t>
      </w:r>
      <w:r w:rsidRPr="00A86638">
        <w:t>: Polycarbonate.</w:t>
      </w:r>
    </w:p>
    <w:p w14:paraId="160EDC66" w14:textId="77777777" w:rsidR="00287078" w:rsidRPr="00A86638" w:rsidRDefault="00287078" w:rsidP="007E0A4D">
      <w:pPr>
        <w:numPr>
          <w:ilvl w:val="0"/>
          <w:numId w:val="1"/>
        </w:numPr>
        <w:jc w:val="both"/>
      </w:pPr>
      <w:r w:rsidRPr="00A86638">
        <w:rPr>
          <w:b/>
          <w:bCs/>
        </w:rPr>
        <w:t>Cap and Neck</w:t>
      </w:r>
      <w:r w:rsidRPr="00A86638">
        <w:t>: Each bottle must be sealed with a disposable cap and an appropriate polymer security sticker indicating the product’s authenticity and protecting it from counterfeiting. The manufacturing date and batch number should be indicated on the cap/bottle.</w:t>
      </w:r>
    </w:p>
    <w:p w14:paraId="5329F292" w14:textId="77777777" w:rsidR="00287078" w:rsidRPr="00A86638" w:rsidRDefault="00287078" w:rsidP="007E0A4D">
      <w:pPr>
        <w:numPr>
          <w:ilvl w:val="0"/>
          <w:numId w:val="1"/>
        </w:numPr>
        <w:jc w:val="both"/>
      </w:pPr>
      <w:r w:rsidRPr="00A86638">
        <w:rPr>
          <w:b/>
          <w:bCs/>
        </w:rPr>
        <w:t>Labeling</w:t>
      </w:r>
      <w:r w:rsidRPr="00A86638">
        <w:t>: Each bottled drinking water container must have a label indicating:</w:t>
      </w:r>
    </w:p>
    <w:p w14:paraId="0FCC661F" w14:textId="77777777" w:rsidR="00F23CB7" w:rsidRPr="00A86638" w:rsidRDefault="00287078" w:rsidP="00AC4ED6">
      <w:pPr>
        <w:pStyle w:val="ListParagraph"/>
        <w:numPr>
          <w:ilvl w:val="1"/>
          <w:numId w:val="10"/>
        </w:numPr>
        <w:tabs>
          <w:tab w:val="left" w:pos="2070"/>
        </w:tabs>
        <w:jc w:val="both"/>
      </w:pPr>
      <w:r w:rsidRPr="00A86638">
        <w:t>The name of the drinking water, type (natural), non-carbonated.</w:t>
      </w:r>
    </w:p>
    <w:p w14:paraId="70BBF500" w14:textId="51644C35" w:rsidR="00287078" w:rsidRPr="00A86638" w:rsidRDefault="00287078" w:rsidP="00AC4ED6">
      <w:pPr>
        <w:pStyle w:val="ListParagraph"/>
        <w:numPr>
          <w:ilvl w:val="1"/>
          <w:numId w:val="10"/>
        </w:numPr>
        <w:tabs>
          <w:tab w:val="left" w:pos="2070"/>
        </w:tabs>
        <w:jc w:val="both"/>
      </w:pPr>
      <w:r w:rsidRPr="00A86638">
        <w:t>The shelf life or the expiration date for consumption.</w:t>
      </w:r>
    </w:p>
    <w:p w14:paraId="75B3016D" w14:textId="63E1429E" w:rsidR="00287078" w:rsidRPr="00A86638" w:rsidRDefault="00287078" w:rsidP="007E0A4D">
      <w:pPr>
        <w:jc w:val="both"/>
        <w:rPr>
          <w:b/>
          <w:bCs/>
        </w:rPr>
      </w:pPr>
      <w:r w:rsidRPr="00A86638">
        <w:rPr>
          <w:b/>
          <w:bCs/>
        </w:rPr>
        <w:t>1.</w:t>
      </w:r>
      <w:r w:rsidR="002253E6" w:rsidRPr="00A86638">
        <w:rPr>
          <w:b/>
          <w:bCs/>
        </w:rPr>
        <w:t>3</w:t>
      </w:r>
      <w:r w:rsidRPr="00A86638">
        <w:rPr>
          <w:b/>
          <w:bCs/>
        </w:rPr>
        <w:t>. Terms of Cooperation:</w:t>
      </w:r>
    </w:p>
    <w:p w14:paraId="6F4A9952" w14:textId="349E593B" w:rsidR="00287078" w:rsidRPr="00A86638" w:rsidRDefault="00287078" w:rsidP="00175A20">
      <w:pPr>
        <w:numPr>
          <w:ilvl w:val="0"/>
          <w:numId w:val="2"/>
        </w:numPr>
        <w:spacing w:line="276" w:lineRule="auto"/>
        <w:jc w:val="both"/>
      </w:pPr>
      <w:r w:rsidRPr="00A86638">
        <w:rPr>
          <w:b/>
          <w:bCs/>
        </w:rPr>
        <w:t>Order Placement</w:t>
      </w:r>
      <w:r w:rsidRPr="00A86638">
        <w:t>: The supplier accepts orders for the delivery of deep-purified bottled water by phone until 5:00 PM on the day before the delivery</w:t>
      </w:r>
      <w:r w:rsidR="00D471DE">
        <w:t xml:space="preserve">, </w:t>
      </w:r>
      <w:r w:rsidR="00D471DE" w:rsidRPr="00D471DE">
        <w:t>in accordance with a pre-issued Purchase order</w:t>
      </w:r>
      <w:r w:rsidRPr="00A86638">
        <w:t>.</w:t>
      </w:r>
    </w:p>
    <w:p w14:paraId="1BE8E031" w14:textId="77777777" w:rsidR="00287078" w:rsidRPr="00A86638" w:rsidRDefault="00287078" w:rsidP="00175A20">
      <w:pPr>
        <w:numPr>
          <w:ilvl w:val="0"/>
          <w:numId w:val="2"/>
        </w:numPr>
        <w:spacing w:line="276" w:lineRule="auto"/>
        <w:jc w:val="both"/>
      </w:pPr>
      <w:r w:rsidRPr="00A86638">
        <w:rPr>
          <w:b/>
          <w:bCs/>
        </w:rPr>
        <w:t>Delivery</w:t>
      </w:r>
      <w:r w:rsidRPr="00A86638">
        <w:t>: The supplier delivers the deep-purified bottled water using their own transport on the day agreed upon with the Buyer.</w:t>
      </w:r>
    </w:p>
    <w:p w14:paraId="4FED85F3" w14:textId="77777777" w:rsidR="00287078" w:rsidRPr="00A86638" w:rsidRDefault="00287078" w:rsidP="00175A20">
      <w:pPr>
        <w:numPr>
          <w:ilvl w:val="0"/>
          <w:numId w:val="2"/>
        </w:numPr>
        <w:spacing w:line="276" w:lineRule="auto"/>
        <w:jc w:val="both"/>
      </w:pPr>
      <w:r w:rsidRPr="00A86638">
        <w:rPr>
          <w:b/>
          <w:bCs/>
        </w:rPr>
        <w:t>Order Fulfillment</w:t>
      </w:r>
      <w:r w:rsidRPr="00A86638">
        <w:t>: The supplier delivers the deep-purified bottled water based on the Buyer's order and provides it for acceptance within the timeframe agreed upon with the Buyer.</w:t>
      </w:r>
    </w:p>
    <w:p w14:paraId="6638A66C" w14:textId="77777777" w:rsidR="00287078" w:rsidRPr="00A86638" w:rsidRDefault="00287078" w:rsidP="00175A20">
      <w:pPr>
        <w:numPr>
          <w:ilvl w:val="0"/>
          <w:numId w:val="2"/>
        </w:numPr>
        <w:spacing w:line="276" w:lineRule="auto"/>
        <w:jc w:val="both"/>
      </w:pPr>
      <w:r w:rsidRPr="00A86638">
        <w:rPr>
          <w:b/>
          <w:bCs/>
        </w:rPr>
        <w:t>Quality Compliance</w:t>
      </w:r>
      <w:r w:rsidRPr="00A86638">
        <w:t>: The supplier must deliver the deep-purified bottled water in accordance with the Buyer's order and ensure it meets the general quality standards applicable to such products.</w:t>
      </w:r>
    </w:p>
    <w:p w14:paraId="265573B3" w14:textId="7C1BD290" w:rsidR="00287078" w:rsidRPr="00A86638" w:rsidRDefault="00287078" w:rsidP="00175A20">
      <w:pPr>
        <w:numPr>
          <w:ilvl w:val="0"/>
          <w:numId w:val="2"/>
        </w:numPr>
        <w:spacing w:line="276" w:lineRule="auto"/>
        <w:jc w:val="both"/>
      </w:pPr>
      <w:r w:rsidRPr="00A86638">
        <w:rPr>
          <w:b/>
          <w:bCs/>
        </w:rPr>
        <w:t>Acceptance of Delivery</w:t>
      </w:r>
      <w:r w:rsidRPr="00A86638">
        <w:t>: The acceptance of deep-purified bottled water takes place at the moment of transfer to the Buyer at the Buyer’s address, based on</w:t>
      </w:r>
      <w:r w:rsidR="004A1EF0" w:rsidRPr="00A86638">
        <w:t xml:space="preserve"> a </w:t>
      </w:r>
      <w:proofErr w:type="gramStart"/>
      <w:r w:rsidR="004A1EF0" w:rsidRPr="00A86638">
        <w:t>Vendor’s</w:t>
      </w:r>
      <w:proofErr w:type="gramEnd"/>
      <w:r w:rsidR="004A1EF0" w:rsidRPr="00A86638">
        <w:t xml:space="preserve"> delivery note</w:t>
      </w:r>
      <w:r w:rsidRPr="00A86638">
        <w:t>.</w:t>
      </w:r>
    </w:p>
    <w:p w14:paraId="3744542C" w14:textId="78F77E30" w:rsidR="00287078" w:rsidRPr="00A86638" w:rsidRDefault="00287078" w:rsidP="00175A20">
      <w:pPr>
        <w:numPr>
          <w:ilvl w:val="0"/>
          <w:numId w:val="2"/>
        </w:numPr>
        <w:spacing w:line="276" w:lineRule="auto"/>
        <w:jc w:val="both"/>
      </w:pPr>
      <w:r w:rsidRPr="00A86638">
        <w:rPr>
          <w:b/>
          <w:bCs/>
        </w:rPr>
        <w:t>Delivery Cost</w:t>
      </w:r>
      <w:r w:rsidRPr="00A86638">
        <w:t>: Delivery of the water is at the supplier's expense</w:t>
      </w:r>
      <w:r w:rsidR="007B6DD6" w:rsidRPr="00A86638">
        <w:t>.</w:t>
      </w:r>
    </w:p>
    <w:p w14:paraId="1A409F1E" w14:textId="5AD95FD9" w:rsidR="008B16DF" w:rsidRPr="00A86638" w:rsidRDefault="008B16DF" w:rsidP="007E0A4D">
      <w:pPr>
        <w:jc w:val="both"/>
        <w:rPr>
          <w:b/>
          <w:bCs/>
        </w:rPr>
      </w:pPr>
      <w:r w:rsidRPr="00A86638">
        <w:rPr>
          <w:b/>
          <w:bCs/>
        </w:rPr>
        <w:t>1.</w:t>
      </w:r>
      <w:r w:rsidR="002253E6" w:rsidRPr="00A86638">
        <w:rPr>
          <w:b/>
          <w:bCs/>
        </w:rPr>
        <w:t>4</w:t>
      </w:r>
      <w:r w:rsidRPr="00A86638">
        <w:rPr>
          <w:b/>
          <w:bCs/>
        </w:rPr>
        <w:t>. Documents Required to Confirm the Quality of Drinking Water and Bottle:</w:t>
      </w:r>
    </w:p>
    <w:p w14:paraId="3C24F4B3" w14:textId="77777777" w:rsidR="008B16DF" w:rsidRPr="00A86638" w:rsidRDefault="008B16DF" w:rsidP="007E0A4D">
      <w:pPr>
        <w:jc w:val="both"/>
      </w:pPr>
      <w:r w:rsidRPr="00A86638">
        <w:t>To confirm the quality of the drinking water and the container/bottle, the Participant must provide the following documents as part of their proposal (in electronic (scanned) form):</w:t>
      </w:r>
    </w:p>
    <w:p w14:paraId="6A275C3B" w14:textId="45D65D61" w:rsidR="008B16DF" w:rsidRPr="00A86638" w:rsidRDefault="008B16DF" w:rsidP="00193490">
      <w:pPr>
        <w:pStyle w:val="ListParagraph"/>
        <w:numPr>
          <w:ilvl w:val="0"/>
          <w:numId w:val="3"/>
        </w:numPr>
        <w:tabs>
          <w:tab w:val="clear" w:pos="720"/>
          <w:tab w:val="num" w:pos="630"/>
        </w:tabs>
        <w:ind w:left="360"/>
        <w:jc w:val="both"/>
      </w:pPr>
      <w:r w:rsidRPr="00A86638">
        <w:rPr>
          <w:b/>
          <w:bCs/>
        </w:rPr>
        <w:t>Test Protocol for Drinking Water</w:t>
      </w:r>
      <w:r w:rsidRPr="00A86638">
        <w:t>:</w:t>
      </w:r>
      <w:r w:rsidR="00AA46F8" w:rsidRPr="00A86638">
        <w:t xml:space="preserve"> </w:t>
      </w:r>
      <w:r w:rsidRPr="00A86638">
        <w:t xml:space="preserve">A certified copy (signed by the authorized representative of the Participant and </w:t>
      </w:r>
      <w:r w:rsidR="007E2941" w:rsidRPr="00A86638">
        <w:t>stamped</w:t>
      </w:r>
      <w:r w:rsidRPr="00A86638">
        <w:t>, if applicable) of the test protocol for drinking water compliance with national, international, and regional standards. For enterprises with multiple water sources, a separate test protocol for each source should be provided, considering its specific features. The protocol must be issued by accredited laboratories of public drinking water supply enterprises or institutions of the state sanitary and epidemiological service of Ukraine and valid at the time of the Participant's proposal submission.</w:t>
      </w:r>
    </w:p>
    <w:p w14:paraId="3992AFC1" w14:textId="66B65683" w:rsidR="008B16DF" w:rsidRPr="00A86638" w:rsidRDefault="008B16DF" w:rsidP="00193490">
      <w:pPr>
        <w:numPr>
          <w:ilvl w:val="0"/>
          <w:numId w:val="3"/>
        </w:numPr>
        <w:tabs>
          <w:tab w:val="clear" w:pos="720"/>
          <w:tab w:val="num" w:pos="630"/>
        </w:tabs>
        <w:ind w:left="360"/>
        <w:jc w:val="both"/>
      </w:pPr>
      <w:r w:rsidRPr="00A86638">
        <w:rPr>
          <w:b/>
          <w:bCs/>
        </w:rPr>
        <w:lastRenderedPageBreak/>
        <w:t>Sanitary-Epidemiological Conclusion for the Container (Bottle)</w:t>
      </w:r>
      <w:r w:rsidRPr="00A86638">
        <w:t>:</w:t>
      </w:r>
      <w:r w:rsidR="00AA46F8" w:rsidRPr="00A86638">
        <w:t xml:space="preserve"> </w:t>
      </w:r>
      <w:r w:rsidRPr="00A86638">
        <w:t>A certified copy (signed by the authorized representative of the Participant and sealed, if applicable) of the sanitary-epidemiological conclusion for the container (bottle), confirming its compliance with the current sanitary legislation of Ukraine. The conclusion must be issued to the container (bottle) manufacturer and valid at the time of the Participant's proposal opening.</w:t>
      </w:r>
    </w:p>
    <w:p w14:paraId="39F2543C" w14:textId="4776E96A" w:rsidR="008B16DF" w:rsidRPr="00A86638" w:rsidRDefault="008B16DF" w:rsidP="00193490">
      <w:pPr>
        <w:numPr>
          <w:ilvl w:val="0"/>
          <w:numId w:val="3"/>
        </w:numPr>
        <w:tabs>
          <w:tab w:val="clear" w:pos="720"/>
          <w:tab w:val="num" w:pos="630"/>
        </w:tabs>
        <w:ind w:left="360"/>
        <w:jc w:val="both"/>
      </w:pPr>
      <w:r w:rsidRPr="00A86638">
        <w:rPr>
          <w:b/>
          <w:bCs/>
        </w:rPr>
        <w:t>FSSC 22000 Certificates</w:t>
      </w:r>
      <w:r w:rsidRPr="00A86638">
        <w:t>:</w:t>
      </w:r>
      <w:r w:rsidR="00AA46F8" w:rsidRPr="00A86638">
        <w:t xml:space="preserve"> </w:t>
      </w:r>
      <w:r w:rsidRPr="00A86638">
        <w:t xml:space="preserve">Certified copies (signed by the authorized representative of the Participant and </w:t>
      </w:r>
      <w:r w:rsidR="0003416F" w:rsidRPr="00A86638">
        <w:t>stamped</w:t>
      </w:r>
      <w:r w:rsidRPr="00A86638">
        <w:t>, if applicable) of the FSSC 22000 certificates issued to the product manufacturer for their own production of the product subject to this procurement.</w:t>
      </w:r>
    </w:p>
    <w:p w14:paraId="20965246" w14:textId="7C2E55E7" w:rsidR="008B16DF" w:rsidRPr="00A86638" w:rsidRDefault="008B16DF" w:rsidP="00193490">
      <w:pPr>
        <w:pStyle w:val="ListParagraph"/>
        <w:numPr>
          <w:ilvl w:val="0"/>
          <w:numId w:val="3"/>
        </w:numPr>
        <w:tabs>
          <w:tab w:val="clear" w:pos="720"/>
          <w:tab w:val="num" w:pos="630"/>
        </w:tabs>
        <w:ind w:left="360"/>
        <w:jc w:val="both"/>
      </w:pPr>
      <w:r w:rsidRPr="00A86638">
        <w:t>The technical and quality characteristics of the procurement item must include the necessity for environmental protection measures, complying with the requirements of the Laws of Ukraine "On Environmental Protection", "On Ensuring the Sanitary and Epidemiological Well-being of the Population", and other current normative legal acts of Ukraine regarding environmental safety, environmental protection, fire and technological safety, labor protection, and industrial sanitation (provide a certificate in an arbitrary form).</w:t>
      </w:r>
    </w:p>
    <w:p w14:paraId="2D9C1D3F" w14:textId="77777777" w:rsidR="009F1F28" w:rsidRPr="00A86638" w:rsidRDefault="009F1F28" w:rsidP="007E0A4D">
      <w:pPr>
        <w:jc w:val="both"/>
        <w:rPr>
          <w:b/>
          <w:bCs/>
        </w:rPr>
      </w:pPr>
      <w:r w:rsidRPr="00A86638">
        <w:rPr>
          <w:b/>
          <w:bCs/>
        </w:rPr>
        <w:t>2. Coolers for Bottled Drinking Water with Heating and Cooling Functions</w:t>
      </w:r>
    </w:p>
    <w:p w14:paraId="591AC6FD" w14:textId="77777777" w:rsidR="009F1F28" w:rsidRPr="00A86638" w:rsidRDefault="009F1F28" w:rsidP="007E0A4D">
      <w:pPr>
        <w:jc w:val="both"/>
        <w:rPr>
          <w:b/>
          <w:bCs/>
        </w:rPr>
      </w:pPr>
      <w:r w:rsidRPr="00A86638">
        <w:rPr>
          <w:b/>
          <w:bCs/>
        </w:rPr>
        <w:t>2.1 Technical Requirements for the Equipment (Table 2.1)</w:t>
      </w:r>
    </w:p>
    <w:tbl>
      <w:tblPr>
        <w:tblW w:w="901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44"/>
        <w:gridCol w:w="6466"/>
      </w:tblGrid>
      <w:tr w:rsidR="0030310D" w:rsidRPr="00A86638" w14:paraId="12BD6BD7" w14:textId="77777777" w:rsidTr="00793C46">
        <w:trPr>
          <w:trHeight w:val="420"/>
          <w:tblHeader/>
          <w:tblCellSpacing w:w="15" w:type="dxa"/>
        </w:trPr>
        <w:tc>
          <w:tcPr>
            <w:tcW w:w="2499" w:type="dxa"/>
            <w:tcBorders>
              <w:top w:val="single" w:sz="6" w:space="0" w:color="auto"/>
              <w:left w:val="single" w:sz="6" w:space="0" w:color="auto"/>
              <w:bottom w:val="single" w:sz="6" w:space="0" w:color="auto"/>
              <w:right w:val="single" w:sz="6" w:space="0" w:color="auto"/>
            </w:tcBorders>
            <w:shd w:val="clear" w:color="auto" w:fill="FFFFFF"/>
          </w:tcPr>
          <w:p w14:paraId="697560D3" w14:textId="141A5D09" w:rsidR="0030310D" w:rsidRPr="00A86638" w:rsidRDefault="0030310D" w:rsidP="007E0A4D">
            <w:pPr>
              <w:jc w:val="both"/>
              <w:rPr>
                <w:b/>
                <w:bCs/>
              </w:rPr>
            </w:pPr>
            <w:r w:rsidRPr="00A86638">
              <w:rPr>
                <w:b/>
                <w:bCs/>
              </w:rPr>
              <w:t>Equip</w:t>
            </w:r>
            <w:r w:rsidR="00793C46" w:rsidRPr="00A86638">
              <w:rPr>
                <w:b/>
                <w:bCs/>
              </w:rPr>
              <w:t>ment Description</w:t>
            </w:r>
          </w:p>
        </w:tc>
        <w:tc>
          <w:tcPr>
            <w:tcW w:w="642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938CA7F" w14:textId="06FE6BAC" w:rsidR="0030310D" w:rsidRPr="00A86638" w:rsidRDefault="0030310D" w:rsidP="007E0A4D">
            <w:pPr>
              <w:jc w:val="both"/>
              <w:rPr>
                <w:b/>
                <w:bCs/>
              </w:rPr>
            </w:pPr>
            <w:r w:rsidRPr="00A86638">
              <w:rPr>
                <w:b/>
                <w:bCs/>
              </w:rPr>
              <w:t>Technical Specifications</w:t>
            </w:r>
          </w:p>
        </w:tc>
      </w:tr>
      <w:tr w:rsidR="0030310D" w:rsidRPr="00A86638" w14:paraId="18E5F540" w14:textId="77777777" w:rsidTr="00793C46">
        <w:trPr>
          <w:trHeight w:val="1769"/>
          <w:tblCellSpacing w:w="15" w:type="dxa"/>
        </w:trPr>
        <w:tc>
          <w:tcPr>
            <w:tcW w:w="2499" w:type="dxa"/>
            <w:tcBorders>
              <w:top w:val="single" w:sz="2" w:space="0" w:color="auto"/>
              <w:left w:val="single" w:sz="6" w:space="0" w:color="auto"/>
              <w:bottom w:val="single" w:sz="6" w:space="0" w:color="auto"/>
              <w:right w:val="single" w:sz="6" w:space="0" w:color="auto"/>
            </w:tcBorders>
            <w:shd w:val="clear" w:color="auto" w:fill="FFFFFF"/>
          </w:tcPr>
          <w:p w14:paraId="51A53F47" w14:textId="2CE6DFB2" w:rsidR="0030310D" w:rsidRPr="00A86638" w:rsidRDefault="00793C46" w:rsidP="007E0A4D">
            <w:pPr>
              <w:jc w:val="both"/>
            </w:pPr>
            <w:r w:rsidRPr="00A86638">
              <w:t xml:space="preserve">Water dispenser with cooling and heating </w:t>
            </w:r>
            <w:r w:rsidR="00657D33" w:rsidRPr="00A86638">
              <w:t>functions</w:t>
            </w:r>
          </w:p>
        </w:tc>
        <w:tc>
          <w:tcPr>
            <w:tcW w:w="6421"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0B7B6BDF" w14:textId="0A3B15F2" w:rsidR="0030310D" w:rsidRPr="00A86638" w:rsidRDefault="0030310D" w:rsidP="002332BC">
            <w:r w:rsidRPr="00A86638">
              <w:t>Type of installation: floor-standing</w:t>
            </w:r>
            <w:r w:rsidRPr="00A86638">
              <w:br/>
              <w:t>Bottle placement: top external</w:t>
            </w:r>
            <w:r w:rsidRPr="00A86638">
              <w:br/>
              <w:t>Cooling: 4°C-10°C</w:t>
            </w:r>
            <w:r w:rsidRPr="00A86638">
              <w:br/>
              <w:t>Heating: 85°C-95°C</w:t>
            </w:r>
            <w:r w:rsidRPr="00A86638">
              <w:br/>
            </w:r>
            <w:r w:rsidR="00657D33" w:rsidRPr="00A86638">
              <w:t xml:space="preserve">Paper </w:t>
            </w:r>
            <w:r w:rsidRPr="00A86638">
              <w:t>Cup holder capacity: 185 ml</w:t>
            </w:r>
            <w:r w:rsidRPr="00A86638">
              <w:br/>
              <w:t>Faucet type: cup press</w:t>
            </w:r>
            <w:r w:rsidRPr="00A86638">
              <w:br/>
              <w:t xml:space="preserve">Power supply: 220V </w:t>
            </w:r>
            <w:r w:rsidRPr="00A86638">
              <w:br/>
              <w:t>Power consumption: up to 1.8 kW/day</w:t>
            </w:r>
            <w:r w:rsidRPr="00A86638">
              <w:br/>
              <w:t>Cooler cooling type: compressor</w:t>
            </w:r>
            <w:r w:rsidRPr="00A86638">
              <w:br/>
              <w:t>Heating power: 430W</w:t>
            </w:r>
            <w:r w:rsidRPr="00A86638">
              <w:br/>
              <w:t>Cooling power: 120W</w:t>
            </w:r>
            <w:r w:rsidRPr="00A86638">
              <w:br/>
              <w:t>Heating capacity: 4-5 L/hour</w:t>
            </w:r>
            <w:r w:rsidRPr="00A86638">
              <w:br/>
              <w:t>Cooling capacity: 4-7 L/hour</w:t>
            </w:r>
            <w:r w:rsidRPr="00A86638">
              <w:br/>
              <w:t>Height: 95 to 110 cm</w:t>
            </w:r>
            <w:r w:rsidRPr="00A86638">
              <w:br/>
              <w:t>Width: 30 to 35 cm</w:t>
            </w:r>
            <w:r w:rsidRPr="00A86638">
              <w:br/>
              <w:t>Depth: 30 to 35 cm</w:t>
            </w:r>
            <w:r w:rsidRPr="00A86638">
              <w:br/>
              <w:t>Protection from leakage and overheating</w:t>
            </w:r>
            <w:r w:rsidRPr="00A86638">
              <w:br/>
              <w:t>Exchange warranty</w:t>
            </w:r>
          </w:p>
        </w:tc>
      </w:tr>
    </w:tbl>
    <w:p w14:paraId="48FE444F" w14:textId="31DE1A70" w:rsidR="009F1F28" w:rsidRPr="00A86638" w:rsidRDefault="009F1F28" w:rsidP="00C1156F">
      <w:pPr>
        <w:numPr>
          <w:ilvl w:val="0"/>
          <w:numId w:val="4"/>
        </w:numPr>
        <w:tabs>
          <w:tab w:val="clear" w:pos="720"/>
          <w:tab w:val="num" w:pos="810"/>
        </w:tabs>
        <w:ind w:left="360"/>
        <w:jc w:val="both"/>
      </w:pPr>
      <w:r w:rsidRPr="00A86638">
        <w:rPr>
          <w:b/>
          <w:bCs/>
        </w:rPr>
        <w:t>Condition and Safety</w:t>
      </w:r>
      <w:r w:rsidRPr="00A86638">
        <w:t xml:space="preserve">: Equipment provided for temporary use must be in working condition, free of mechanical damage and contamination, and safe to use (provide a </w:t>
      </w:r>
      <w:proofErr w:type="gramStart"/>
      <w:r w:rsidRPr="00A86638">
        <w:t>guarantee</w:t>
      </w:r>
      <w:proofErr w:type="gramEnd"/>
      <w:r w:rsidRPr="00A86638">
        <w:t xml:space="preserve"> letter).</w:t>
      </w:r>
    </w:p>
    <w:p w14:paraId="5D8F5D0B" w14:textId="77777777" w:rsidR="009F1F28" w:rsidRPr="00A86638" w:rsidRDefault="009F1F28" w:rsidP="00C1156F">
      <w:pPr>
        <w:numPr>
          <w:ilvl w:val="0"/>
          <w:numId w:val="4"/>
        </w:numPr>
        <w:tabs>
          <w:tab w:val="clear" w:pos="720"/>
          <w:tab w:val="num" w:pos="810"/>
        </w:tabs>
        <w:ind w:left="360"/>
        <w:jc w:val="both"/>
      </w:pPr>
      <w:r w:rsidRPr="00A86638">
        <w:rPr>
          <w:b/>
          <w:bCs/>
        </w:rPr>
        <w:t>Compensation Information</w:t>
      </w:r>
      <w:r w:rsidRPr="00A86638">
        <w:t xml:space="preserve">: The participant must provide information about the equipment, including the compensation value in case of loss/damage per unit, to be provided for temporary use, and fill out </w:t>
      </w:r>
      <w:r w:rsidRPr="00A86638">
        <w:rPr>
          <w:b/>
          <w:bCs/>
        </w:rPr>
        <w:t>Table 2.2.</w:t>
      </w:r>
    </w:p>
    <w:p w14:paraId="5FF160BC" w14:textId="77777777" w:rsidR="009F1F28" w:rsidRPr="00A86638" w:rsidRDefault="009F1F28" w:rsidP="00C1156F">
      <w:pPr>
        <w:numPr>
          <w:ilvl w:val="0"/>
          <w:numId w:val="4"/>
        </w:numPr>
        <w:tabs>
          <w:tab w:val="clear" w:pos="720"/>
          <w:tab w:val="num" w:pos="810"/>
        </w:tabs>
        <w:ind w:left="360"/>
        <w:jc w:val="both"/>
      </w:pPr>
      <w:r w:rsidRPr="00A86638">
        <w:rPr>
          <w:b/>
          <w:bCs/>
        </w:rPr>
        <w:t>Sanitary Treatment</w:t>
      </w:r>
      <w:r w:rsidRPr="00A86638">
        <w:t xml:space="preserve">: Sanitary treatment and disinfection of the equipment must be carried out every 6 (six) months during the contract term (provide a </w:t>
      </w:r>
      <w:proofErr w:type="gramStart"/>
      <w:r w:rsidRPr="00A86638">
        <w:t>guarantee</w:t>
      </w:r>
      <w:proofErr w:type="gramEnd"/>
      <w:r w:rsidRPr="00A86638">
        <w:t xml:space="preserve"> letter).</w:t>
      </w:r>
    </w:p>
    <w:p w14:paraId="4A190229" w14:textId="314679FA" w:rsidR="009F1F28" w:rsidRPr="00A86638" w:rsidRDefault="009F1F28" w:rsidP="00C1156F">
      <w:pPr>
        <w:numPr>
          <w:ilvl w:val="0"/>
          <w:numId w:val="4"/>
        </w:numPr>
        <w:tabs>
          <w:tab w:val="clear" w:pos="720"/>
          <w:tab w:val="num" w:pos="810"/>
        </w:tabs>
        <w:ind w:left="360"/>
        <w:jc w:val="both"/>
      </w:pPr>
      <w:r w:rsidRPr="00A86638">
        <w:rPr>
          <w:b/>
          <w:bCs/>
        </w:rPr>
        <w:lastRenderedPageBreak/>
        <w:t>Sanitary Treatment Process</w:t>
      </w:r>
      <w:r w:rsidRPr="00A86638">
        <w:t xml:space="preserve">: Sanitary treatment must be conducted in specially equipped premises of the </w:t>
      </w:r>
      <w:r w:rsidR="005210A0" w:rsidRPr="00A86638">
        <w:t>Vendor</w:t>
      </w:r>
      <w:r w:rsidRPr="00A86638">
        <w:t xml:space="preserve"> in compliance with sanitary requirements, with mandatory labeling of the treatment date. During the sanitary treatment, the Seller provides the Buyer with similar equipment for temporary use or replaces it with already sanitized equipment. Equipment removal and return are documented by an Equipment Acceptance-Transfer Act and carried out at the risk, expense, and by the efforts of the </w:t>
      </w:r>
      <w:r w:rsidR="00A979DC" w:rsidRPr="00A86638">
        <w:t>Supplier</w:t>
      </w:r>
      <w:r w:rsidRPr="00A86638">
        <w:t xml:space="preserve"> (provide a </w:t>
      </w:r>
      <w:proofErr w:type="gramStart"/>
      <w:r w:rsidRPr="00A86638">
        <w:t>guarantee</w:t>
      </w:r>
      <w:proofErr w:type="gramEnd"/>
      <w:r w:rsidRPr="00A86638">
        <w:t xml:space="preserve"> letter).</w:t>
      </w:r>
    </w:p>
    <w:p w14:paraId="3C74AE05" w14:textId="30755AB3" w:rsidR="009F1F28" w:rsidRPr="00A86638" w:rsidRDefault="009F1F28" w:rsidP="007E0A4D">
      <w:pPr>
        <w:jc w:val="both"/>
        <w:rPr>
          <w:b/>
          <w:bCs/>
        </w:rPr>
      </w:pPr>
      <w:r w:rsidRPr="00A86638">
        <w:rPr>
          <w:b/>
          <w:bCs/>
        </w:rPr>
        <w:t>Table 2.</w:t>
      </w:r>
      <w:r w:rsidR="00F47886" w:rsidRPr="00A86638">
        <w:rPr>
          <w:b/>
          <w:bCs/>
        </w:rPr>
        <w:t>2</w:t>
      </w:r>
      <w:r w:rsidRPr="00A86638">
        <w:rPr>
          <w:b/>
          <w:bCs/>
        </w:rPr>
        <w:t xml:space="preserve"> (Equipment to be Provided for </w:t>
      </w:r>
      <w:r w:rsidR="002F04C2" w:rsidRPr="00A86638">
        <w:rPr>
          <w:b/>
          <w:bCs/>
        </w:rPr>
        <w:t>Rent</w:t>
      </w:r>
      <w:r w:rsidRPr="00A86638">
        <w:rPr>
          <w:b/>
          <w:bCs/>
        </w:rPr>
        <w:t>)</w:t>
      </w:r>
      <w:r w:rsidR="00FA50B9">
        <w:rPr>
          <w:rStyle w:val="FootnoteReference"/>
          <w:b/>
          <w:bCs/>
        </w:rPr>
        <w:footnoteReference w:id="1"/>
      </w:r>
    </w:p>
    <w:tbl>
      <w:tblPr>
        <w:tblW w:w="934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17"/>
        <w:gridCol w:w="1604"/>
        <w:gridCol w:w="3862"/>
        <w:gridCol w:w="3465"/>
      </w:tblGrid>
      <w:tr w:rsidR="000B24B4" w:rsidRPr="00A86638" w14:paraId="46BC2B62" w14:textId="77777777" w:rsidTr="00456ABB">
        <w:trPr>
          <w:trHeight w:val="691"/>
          <w:tblHeader/>
          <w:tblCellSpacing w:w="15" w:type="dxa"/>
        </w:trPr>
        <w:tc>
          <w:tcPr>
            <w:tcW w:w="0" w:type="auto"/>
            <w:tcBorders>
              <w:top w:val="single" w:sz="6" w:space="0" w:color="auto"/>
              <w:left w:val="single" w:sz="6" w:space="0" w:color="auto"/>
              <w:bottom w:val="single" w:sz="6" w:space="0" w:color="auto"/>
              <w:right w:val="single" w:sz="2" w:space="0" w:color="auto"/>
            </w:tcBorders>
            <w:vAlign w:val="bottom"/>
            <w:hideMark/>
          </w:tcPr>
          <w:p w14:paraId="3FA53F9E" w14:textId="77777777" w:rsidR="007B7334" w:rsidRPr="00A86638" w:rsidRDefault="007B7334" w:rsidP="007E0A4D">
            <w:pPr>
              <w:jc w:val="both"/>
              <w:rPr>
                <w:b/>
                <w:bCs/>
              </w:rPr>
            </w:pPr>
            <w:r w:rsidRPr="00A86638">
              <w:rPr>
                <w:b/>
                <w:bCs/>
              </w:rPr>
              <w:t>No.</w:t>
            </w:r>
          </w:p>
        </w:tc>
        <w:tc>
          <w:tcPr>
            <w:tcW w:w="0" w:type="auto"/>
            <w:tcBorders>
              <w:top w:val="single" w:sz="6" w:space="0" w:color="auto"/>
              <w:left w:val="single" w:sz="6" w:space="0" w:color="auto"/>
              <w:bottom w:val="single" w:sz="6" w:space="0" w:color="auto"/>
              <w:right w:val="single" w:sz="2" w:space="0" w:color="auto"/>
            </w:tcBorders>
            <w:vAlign w:val="bottom"/>
            <w:hideMark/>
          </w:tcPr>
          <w:p w14:paraId="41865449" w14:textId="77777777" w:rsidR="007B7334" w:rsidRPr="00A86638" w:rsidRDefault="007B7334" w:rsidP="007E0A4D">
            <w:pPr>
              <w:jc w:val="both"/>
              <w:rPr>
                <w:b/>
                <w:bCs/>
              </w:rPr>
            </w:pPr>
            <w:r w:rsidRPr="00A86638">
              <w:rPr>
                <w:b/>
                <w:bCs/>
              </w:rPr>
              <w:t>Equipment Name*</w:t>
            </w:r>
          </w:p>
        </w:tc>
        <w:tc>
          <w:tcPr>
            <w:tcW w:w="0" w:type="auto"/>
            <w:tcBorders>
              <w:top w:val="single" w:sz="6" w:space="0" w:color="auto"/>
              <w:left w:val="single" w:sz="6" w:space="0" w:color="auto"/>
              <w:bottom w:val="single" w:sz="6" w:space="0" w:color="auto"/>
              <w:right w:val="single" w:sz="2" w:space="0" w:color="auto"/>
            </w:tcBorders>
            <w:vAlign w:val="bottom"/>
            <w:hideMark/>
          </w:tcPr>
          <w:p w14:paraId="595C3DB9" w14:textId="47F541F4" w:rsidR="007B7334" w:rsidRPr="001B2861" w:rsidRDefault="007B7334" w:rsidP="007E0A4D">
            <w:pPr>
              <w:jc w:val="both"/>
              <w:rPr>
                <w:b/>
                <w:bCs/>
                <w:sz w:val="24"/>
                <w:szCs w:val="24"/>
              </w:rPr>
            </w:pPr>
            <w:r w:rsidRPr="001B2861">
              <w:rPr>
                <w:b/>
                <w:bCs/>
                <w:sz w:val="24"/>
                <w:szCs w:val="24"/>
              </w:rPr>
              <w:t xml:space="preserve">Technical Specifications Proposed by </w:t>
            </w:r>
            <w:r w:rsidR="000B24B4" w:rsidRPr="001B2861">
              <w:rPr>
                <w:b/>
                <w:bCs/>
                <w:sz w:val="24"/>
                <w:szCs w:val="24"/>
              </w:rPr>
              <w:t>Bidder</w:t>
            </w:r>
            <w:r w:rsidRPr="001B2861">
              <w:rPr>
                <w:b/>
                <w:bCs/>
                <w:sz w:val="24"/>
                <w:szCs w:val="24"/>
              </w:rPr>
              <w:t>**</w:t>
            </w:r>
          </w:p>
        </w:tc>
        <w:tc>
          <w:tcPr>
            <w:tcW w:w="3420" w:type="dxa"/>
            <w:tcBorders>
              <w:top w:val="single" w:sz="6" w:space="0" w:color="auto"/>
              <w:left w:val="single" w:sz="6" w:space="0" w:color="auto"/>
              <w:bottom w:val="single" w:sz="6" w:space="0" w:color="auto"/>
              <w:right w:val="single" w:sz="6" w:space="0" w:color="auto"/>
            </w:tcBorders>
            <w:vAlign w:val="bottom"/>
            <w:hideMark/>
          </w:tcPr>
          <w:p w14:paraId="42B8CDCE" w14:textId="2F9E9460" w:rsidR="007B7334" w:rsidRPr="001B2861" w:rsidRDefault="007B7334" w:rsidP="007E0A4D">
            <w:pPr>
              <w:jc w:val="both"/>
              <w:rPr>
                <w:b/>
                <w:bCs/>
                <w:sz w:val="24"/>
                <w:szCs w:val="24"/>
              </w:rPr>
            </w:pPr>
            <w:r w:rsidRPr="001B2861">
              <w:rPr>
                <w:b/>
                <w:bCs/>
                <w:sz w:val="24"/>
                <w:szCs w:val="24"/>
              </w:rPr>
              <w:t>Compensation Value***</w:t>
            </w:r>
            <w:r w:rsidR="0034090F">
              <w:rPr>
                <w:b/>
                <w:bCs/>
                <w:sz w:val="24"/>
                <w:szCs w:val="24"/>
              </w:rPr>
              <w:t xml:space="preserve"> </w:t>
            </w:r>
            <w:r w:rsidRPr="001B2861">
              <w:rPr>
                <w:b/>
                <w:bCs/>
                <w:sz w:val="24"/>
                <w:szCs w:val="24"/>
              </w:rPr>
              <w:t>(</w:t>
            </w:r>
            <w:r w:rsidR="00686985">
              <w:rPr>
                <w:b/>
                <w:bCs/>
                <w:sz w:val="24"/>
                <w:szCs w:val="24"/>
              </w:rPr>
              <w:t>USD</w:t>
            </w:r>
            <w:r w:rsidR="009E487A" w:rsidRPr="001B2861">
              <w:rPr>
                <w:b/>
                <w:bCs/>
                <w:sz w:val="24"/>
                <w:szCs w:val="24"/>
              </w:rPr>
              <w:t xml:space="preserve"> </w:t>
            </w:r>
            <w:r w:rsidRPr="001B2861">
              <w:rPr>
                <w:b/>
                <w:bCs/>
                <w:sz w:val="24"/>
                <w:szCs w:val="24"/>
              </w:rPr>
              <w:t>with/without VAT)</w:t>
            </w:r>
          </w:p>
        </w:tc>
      </w:tr>
      <w:tr w:rsidR="000B24B4" w:rsidRPr="00A86638" w14:paraId="7D190A05" w14:textId="77777777" w:rsidTr="00456ABB">
        <w:trPr>
          <w:trHeight w:val="421"/>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3BD91662" w14:textId="77777777" w:rsidR="007B7334" w:rsidRPr="00A86638" w:rsidRDefault="007B7334" w:rsidP="007E0A4D">
            <w:pPr>
              <w:jc w:val="both"/>
            </w:pPr>
            <w:r w:rsidRPr="00A86638">
              <w:t>1</w:t>
            </w:r>
          </w:p>
        </w:tc>
        <w:tc>
          <w:tcPr>
            <w:tcW w:w="0" w:type="auto"/>
            <w:tcBorders>
              <w:top w:val="single" w:sz="2" w:space="0" w:color="auto"/>
              <w:left w:val="single" w:sz="6" w:space="0" w:color="auto"/>
              <w:bottom w:val="single" w:sz="6" w:space="0" w:color="auto"/>
              <w:right w:val="single" w:sz="2" w:space="0" w:color="auto"/>
            </w:tcBorders>
            <w:vAlign w:val="bottom"/>
            <w:hideMark/>
          </w:tcPr>
          <w:p w14:paraId="123C87E5" w14:textId="77777777" w:rsidR="007B7334" w:rsidRPr="00A86638" w:rsidRDefault="007B7334" w:rsidP="007E0A4D">
            <w:pPr>
              <w:jc w:val="both"/>
            </w:pPr>
          </w:p>
        </w:tc>
        <w:tc>
          <w:tcPr>
            <w:tcW w:w="0" w:type="auto"/>
            <w:tcBorders>
              <w:top w:val="single" w:sz="2" w:space="0" w:color="auto"/>
              <w:left w:val="single" w:sz="6" w:space="0" w:color="auto"/>
              <w:bottom w:val="single" w:sz="6" w:space="0" w:color="auto"/>
              <w:right w:val="single" w:sz="2" w:space="0" w:color="auto"/>
            </w:tcBorders>
            <w:vAlign w:val="bottom"/>
            <w:hideMark/>
          </w:tcPr>
          <w:p w14:paraId="37360AF3" w14:textId="77777777" w:rsidR="007B7334" w:rsidRPr="00A86638" w:rsidRDefault="007B7334" w:rsidP="007E0A4D">
            <w:pPr>
              <w:jc w:val="both"/>
            </w:pPr>
          </w:p>
        </w:tc>
        <w:tc>
          <w:tcPr>
            <w:tcW w:w="3420" w:type="dxa"/>
            <w:tcBorders>
              <w:top w:val="single" w:sz="2" w:space="0" w:color="auto"/>
              <w:left w:val="single" w:sz="6" w:space="0" w:color="auto"/>
              <w:bottom w:val="single" w:sz="6" w:space="0" w:color="auto"/>
              <w:right w:val="single" w:sz="6" w:space="0" w:color="auto"/>
            </w:tcBorders>
            <w:vAlign w:val="bottom"/>
            <w:hideMark/>
          </w:tcPr>
          <w:p w14:paraId="2F4ECCF1" w14:textId="77777777" w:rsidR="007B7334" w:rsidRPr="00A86638" w:rsidRDefault="007B7334" w:rsidP="007E0A4D">
            <w:pPr>
              <w:jc w:val="both"/>
            </w:pPr>
          </w:p>
        </w:tc>
      </w:tr>
      <w:tr w:rsidR="000B24B4" w:rsidRPr="00A86638" w14:paraId="5325FD8E" w14:textId="77777777" w:rsidTr="00456ABB">
        <w:trPr>
          <w:trHeight w:val="421"/>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44A2652A" w14:textId="77777777" w:rsidR="007B7334" w:rsidRPr="00A86638" w:rsidRDefault="007B7334" w:rsidP="007E0A4D">
            <w:pPr>
              <w:jc w:val="both"/>
            </w:pPr>
            <w:r w:rsidRPr="00A86638">
              <w:t>2</w:t>
            </w:r>
          </w:p>
        </w:tc>
        <w:tc>
          <w:tcPr>
            <w:tcW w:w="0" w:type="auto"/>
            <w:tcBorders>
              <w:top w:val="single" w:sz="2" w:space="0" w:color="auto"/>
              <w:left w:val="single" w:sz="6" w:space="0" w:color="auto"/>
              <w:bottom w:val="single" w:sz="6" w:space="0" w:color="auto"/>
              <w:right w:val="single" w:sz="2" w:space="0" w:color="auto"/>
            </w:tcBorders>
            <w:vAlign w:val="bottom"/>
            <w:hideMark/>
          </w:tcPr>
          <w:p w14:paraId="250FE622" w14:textId="77777777" w:rsidR="007B7334" w:rsidRPr="00A86638" w:rsidRDefault="007B7334" w:rsidP="007E0A4D">
            <w:pPr>
              <w:jc w:val="both"/>
            </w:pPr>
          </w:p>
        </w:tc>
        <w:tc>
          <w:tcPr>
            <w:tcW w:w="0" w:type="auto"/>
            <w:tcBorders>
              <w:top w:val="single" w:sz="2" w:space="0" w:color="auto"/>
              <w:left w:val="single" w:sz="6" w:space="0" w:color="auto"/>
              <w:bottom w:val="single" w:sz="6" w:space="0" w:color="auto"/>
              <w:right w:val="single" w:sz="2" w:space="0" w:color="auto"/>
            </w:tcBorders>
            <w:vAlign w:val="bottom"/>
            <w:hideMark/>
          </w:tcPr>
          <w:p w14:paraId="6DFC7313" w14:textId="77777777" w:rsidR="007B7334" w:rsidRPr="00A86638" w:rsidRDefault="007B7334" w:rsidP="007E0A4D">
            <w:pPr>
              <w:jc w:val="both"/>
            </w:pPr>
          </w:p>
        </w:tc>
        <w:tc>
          <w:tcPr>
            <w:tcW w:w="3420" w:type="dxa"/>
            <w:tcBorders>
              <w:top w:val="single" w:sz="2" w:space="0" w:color="auto"/>
              <w:left w:val="single" w:sz="6" w:space="0" w:color="auto"/>
              <w:bottom w:val="single" w:sz="6" w:space="0" w:color="auto"/>
              <w:right w:val="single" w:sz="6" w:space="0" w:color="auto"/>
            </w:tcBorders>
            <w:vAlign w:val="bottom"/>
            <w:hideMark/>
          </w:tcPr>
          <w:p w14:paraId="08D7A01C" w14:textId="77777777" w:rsidR="007B7334" w:rsidRPr="00A86638" w:rsidRDefault="007B7334" w:rsidP="007E0A4D">
            <w:pPr>
              <w:jc w:val="both"/>
            </w:pPr>
          </w:p>
        </w:tc>
      </w:tr>
      <w:tr w:rsidR="000B24B4" w:rsidRPr="00A86638" w14:paraId="23AB47AE" w14:textId="77777777" w:rsidTr="00456ABB">
        <w:trPr>
          <w:trHeight w:val="421"/>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737D10F1" w14:textId="77777777" w:rsidR="007B7334" w:rsidRPr="00A86638" w:rsidRDefault="007B7334" w:rsidP="007E0A4D">
            <w:pPr>
              <w:jc w:val="both"/>
            </w:pPr>
            <w:r w:rsidRPr="00A86638">
              <w:t>3</w:t>
            </w:r>
          </w:p>
        </w:tc>
        <w:tc>
          <w:tcPr>
            <w:tcW w:w="0" w:type="auto"/>
            <w:tcBorders>
              <w:top w:val="single" w:sz="2" w:space="0" w:color="auto"/>
              <w:left w:val="single" w:sz="6" w:space="0" w:color="auto"/>
              <w:bottom w:val="single" w:sz="6" w:space="0" w:color="auto"/>
              <w:right w:val="single" w:sz="2" w:space="0" w:color="auto"/>
            </w:tcBorders>
            <w:vAlign w:val="bottom"/>
            <w:hideMark/>
          </w:tcPr>
          <w:p w14:paraId="1FFFDE05" w14:textId="77777777" w:rsidR="007B7334" w:rsidRPr="00A86638" w:rsidRDefault="007B7334" w:rsidP="007E0A4D">
            <w:pPr>
              <w:jc w:val="both"/>
            </w:pPr>
          </w:p>
        </w:tc>
        <w:tc>
          <w:tcPr>
            <w:tcW w:w="0" w:type="auto"/>
            <w:tcBorders>
              <w:top w:val="single" w:sz="2" w:space="0" w:color="auto"/>
              <w:left w:val="single" w:sz="6" w:space="0" w:color="auto"/>
              <w:bottom w:val="single" w:sz="6" w:space="0" w:color="auto"/>
              <w:right w:val="single" w:sz="2" w:space="0" w:color="auto"/>
            </w:tcBorders>
            <w:vAlign w:val="bottom"/>
            <w:hideMark/>
          </w:tcPr>
          <w:p w14:paraId="35F53205" w14:textId="77777777" w:rsidR="007B7334" w:rsidRPr="00A86638" w:rsidRDefault="007B7334" w:rsidP="007E0A4D">
            <w:pPr>
              <w:jc w:val="both"/>
            </w:pPr>
          </w:p>
        </w:tc>
        <w:tc>
          <w:tcPr>
            <w:tcW w:w="3420" w:type="dxa"/>
            <w:tcBorders>
              <w:top w:val="single" w:sz="2" w:space="0" w:color="auto"/>
              <w:left w:val="single" w:sz="6" w:space="0" w:color="auto"/>
              <w:bottom w:val="single" w:sz="6" w:space="0" w:color="auto"/>
              <w:right w:val="single" w:sz="6" w:space="0" w:color="auto"/>
            </w:tcBorders>
            <w:vAlign w:val="bottom"/>
            <w:hideMark/>
          </w:tcPr>
          <w:p w14:paraId="1A8CB93E" w14:textId="77777777" w:rsidR="007B7334" w:rsidRPr="00A86638" w:rsidRDefault="007B7334" w:rsidP="007E0A4D">
            <w:pPr>
              <w:jc w:val="both"/>
            </w:pPr>
          </w:p>
        </w:tc>
      </w:tr>
      <w:tr w:rsidR="000B24B4" w:rsidRPr="00A86638" w14:paraId="42D4B813" w14:textId="77777777" w:rsidTr="00456ABB">
        <w:trPr>
          <w:trHeight w:val="410"/>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7CE9B4F9" w14:textId="77777777" w:rsidR="007B7334" w:rsidRPr="00A86638" w:rsidRDefault="007B7334" w:rsidP="007E0A4D">
            <w:pPr>
              <w:jc w:val="both"/>
            </w:pPr>
            <w:r w:rsidRPr="00A86638">
              <w:t>4</w:t>
            </w:r>
          </w:p>
        </w:tc>
        <w:tc>
          <w:tcPr>
            <w:tcW w:w="0" w:type="auto"/>
            <w:tcBorders>
              <w:top w:val="single" w:sz="2" w:space="0" w:color="auto"/>
              <w:left w:val="single" w:sz="6" w:space="0" w:color="auto"/>
              <w:bottom w:val="single" w:sz="6" w:space="0" w:color="auto"/>
              <w:right w:val="single" w:sz="2" w:space="0" w:color="auto"/>
            </w:tcBorders>
            <w:vAlign w:val="bottom"/>
            <w:hideMark/>
          </w:tcPr>
          <w:p w14:paraId="2CD0C1B3" w14:textId="77777777" w:rsidR="007B7334" w:rsidRPr="00A86638" w:rsidRDefault="007B7334" w:rsidP="007E0A4D">
            <w:pPr>
              <w:jc w:val="both"/>
            </w:pPr>
          </w:p>
        </w:tc>
        <w:tc>
          <w:tcPr>
            <w:tcW w:w="0" w:type="auto"/>
            <w:tcBorders>
              <w:top w:val="single" w:sz="2" w:space="0" w:color="auto"/>
              <w:left w:val="single" w:sz="6" w:space="0" w:color="auto"/>
              <w:bottom w:val="single" w:sz="6" w:space="0" w:color="auto"/>
              <w:right w:val="single" w:sz="2" w:space="0" w:color="auto"/>
            </w:tcBorders>
            <w:vAlign w:val="bottom"/>
            <w:hideMark/>
          </w:tcPr>
          <w:p w14:paraId="5FA3B2A3" w14:textId="77777777" w:rsidR="007B7334" w:rsidRPr="00A86638" w:rsidRDefault="007B7334" w:rsidP="007E0A4D">
            <w:pPr>
              <w:jc w:val="both"/>
            </w:pPr>
          </w:p>
        </w:tc>
        <w:tc>
          <w:tcPr>
            <w:tcW w:w="3420" w:type="dxa"/>
            <w:tcBorders>
              <w:top w:val="single" w:sz="2" w:space="0" w:color="auto"/>
              <w:left w:val="single" w:sz="6" w:space="0" w:color="auto"/>
              <w:bottom w:val="single" w:sz="6" w:space="0" w:color="auto"/>
              <w:right w:val="single" w:sz="6" w:space="0" w:color="auto"/>
            </w:tcBorders>
            <w:vAlign w:val="bottom"/>
            <w:hideMark/>
          </w:tcPr>
          <w:p w14:paraId="2609036A" w14:textId="77777777" w:rsidR="007B7334" w:rsidRPr="00A86638" w:rsidRDefault="007B7334" w:rsidP="007E0A4D">
            <w:pPr>
              <w:jc w:val="both"/>
            </w:pPr>
          </w:p>
        </w:tc>
      </w:tr>
    </w:tbl>
    <w:p w14:paraId="75A67E13" w14:textId="13A1B01C" w:rsidR="007B7334" w:rsidRPr="00A86638" w:rsidRDefault="007B7334" w:rsidP="00DC6965">
      <w:pPr>
        <w:numPr>
          <w:ilvl w:val="0"/>
          <w:numId w:val="11"/>
        </w:numPr>
        <w:jc w:val="both"/>
        <w:rPr>
          <w:i/>
          <w:iCs/>
        </w:rPr>
      </w:pPr>
      <w:r w:rsidRPr="00A86638">
        <w:rPr>
          <w:i/>
          <w:iCs/>
        </w:rPr>
        <w:t>*In the column "Equipment Name", indicate the brand and manufacturer name.</w:t>
      </w:r>
    </w:p>
    <w:p w14:paraId="0F3FA28E" w14:textId="7568E9BF" w:rsidR="007B7334" w:rsidRPr="00A86638" w:rsidRDefault="007B7334" w:rsidP="00DC6965">
      <w:pPr>
        <w:numPr>
          <w:ilvl w:val="0"/>
          <w:numId w:val="11"/>
        </w:numPr>
        <w:jc w:val="both"/>
        <w:rPr>
          <w:i/>
          <w:iCs/>
        </w:rPr>
      </w:pPr>
      <w:r w:rsidRPr="00A86638">
        <w:rPr>
          <w:i/>
          <w:iCs/>
        </w:rPr>
        <w:t xml:space="preserve">**In the column "Technical Specifications Proposed by </w:t>
      </w:r>
      <w:r w:rsidR="001E63E4" w:rsidRPr="00A86638">
        <w:rPr>
          <w:i/>
          <w:iCs/>
        </w:rPr>
        <w:t>Bidder</w:t>
      </w:r>
      <w:r w:rsidRPr="00A86638">
        <w:rPr>
          <w:i/>
          <w:iCs/>
        </w:rPr>
        <w:t>", indicate the equipment's technical specifications, installation type, heating/cooling temperatures (°C), power consumption (kW), etc.</w:t>
      </w:r>
    </w:p>
    <w:p w14:paraId="42E53E0C" w14:textId="77777777" w:rsidR="009F1F28" w:rsidRPr="00A86638" w:rsidRDefault="009F1F28" w:rsidP="007E0A4D">
      <w:pPr>
        <w:jc w:val="both"/>
      </w:pPr>
    </w:p>
    <w:p w14:paraId="26469EBC" w14:textId="1343C254" w:rsidR="002366C9" w:rsidRPr="00A86638" w:rsidRDefault="002366C9" w:rsidP="007E0A4D">
      <w:pPr>
        <w:jc w:val="both"/>
        <w:rPr>
          <w:b/>
          <w:bCs/>
        </w:rPr>
      </w:pPr>
      <w:r w:rsidRPr="00A86638">
        <w:rPr>
          <w:b/>
          <w:bCs/>
        </w:rPr>
        <w:t>3. Natural Mineral Table Water, Still and Slightly Sparkling, Packaged in PET</w:t>
      </w:r>
    </w:p>
    <w:p w14:paraId="7E445F05" w14:textId="2672A5D8" w:rsidR="002366C9" w:rsidRPr="00A86638" w:rsidRDefault="002366C9" w:rsidP="007E0A4D">
      <w:pPr>
        <w:jc w:val="both"/>
        <w:rPr>
          <w:b/>
          <w:bCs/>
        </w:rPr>
      </w:pPr>
      <w:r w:rsidRPr="00A86638">
        <w:rPr>
          <w:b/>
          <w:bCs/>
        </w:rPr>
        <w:t>3.1 Labelling Requirements for Packaged Drinking Water:</w:t>
      </w:r>
    </w:p>
    <w:p w14:paraId="1FFE4305" w14:textId="77777777" w:rsidR="002366C9" w:rsidRPr="00A86638" w:rsidRDefault="002366C9" w:rsidP="007E0A4D">
      <w:pPr>
        <w:jc w:val="both"/>
      </w:pPr>
      <w:r w:rsidRPr="00A86638">
        <w:t>The label on packaged drinking water must include:</w:t>
      </w:r>
    </w:p>
    <w:p w14:paraId="785DE88F" w14:textId="77777777" w:rsidR="002366C9" w:rsidRPr="00A86638" w:rsidRDefault="002366C9" w:rsidP="00AC1DCF">
      <w:pPr>
        <w:numPr>
          <w:ilvl w:val="0"/>
          <w:numId w:val="12"/>
        </w:numPr>
        <w:jc w:val="both"/>
      </w:pPr>
      <w:r w:rsidRPr="00A86638">
        <w:t>The designation "Drinking water"</w:t>
      </w:r>
    </w:p>
    <w:p w14:paraId="45AFBCAC" w14:textId="77777777" w:rsidR="002366C9" w:rsidRPr="00A86638" w:rsidRDefault="002366C9" w:rsidP="00AC1DCF">
      <w:pPr>
        <w:numPr>
          <w:ilvl w:val="0"/>
          <w:numId w:val="12"/>
        </w:numPr>
        <w:jc w:val="both"/>
      </w:pPr>
      <w:r w:rsidRPr="00A86638">
        <w:t>Its name and type (processed, unprocessed (natural), artificially mineralized, artificially fluoridated, artificially iodized, with optimal mineral content, carbonated (highly, moderately, slightly) or non-carbonated, etc.)</w:t>
      </w:r>
    </w:p>
    <w:p w14:paraId="01E5DCBE" w14:textId="77777777" w:rsidR="002366C9" w:rsidRPr="00A86638" w:rsidRDefault="002366C9" w:rsidP="00AC1DCF">
      <w:pPr>
        <w:numPr>
          <w:ilvl w:val="0"/>
          <w:numId w:val="12"/>
        </w:numPr>
        <w:jc w:val="both"/>
      </w:pPr>
      <w:r w:rsidRPr="00A86638">
        <w:t>Composition ("drinking water" and a list of added substances, including preservatives, macro- and microelements)</w:t>
      </w:r>
    </w:p>
    <w:p w14:paraId="6A5218B9" w14:textId="557D6577" w:rsidR="002366C9" w:rsidRPr="00A86638" w:rsidRDefault="002366C9" w:rsidP="00AC1DCF">
      <w:pPr>
        <w:numPr>
          <w:ilvl w:val="0"/>
          <w:numId w:val="12"/>
        </w:numPr>
        <w:jc w:val="both"/>
      </w:pPr>
      <w:r w:rsidRPr="00A86638">
        <w:t>Actual values of the physiological completeness of the mineral composition of drinking water according to Table 3 (</w:t>
      </w:r>
      <w:proofErr w:type="spellStart"/>
      <w:r w:rsidR="009606B1" w:rsidRPr="00A86638">
        <w:t>DSanPiN</w:t>
      </w:r>
      <w:proofErr w:type="spellEnd"/>
      <w:r w:rsidRPr="00A86638">
        <w:t xml:space="preserve"> 2.2.4-171-10)</w:t>
      </w:r>
    </w:p>
    <w:p w14:paraId="6A8B57C9" w14:textId="77777777" w:rsidR="002366C9" w:rsidRPr="00A86638" w:rsidRDefault="002366C9" w:rsidP="00AC1DCF">
      <w:pPr>
        <w:numPr>
          <w:ilvl w:val="0"/>
          <w:numId w:val="12"/>
        </w:numPr>
        <w:jc w:val="both"/>
      </w:pPr>
      <w:r w:rsidRPr="00A86638">
        <w:t>Storage conditions</w:t>
      </w:r>
    </w:p>
    <w:p w14:paraId="7EB39E0C" w14:textId="36C6ACBB" w:rsidR="002366C9" w:rsidRPr="00A86638" w:rsidRDefault="003E4AF9" w:rsidP="00AC1DCF">
      <w:pPr>
        <w:numPr>
          <w:ilvl w:val="0"/>
          <w:numId w:val="12"/>
        </w:numPr>
        <w:jc w:val="both"/>
      </w:pPr>
      <w:r w:rsidRPr="00A86638">
        <w:t>Bottle</w:t>
      </w:r>
      <w:r w:rsidR="002366C9" w:rsidRPr="00A86638">
        <w:t xml:space="preserve"> volume</w:t>
      </w:r>
    </w:p>
    <w:p w14:paraId="4BC31F01" w14:textId="77777777" w:rsidR="002366C9" w:rsidRPr="00A86638" w:rsidRDefault="002366C9" w:rsidP="00AC1DCF">
      <w:pPr>
        <w:numPr>
          <w:ilvl w:val="0"/>
          <w:numId w:val="12"/>
        </w:numPr>
        <w:jc w:val="both"/>
      </w:pPr>
      <w:r w:rsidRPr="00A86638">
        <w:t>Manufacture date and expiration date</w:t>
      </w:r>
    </w:p>
    <w:p w14:paraId="178951E4" w14:textId="77777777" w:rsidR="002366C9" w:rsidRPr="00A86638" w:rsidRDefault="002366C9" w:rsidP="00AC1DCF">
      <w:pPr>
        <w:numPr>
          <w:ilvl w:val="0"/>
          <w:numId w:val="12"/>
        </w:numPr>
        <w:jc w:val="both"/>
      </w:pPr>
      <w:r w:rsidRPr="00A86638">
        <w:t>Name, location, and contact details of the manufacturer and the place of production</w:t>
      </w:r>
    </w:p>
    <w:p w14:paraId="0A175A38" w14:textId="77777777" w:rsidR="002366C9" w:rsidRPr="00A86638" w:rsidRDefault="002366C9" w:rsidP="00AC1DCF">
      <w:pPr>
        <w:numPr>
          <w:ilvl w:val="0"/>
          <w:numId w:val="12"/>
        </w:numPr>
        <w:jc w:val="both"/>
      </w:pPr>
      <w:r w:rsidRPr="00A86638">
        <w:lastRenderedPageBreak/>
        <w:t>Type of source water, location of the underground drinking water source, well number and depth</w:t>
      </w:r>
    </w:p>
    <w:p w14:paraId="3CECC746" w14:textId="77777777" w:rsidR="002366C9" w:rsidRPr="00A86638" w:rsidRDefault="002366C9" w:rsidP="00AC1DCF">
      <w:pPr>
        <w:numPr>
          <w:ilvl w:val="0"/>
          <w:numId w:val="12"/>
        </w:numPr>
        <w:jc w:val="both"/>
      </w:pPr>
      <w:r w:rsidRPr="00A86638">
        <w:t>Production batch number</w:t>
      </w:r>
    </w:p>
    <w:p w14:paraId="62A5935B" w14:textId="77777777" w:rsidR="002366C9" w:rsidRPr="00A86638" w:rsidRDefault="002366C9" w:rsidP="00AC1DCF">
      <w:pPr>
        <w:numPr>
          <w:ilvl w:val="0"/>
          <w:numId w:val="12"/>
        </w:numPr>
        <w:jc w:val="both"/>
      </w:pPr>
      <w:r w:rsidRPr="00A86638">
        <w:t>Name of the regulatory document defining the quality requirements for drinking water</w:t>
      </w:r>
    </w:p>
    <w:p w14:paraId="0512FC7A" w14:textId="77777777" w:rsidR="002366C9" w:rsidRPr="00A86638" w:rsidRDefault="002366C9" w:rsidP="007E0A4D">
      <w:pPr>
        <w:jc w:val="both"/>
        <w:rPr>
          <w:b/>
          <w:bCs/>
        </w:rPr>
      </w:pPr>
      <w:r w:rsidRPr="00A86638">
        <w:rPr>
          <w:b/>
          <w:bCs/>
        </w:rPr>
        <w:t>3.2 Quality Standards for Packaged Natural Mineral Table Water:</w:t>
      </w:r>
    </w:p>
    <w:p w14:paraId="446C95CF" w14:textId="77777777" w:rsidR="002366C9" w:rsidRPr="00A86638" w:rsidRDefault="002366C9" w:rsidP="007E0A4D">
      <w:pPr>
        <w:jc w:val="both"/>
      </w:pPr>
      <w:r w:rsidRPr="00A86638">
        <w:t xml:space="preserve">Packaged natural mineral table water must comply with the requirements of </w:t>
      </w:r>
      <w:r w:rsidRPr="00A86638">
        <w:rPr>
          <w:b/>
          <w:bCs/>
        </w:rPr>
        <w:t>DSTU 878-93 "Packaged Mineral Waters. Technical Specifications"</w:t>
      </w:r>
      <w:r w:rsidRPr="00A86638">
        <w:t xml:space="preserve"> and have a valid certificate of conformity.</w:t>
      </w:r>
    </w:p>
    <w:p w14:paraId="14BBF69A" w14:textId="77777777" w:rsidR="002366C9" w:rsidRPr="00A86638" w:rsidRDefault="002366C9" w:rsidP="007E0A4D">
      <w:pPr>
        <w:jc w:val="both"/>
        <w:rPr>
          <w:b/>
          <w:bCs/>
        </w:rPr>
      </w:pPr>
      <w:r w:rsidRPr="00A86638">
        <w:rPr>
          <w:b/>
          <w:bCs/>
        </w:rPr>
        <w:t>3.3 Required Certifications:</w:t>
      </w:r>
    </w:p>
    <w:p w14:paraId="09F0219A" w14:textId="6F45BAF2" w:rsidR="002366C9" w:rsidRPr="00A86638" w:rsidRDefault="002366C9" w:rsidP="007E0A4D">
      <w:pPr>
        <w:jc w:val="both"/>
      </w:pPr>
      <w:r w:rsidRPr="00A86638">
        <w:t xml:space="preserve">Certified copies (signed by the authorized representative of the Participant and </w:t>
      </w:r>
      <w:r w:rsidR="00A32B67" w:rsidRPr="00A86638">
        <w:t>stamped</w:t>
      </w:r>
      <w:r w:rsidRPr="00A86638">
        <w:t>, if applicable) of FSSC 22000 certificates issued to the product manufacturer for their own production of the product subject to this procurement.</w:t>
      </w:r>
    </w:p>
    <w:p w14:paraId="4D28E092" w14:textId="77777777" w:rsidR="0005073C" w:rsidRPr="00A86638" w:rsidRDefault="0005073C" w:rsidP="007E0A4D">
      <w:pPr>
        <w:jc w:val="both"/>
        <w:rPr>
          <w:b/>
          <w:bCs/>
        </w:rPr>
      </w:pPr>
      <w:r w:rsidRPr="00A86638">
        <w:rPr>
          <w:b/>
          <w:bCs/>
        </w:rPr>
        <w:t>4. Disposable Paper Cups</w:t>
      </w:r>
    </w:p>
    <w:tbl>
      <w:tblPr>
        <w:tblStyle w:val="TableGrid"/>
        <w:tblW w:w="0" w:type="auto"/>
        <w:tblLook w:val="04A0" w:firstRow="1" w:lastRow="0" w:firstColumn="1" w:lastColumn="0" w:noHBand="0" w:noVBand="1"/>
      </w:tblPr>
      <w:tblGrid>
        <w:gridCol w:w="4508"/>
        <w:gridCol w:w="4508"/>
      </w:tblGrid>
      <w:tr w:rsidR="00437E39" w:rsidRPr="00A86638" w14:paraId="2D63B809" w14:textId="77777777" w:rsidTr="002E5BAB">
        <w:tc>
          <w:tcPr>
            <w:tcW w:w="4508" w:type="dxa"/>
          </w:tcPr>
          <w:p w14:paraId="4E3C7237" w14:textId="1234FEB4" w:rsidR="00437E39" w:rsidRPr="00A86638" w:rsidRDefault="00437E39" w:rsidP="007E0A4D">
            <w:pPr>
              <w:jc w:val="both"/>
            </w:pPr>
            <w:r w:rsidRPr="00A86638">
              <w:t>Type of Product</w:t>
            </w:r>
          </w:p>
        </w:tc>
        <w:tc>
          <w:tcPr>
            <w:tcW w:w="4508" w:type="dxa"/>
          </w:tcPr>
          <w:p w14:paraId="7FF677ED" w14:textId="7182832C" w:rsidR="00437E39" w:rsidRPr="00A86638" w:rsidRDefault="00437E39" w:rsidP="007E0A4D">
            <w:pPr>
              <w:jc w:val="both"/>
            </w:pPr>
            <w:r w:rsidRPr="00A86638">
              <w:t>Paper Cups</w:t>
            </w:r>
          </w:p>
        </w:tc>
      </w:tr>
      <w:tr w:rsidR="00437E39" w:rsidRPr="00A86638" w14:paraId="0BAD9038" w14:textId="77777777" w:rsidTr="002E5BAB">
        <w:tc>
          <w:tcPr>
            <w:tcW w:w="4508" w:type="dxa"/>
          </w:tcPr>
          <w:p w14:paraId="6597EB56" w14:textId="2F5E4737" w:rsidR="00437E39" w:rsidRPr="00A86638" w:rsidRDefault="00A86638" w:rsidP="007E0A4D">
            <w:pPr>
              <w:jc w:val="both"/>
            </w:pPr>
            <w:r w:rsidRPr="00A86638">
              <w:t>Color</w:t>
            </w:r>
            <w:r w:rsidR="00437E39" w:rsidRPr="00A86638">
              <w:t xml:space="preserve"> of Product</w:t>
            </w:r>
          </w:p>
        </w:tc>
        <w:tc>
          <w:tcPr>
            <w:tcW w:w="4508" w:type="dxa"/>
          </w:tcPr>
          <w:p w14:paraId="102C39AE" w14:textId="56CC8C2A" w:rsidR="00437E39" w:rsidRPr="00A86638" w:rsidRDefault="00437E39" w:rsidP="007E0A4D">
            <w:pPr>
              <w:jc w:val="both"/>
            </w:pPr>
            <w:r w:rsidRPr="00A86638">
              <w:t>White, kraft</w:t>
            </w:r>
          </w:p>
        </w:tc>
      </w:tr>
      <w:tr w:rsidR="00437E39" w:rsidRPr="00A86638" w14:paraId="52EFFD98" w14:textId="77777777" w:rsidTr="002E5BAB">
        <w:tc>
          <w:tcPr>
            <w:tcW w:w="4508" w:type="dxa"/>
          </w:tcPr>
          <w:p w14:paraId="1C827D2D" w14:textId="0C2A5916" w:rsidR="00437E39" w:rsidRPr="00A86638" w:rsidRDefault="00437E39" w:rsidP="007E0A4D">
            <w:pPr>
              <w:jc w:val="both"/>
            </w:pPr>
            <w:r w:rsidRPr="00A86638">
              <w:t>Material</w:t>
            </w:r>
          </w:p>
        </w:tc>
        <w:tc>
          <w:tcPr>
            <w:tcW w:w="4508" w:type="dxa"/>
          </w:tcPr>
          <w:p w14:paraId="5508F01A" w14:textId="4E7FFCA4" w:rsidR="00437E39" w:rsidRPr="00A86638" w:rsidRDefault="00437E39" w:rsidP="007E0A4D">
            <w:pPr>
              <w:jc w:val="both"/>
            </w:pPr>
            <w:r w:rsidRPr="00A86638">
              <w:t>Single-layer cardboard</w:t>
            </w:r>
          </w:p>
        </w:tc>
      </w:tr>
      <w:tr w:rsidR="00437E39" w:rsidRPr="00A86638" w14:paraId="02E8C6C2" w14:textId="77777777" w:rsidTr="002E5BAB">
        <w:tc>
          <w:tcPr>
            <w:tcW w:w="4508" w:type="dxa"/>
          </w:tcPr>
          <w:p w14:paraId="5BE09C7D" w14:textId="5736B2F5" w:rsidR="00437E39" w:rsidRPr="00A86638" w:rsidRDefault="00437E39" w:rsidP="007E0A4D">
            <w:pPr>
              <w:jc w:val="both"/>
            </w:pPr>
            <w:r w:rsidRPr="00A86638">
              <w:t>Volume</w:t>
            </w:r>
          </w:p>
        </w:tc>
        <w:tc>
          <w:tcPr>
            <w:tcW w:w="4508" w:type="dxa"/>
          </w:tcPr>
          <w:p w14:paraId="52E0534E" w14:textId="6CD48F38" w:rsidR="00437E39" w:rsidRPr="00A86638" w:rsidRDefault="00437E39" w:rsidP="007E0A4D">
            <w:pPr>
              <w:jc w:val="both"/>
            </w:pPr>
            <w:r w:rsidRPr="00A86638">
              <w:t>185 ml; 270 ml; 340 ml</w:t>
            </w:r>
          </w:p>
        </w:tc>
      </w:tr>
      <w:tr w:rsidR="00437E39" w:rsidRPr="00A86638" w14:paraId="09152AE2" w14:textId="77777777" w:rsidTr="002E5BAB">
        <w:tc>
          <w:tcPr>
            <w:tcW w:w="4508" w:type="dxa"/>
          </w:tcPr>
          <w:p w14:paraId="371DB7C6" w14:textId="46260E99" w:rsidR="00437E39" w:rsidRPr="00A86638" w:rsidRDefault="00437E39" w:rsidP="007E0A4D">
            <w:pPr>
              <w:jc w:val="both"/>
            </w:pPr>
            <w:r w:rsidRPr="00A86638">
              <w:t>Density</w:t>
            </w:r>
          </w:p>
        </w:tc>
        <w:tc>
          <w:tcPr>
            <w:tcW w:w="4508" w:type="dxa"/>
          </w:tcPr>
          <w:p w14:paraId="0A2002B9" w14:textId="302BA920" w:rsidR="00437E39" w:rsidRPr="00A86638" w:rsidRDefault="00437E39" w:rsidP="007E0A4D">
            <w:pPr>
              <w:jc w:val="both"/>
            </w:pPr>
            <w:r w:rsidRPr="00A86638">
              <w:t>185-205 g/m²</w:t>
            </w:r>
          </w:p>
        </w:tc>
      </w:tr>
      <w:tr w:rsidR="00437E39" w:rsidRPr="00A86638" w14:paraId="58BE405F" w14:textId="77777777" w:rsidTr="002E5BAB">
        <w:tc>
          <w:tcPr>
            <w:tcW w:w="4508" w:type="dxa"/>
          </w:tcPr>
          <w:p w14:paraId="0C1AD202" w14:textId="4B1FBA2A" w:rsidR="00437E39" w:rsidRPr="00A86638" w:rsidRDefault="00A54D5D" w:rsidP="007E0A4D">
            <w:pPr>
              <w:jc w:val="both"/>
            </w:pPr>
            <w:r w:rsidRPr="00A86638">
              <w:t>Intended Use</w:t>
            </w:r>
          </w:p>
        </w:tc>
        <w:tc>
          <w:tcPr>
            <w:tcW w:w="4508" w:type="dxa"/>
          </w:tcPr>
          <w:p w14:paraId="7BF74926" w14:textId="321B9969" w:rsidR="00437E39" w:rsidRPr="00A86638" w:rsidRDefault="00A54D5D" w:rsidP="007E0A4D">
            <w:pPr>
              <w:jc w:val="both"/>
            </w:pPr>
            <w:r w:rsidRPr="00A86638">
              <w:t>For cold and hot beverages</w:t>
            </w:r>
          </w:p>
        </w:tc>
      </w:tr>
      <w:tr w:rsidR="00437E39" w:rsidRPr="00A86638" w14:paraId="37C707FC" w14:textId="77777777" w:rsidTr="002E5BAB">
        <w:tc>
          <w:tcPr>
            <w:tcW w:w="4508" w:type="dxa"/>
          </w:tcPr>
          <w:p w14:paraId="15B8693C" w14:textId="484C48F4" w:rsidR="00437E39" w:rsidRPr="00A86638" w:rsidRDefault="00A54D5D" w:rsidP="007E0A4D">
            <w:pPr>
              <w:jc w:val="both"/>
            </w:pPr>
            <w:r w:rsidRPr="00A86638">
              <w:t xml:space="preserve">Temperature Resistance: </w:t>
            </w:r>
          </w:p>
        </w:tc>
        <w:tc>
          <w:tcPr>
            <w:tcW w:w="4508" w:type="dxa"/>
          </w:tcPr>
          <w:p w14:paraId="5EA9EBC7" w14:textId="77777777" w:rsidR="00437E39" w:rsidRPr="00A86638" w:rsidRDefault="00437E39" w:rsidP="007E0A4D">
            <w:pPr>
              <w:jc w:val="both"/>
            </w:pPr>
            <w:r w:rsidRPr="00A86638">
              <w:t xml:space="preserve">95 </w:t>
            </w:r>
            <w:r w:rsidRPr="00A86638">
              <w:rPr>
                <w:rFonts w:cstheme="minorHAnsi"/>
              </w:rPr>
              <w:t>°С</w:t>
            </w:r>
          </w:p>
        </w:tc>
      </w:tr>
      <w:tr w:rsidR="00437E39" w:rsidRPr="00A86638" w14:paraId="631E0BDC" w14:textId="77777777" w:rsidTr="002E5BAB">
        <w:tc>
          <w:tcPr>
            <w:tcW w:w="4508" w:type="dxa"/>
          </w:tcPr>
          <w:p w14:paraId="698A2E74" w14:textId="04D2C86C" w:rsidR="00437E39" w:rsidRPr="00A86638" w:rsidRDefault="00A54D5D" w:rsidP="007E0A4D">
            <w:pPr>
              <w:jc w:val="both"/>
            </w:pPr>
            <w:r w:rsidRPr="00A86638">
              <w:t>Related documents</w:t>
            </w:r>
          </w:p>
          <w:p w14:paraId="75250529" w14:textId="77777777" w:rsidR="00437E39" w:rsidRPr="00A86638" w:rsidRDefault="00437E39" w:rsidP="007E0A4D">
            <w:pPr>
              <w:jc w:val="both"/>
            </w:pPr>
          </w:p>
          <w:p w14:paraId="2843DAC0" w14:textId="77777777" w:rsidR="00437E39" w:rsidRPr="00A86638" w:rsidRDefault="00437E39" w:rsidP="007E0A4D">
            <w:pPr>
              <w:tabs>
                <w:tab w:val="left" w:pos="1149"/>
              </w:tabs>
              <w:jc w:val="both"/>
            </w:pPr>
            <w:r w:rsidRPr="00A86638">
              <w:tab/>
            </w:r>
          </w:p>
        </w:tc>
        <w:tc>
          <w:tcPr>
            <w:tcW w:w="4508" w:type="dxa"/>
          </w:tcPr>
          <w:p w14:paraId="18E2E8EC" w14:textId="77777777" w:rsidR="0068190B" w:rsidRPr="00A86638" w:rsidRDefault="0068190B" w:rsidP="007E0A4D">
            <w:pPr>
              <w:jc w:val="both"/>
            </w:pPr>
            <w:r w:rsidRPr="00A86638">
              <w:t>•</w:t>
            </w:r>
            <w:r w:rsidRPr="00A86638">
              <w:tab/>
              <w:t>SES Conclusion (Sanitary and Epidemiological Service)</w:t>
            </w:r>
          </w:p>
          <w:p w14:paraId="7F290126" w14:textId="540E6905" w:rsidR="00437E39" w:rsidRPr="00A86638" w:rsidRDefault="0068190B" w:rsidP="007E0A4D">
            <w:pPr>
              <w:jc w:val="both"/>
            </w:pPr>
            <w:r w:rsidRPr="00A86638">
              <w:t>•</w:t>
            </w:r>
            <w:r w:rsidRPr="00A86638">
              <w:tab/>
              <w:t>Certificate of quality/conformity of the product (density, color, volume, material)</w:t>
            </w:r>
          </w:p>
        </w:tc>
      </w:tr>
      <w:tr w:rsidR="00437E39" w:rsidRPr="00A86638" w14:paraId="1BE45804" w14:textId="77777777" w:rsidTr="00C476FB">
        <w:trPr>
          <w:trHeight w:val="2420"/>
        </w:trPr>
        <w:tc>
          <w:tcPr>
            <w:tcW w:w="4508" w:type="dxa"/>
          </w:tcPr>
          <w:p w14:paraId="12B9D6E8" w14:textId="6BF42EF2" w:rsidR="00437E39" w:rsidRPr="00A86638" w:rsidRDefault="0068190B" w:rsidP="007E0A4D">
            <w:pPr>
              <w:jc w:val="both"/>
            </w:pPr>
            <w:r w:rsidRPr="00A86638">
              <w:t>Reference photo of a white cup</w:t>
            </w:r>
          </w:p>
        </w:tc>
        <w:tc>
          <w:tcPr>
            <w:tcW w:w="4508" w:type="dxa"/>
          </w:tcPr>
          <w:p w14:paraId="7E764FE7" w14:textId="77777777" w:rsidR="00437E39" w:rsidRPr="00A86638" w:rsidRDefault="00437E39" w:rsidP="007E0A4D">
            <w:pPr>
              <w:jc w:val="both"/>
            </w:pPr>
            <w:r w:rsidRPr="00A86638">
              <w:rPr>
                <w:noProof/>
              </w:rPr>
              <w:drawing>
                <wp:inline distT="0" distB="0" distL="0" distR="0" wp14:anchorId="2211581D" wp14:editId="0316E7C4">
                  <wp:extent cx="1204340" cy="15012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3765" cy="1525468"/>
                          </a:xfrm>
                          <a:prstGeom prst="rect">
                            <a:avLst/>
                          </a:prstGeom>
                        </pic:spPr>
                      </pic:pic>
                    </a:graphicData>
                  </a:graphic>
                </wp:inline>
              </w:drawing>
            </w:r>
          </w:p>
        </w:tc>
      </w:tr>
    </w:tbl>
    <w:p w14:paraId="0001E6CF" w14:textId="77777777" w:rsidR="00437E39" w:rsidRPr="00A86638" w:rsidRDefault="00437E39" w:rsidP="007E0A4D">
      <w:pPr>
        <w:jc w:val="both"/>
        <w:rPr>
          <w:b/>
          <w:bCs/>
        </w:rPr>
      </w:pPr>
    </w:p>
    <w:p w14:paraId="36098CDB" w14:textId="12AA50B9" w:rsidR="003F295B" w:rsidRPr="00A86638" w:rsidRDefault="00DB1ADF" w:rsidP="00C476FB">
      <w:pPr>
        <w:rPr>
          <w:b/>
          <w:bCs/>
        </w:rPr>
      </w:pPr>
      <w:r w:rsidRPr="00A86638">
        <w:rPr>
          <w:b/>
          <w:bCs/>
        </w:rPr>
        <w:t>5. Floor stand for 4 bottles with a capacity of 18.9 liters</w:t>
      </w:r>
      <w:r w:rsidR="003F295B" w:rsidRPr="00A86638">
        <w:rPr>
          <w:b/>
          <w:bCs/>
        </w:rPr>
        <w:br/>
      </w:r>
    </w:p>
    <w:tbl>
      <w:tblPr>
        <w:tblStyle w:val="TableGrid"/>
        <w:tblW w:w="0" w:type="auto"/>
        <w:tblLook w:val="04A0" w:firstRow="1" w:lastRow="0" w:firstColumn="1" w:lastColumn="0" w:noHBand="0" w:noVBand="1"/>
      </w:tblPr>
      <w:tblGrid>
        <w:gridCol w:w="4508"/>
        <w:gridCol w:w="4508"/>
      </w:tblGrid>
      <w:tr w:rsidR="003F295B" w:rsidRPr="00A86638" w14:paraId="6216ED75" w14:textId="77777777" w:rsidTr="002E5BAB">
        <w:tc>
          <w:tcPr>
            <w:tcW w:w="4508" w:type="dxa"/>
          </w:tcPr>
          <w:p w14:paraId="276D8500" w14:textId="07592722" w:rsidR="003F295B" w:rsidRPr="00A86638" w:rsidRDefault="00412BDA" w:rsidP="007E0A4D">
            <w:pPr>
              <w:jc w:val="both"/>
            </w:pPr>
            <w:r w:rsidRPr="00A86638">
              <w:t>Height</w:t>
            </w:r>
          </w:p>
        </w:tc>
        <w:tc>
          <w:tcPr>
            <w:tcW w:w="4508" w:type="dxa"/>
          </w:tcPr>
          <w:p w14:paraId="2F9429DE" w14:textId="279FCC89" w:rsidR="003F295B" w:rsidRPr="00A86638" w:rsidRDefault="00733EAE" w:rsidP="007E0A4D">
            <w:pPr>
              <w:jc w:val="both"/>
            </w:pPr>
            <w:r w:rsidRPr="00A86638">
              <w:t xml:space="preserve">100 - </w:t>
            </w:r>
            <w:r w:rsidR="00412BDA" w:rsidRPr="00A86638">
              <w:t>105 cm</w:t>
            </w:r>
          </w:p>
        </w:tc>
      </w:tr>
      <w:tr w:rsidR="003F295B" w:rsidRPr="00A86638" w14:paraId="2DBCD96E" w14:textId="77777777" w:rsidTr="002E5BAB">
        <w:tc>
          <w:tcPr>
            <w:tcW w:w="4508" w:type="dxa"/>
          </w:tcPr>
          <w:p w14:paraId="24A08A1B" w14:textId="20162778" w:rsidR="003F295B" w:rsidRPr="00A86638" w:rsidRDefault="00412BDA" w:rsidP="007E0A4D">
            <w:pPr>
              <w:jc w:val="both"/>
            </w:pPr>
            <w:r w:rsidRPr="00A86638">
              <w:t>Depth</w:t>
            </w:r>
          </w:p>
        </w:tc>
        <w:tc>
          <w:tcPr>
            <w:tcW w:w="4508" w:type="dxa"/>
          </w:tcPr>
          <w:p w14:paraId="3DDEF72A" w14:textId="15EF400C" w:rsidR="003F295B" w:rsidRPr="00A86638" w:rsidRDefault="00733EAE" w:rsidP="007E0A4D">
            <w:pPr>
              <w:jc w:val="both"/>
            </w:pPr>
            <w:r w:rsidRPr="00A86638">
              <w:t xml:space="preserve">30 - </w:t>
            </w:r>
            <w:r w:rsidR="003F295B" w:rsidRPr="00A86638">
              <w:t>3</w:t>
            </w:r>
            <w:r w:rsidRPr="00A86638">
              <w:t>5</w:t>
            </w:r>
            <w:r w:rsidR="003F295B" w:rsidRPr="00A86638">
              <w:t xml:space="preserve"> </w:t>
            </w:r>
            <w:r w:rsidR="00412BDA" w:rsidRPr="00A86638">
              <w:t>cm</w:t>
            </w:r>
          </w:p>
        </w:tc>
      </w:tr>
      <w:tr w:rsidR="003F295B" w:rsidRPr="00A86638" w14:paraId="0504420C" w14:textId="77777777" w:rsidTr="002E5BAB">
        <w:tc>
          <w:tcPr>
            <w:tcW w:w="4508" w:type="dxa"/>
          </w:tcPr>
          <w:p w14:paraId="40EE1C44" w14:textId="608D3AF1" w:rsidR="003F295B" w:rsidRPr="00A86638" w:rsidRDefault="00412BDA" w:rsidP="007E0A4D">
            <w:pPr>
              <w:jc w:val="both"/>
            </w:pPr>
            <w:r w:rsidRPr="00A86638">
              <w:t>Width</w:t>
            </w:r>
          </w:p>
        </w:tc>
        <w:tc>
          <w:tcPr>
            <w:tcW w:w="4508" w:type="dxa"/>
          </w:tcPr>
          <w:p w14:paraId="09BF253D" w14:textId="70D7171A" w:rsidR="003F295B" w:rsidRPr="00A86638" w:rsidRDefault="00733EAE" w:rsidP="007E0A4D">
            <w:pPr>
              <w:jc w:val="both"/>
            </w:pPr>
            <w:r w:rsidRPr="00A86638">
              <w:t xml:space="preserve">30 - </w:t>
            </w:r>
            <w:r w:rsidR="003F295B" w:rsidRPr="00A86638">
              <w:t xml:space="preserve">37 </w:t>
            </w:r>
            <w:r w:rsidR="00412BDA" w:rsidRPr="00A86638">
              <w:t>cm</w:t>
            </w:r>
          </w:p>
        </w:tc>
      </w:tr>
      <w:tr w:rsidR="003F295B" w:rsidRPr="00A86638" w14:paraId="281F6CF1" w14:textId="77777777" w:rsidTr="002E5BAB">
        <w:tc>
          <w:tcPr>
            <w:tcW w:w="4508" w:type="dxa"/>
          </w:tcPr>
          <w:p w14:paraId="0F667245" w14:textId="51CCF71C" w:rsidR="003F295B" w:rsidRPr="00A86638" w:rsidRDefault="00733EAE" w:rsidP="007E0A4D">
            <w:pPr>
              <w:jc w:val="both"/>
            </w:pPr>
            <w:r w:rsidRPr="00A86638">
              <w:t>Material</w:t>
            </w:r>
          </w:p>
        </w:tc>
        <w:tc>
          <w:tcPr>
            <w:tcW w:w="4508" w:type="dxa"/>
          </w:tcPr>
          <w:p w14:paraId="683A8579" w14:textId="1841A838" w:rsidR="003F295B" w:rsidRPr="00A86638" w:rsidRDefault="00733EAE" w:rsidP="007E0A4D">
            <w:pPr>
              <w:jc w:val="both"/>
            </w:pPr>
            <w:r w:rsidRPr="00A86638">
              <w:t>Wood or metal</w:t>
            </w:r>
          </w:p>
        </w:tc>
      </w:tr>
      <w:tr w:rsidR="003F295B" w:rsidRPr="00A86638" w14:paraId="75CF8291" w14:textId="77777777" w:rsidTr="002E5BAB">
        <w:tc>
          <w:tcPr>
            <w:tcW w:w="4508" w:type="dxa"/>
          </w:tcPr>
          <w:p w14:paraId="58A3284D" w14:textId="17A622C9" w:rsidR="003F295B" w:rsidRPr="00A86638" w:rsidRDefault="00733EAE" w:rsidP="007E0A4D">
            <w:pPr>
              <w:jc w:val="both"/>
            </w:pPr>
            <w:r w:rsidRPr="00A86638">
              <w:t>Weight</w:t>
            </w:r>
          </w:p>
        </w:tc>
        <w:tc>
          <w:tcPr>
            <w:tcW w:w="4508" w:type="dxa"/>
          </w:tcPr>
          <w:p w14:paraId="064DE825" w14:textId="1874045C" w:rsidR="003F295B" w:rsidRPr="00A86638" w:rsidRDefault="00E73492" w:rsidP="007E0A4D">
            <w:pPr>
              <w:jc w:val="both"/>
            </w:pPr>
            <w:r w:rsidRPr="00A86638">
              <w:t>4 - 8</w:t>
            </w:r>
            <w:r w:rsidR="003F295B" w:rsidRPr="00A86638">
              <w:t xml:space="preserve"> </w:t>
            </w:r>
            <w:r w:rsidR="00733EAE" w:rsidRPr="00A86638">
              <w:t>kg</w:t>
            </w:r>
          </w:p>
        </w:tc>
      </w:tr>
      <w:tr w:rsidR="003F295B" w:rsidRPr="00A86638" w14:paraId="44199C3D" w14:textId="77777777" w:rsidTr="002E5BAB">
        <w:tc>
          <w:tcPr>
            <w:tcW w:w="4508" w:type="dxa"/>
          </w:tcPr>
          <w:p w14:paraId="28793627" w14:textId="7D9736BC" w:rsidR="003F295B" w:rsidRPr="00A86638" w:rsidRDefault="00E73492" w:rsidP="007E0A4D">
            <w:pPr>
              <w:jc w:val="both"/>
            </w:pPr>
            <w:r w:rsidRPr="00A86638">
              <w:t>Warranty</w:t>
            </w:r>
          </w:p>
        </w:tc>
        <w:tc>
          <w:tcPr>
            <w:tcW w:w="4508" w:type="dxa"/>
          </w:tcPr>
          <w:p w14:paraId="4D1F47FD" w14:textId="2D9FE52B" w:rsidR="003F295B" w:rsidRPr="00A86638" w:rsidRDefault="003F295B" w:rsidP="007E0A4D">
            <w:pPr>
              <w:jc w:val="both"/>
            </w:pPr>
            <w:r w:rsidRPr="00A86638">
              <w:t xml:space="preserve">24 </w:t>
            </w:r>
            <w:r w:rsidR="00E73492" w:rsidRPr="00A86638">
              <w:t>months</w:t>
            </w:r>
          </w:p>
        </w:tc>
      </w:tr>
      <w:tr w:rsidR="003F295B" w:rsidRPr="00A86638" w14:paraId="1C1B69DA" w14:textId="77777777" w:rsidTr="002E5BAB">
        <w:trPr>
          <w:trHeight w:val="3371"/>
        </w:trPr>
        <w:tc>
          <w:tcPr>
            <w:tcW w:w="4508" w:type="dxa"/>
          </w:tcPr>
          <w:p w14:paraId="258B9625" w14:textId="2EA67DD3" w:rsidR="003F295B" w:rsidRPr="00A86638" w:rsidRDefault="00E73492" w:rsidP="007E0A4D">
            <w:pPr>
              <w:jc w:val="both"/>
            </w:pPr>
            <w:r w:rsidRPr="00A86638">
              <w:lastRenderedPageBreak/>
              <w:t>Re</w:t>
            </w:r>
            <w:r w:rsidR="004D10E8" w:rsidRPr="00A86638">
              <w:t>ference photo</w:t>
            </w:r>
          </w:p>
        </w:tc>
        <w:tc>
          <w:tcPr>
            <w:tcW w:w="4508" w:type="dxa"/>
          </w:tcPr>
          <w:p w14:paraId="770BD5F1" w14:textId="77777777" w:rsidR="003F295B" w:rsidRPr="00A86638" w:rsidRDefault="003F295B" w:rsidP="007E0A4D">
            <w:pPr>
              <w:jc w:val="both"/>
            </w:pPr>
            <w:r w:rsidRPr="00A86638">
              <w:rPr>
                <w:noProof/>
              </w:rPr>
              <w:drawing>
                <wp:inline distT="0" distB="0" distL="0" distR="0" wp14:anchorId="7418E94A" wp14:editId="7ABABFFA">
                  <wp:extent cx="1281826" cy="2656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81826" cy="2656184"/>
                          </a:xfrm>
                          <a:prstGeom prst="rect">
                            <a:avLst/>
                          </a:prstGeom>
                        </pic:spPr>
                      </pic:pic>
                    </a:graphicData>
                  </a:graphic>
                </wp:inline>
              </w:drawing>
            </w:r>
          </w:p>
        </w:tc>
      </w:tr>
    </w:tbl>
    <w:p w14:paraId="62B887DE" w14:textId="77777777" w:rsidR="003F295B" w:rsidRPr="00A86638" w:rsidRDefault="003F295B" w:rsidP="007E0A4D">
      <w:pPr>
        <w:jc w:val="both"/>
      </w:pPr>
    </w:p>
    <w:p w14:paraId="3A1BB951" w14:textId="38B79850" w:rsidR="003F295B" w:rsidRPr="00A86638" w:rsidRDefault="003F295B" w:rsidP="007E0A4D">
      <w:pPr>
        <w:jc w:val="both"/>
      </w:pPr>
      <w:r w:rsidRPr="00A86638">
        <w:rPr>
          <w:b/>
          <w:bCs/>
        </w:rPr>
        <w:t xml:space="preserve">  </w:t>
      </w:r>
      <w:r w:rsidR="004D10E8" w:rsidRPr="00A86638">
        <w:rPr>
          <w:b/>
          <w:bCs/>
        </w:rPr>
        <w:t>6</w:t>
      </w:r>
      <w:r w:rsidR="004D10E8" w:rsidRPr="00A86638">
        <w:t xml:space="preserve">. </w:t>
      </w:r>
      <w:r w:rsidR="004D10E8" w:rsidRPr="00A86638">
        <w:rPr>
          <w:b/>
          <w:bCs/>
        </w:rPr>
        <w:t>Wooden stirrers for beverages</w:t>
      </w:r>
    </w:p>
    <w:tbl>
      <w:tblPr>
        <w:tblStyle w:val="TableGrid"/>
        <w:tblW w:w="8930" w:type="dxa"/>
        <w:tblInd w:w="137" w:type="dxa"/>
        <w:tblLook w:val="04A0" w:firstRow="1" w:lastRow="0" w:firstColumn="1" w:lastColumn="0" w:noHBand="0" w:noVBand="1"/>
      </w:tblPr>
      <w:tblGrid>
        <w:gridCol w:w="3260"/>
        <w:gridCol w:w="5670"/>
      </w:tblGrid>
      <w:tr w:rsidR="003F295B" w:rsidRPr="00A86638" w14:paraId="1FB9ACB2" w14:textId="77777777" w:rsidTr="00497FC5">
        <w:trPr>
          <w:trHeight w:val="451"/>
        </w:trPr>
        <w:tc>
          <w:tcPr>
            <w:tcW w:w="3260" w:type="dxa"/>
          </w:tcPr>
          <w:p w14:paraId="54A11EC8" w14:textId="5E1E9A00" w:rsidR="003F295B" w:rsidRPr="00A86638" w:rsidRDefault="004D10E8" w:rsidP="007E0A4D">
            <w:pPr>
              <w:pStyle w:val="ListParagraph"/>
              <w:ind w:left="0"/>
              <w:jc w:val="both"/>
              <w:rPr>
                <w:rFonts w:cstheme="minorHAnsi"/>
                <w:b/>
                <w:bCs/>
              </w:rPr>
            </w:pPr>
            <w:r w:rsidRPr="00A86638">
              <w:rPr>
                <w:rFonts w:cstheme="minorHAnsi"/>
              </w:rPr>
              <w:t>Length</w:t>
            </w:r>
          </w:p>
        </w:tc>
        <w:tc>
          <w:tcPr>
            <w:tcW w:w="5670" w:type="dxa"/>
          </w:tcPr>
          <w:p w14:paraId="4426CE00" w14:textId="6F392E0B" w:rsidR="003F295B" w:rsidRPr="00A86638" w:rsidRDefault="003F295B" w:rsidP="007E0A4D">
            <w:pPr>
              <w:pStyle w:val="ListParagraph"/>
              <w:ind w:left="0"/>
              <w:jc w:val="both"/>
              <w:rPr>
                <w:rFonts w:cstheme="minorHAnsi"/>
              </w:rPr>
            </w:pPr>
            <w:r w:rsidRPr="00A86638">
              <w:rPr>
                <w:rFonts w:cstheme="minorHAnsi"/>
              </w:rPr>
              <w:t xml:space="preserve">140 </w:t>
            </w:r>
            <w:r w:rsidR="004D10E8" w:rsidRPr="00A86638">
              <w:rPr>
                <w:rFonts w:cstheme="minorHAnsi"/>
              </w:rPr>
              <w:t>mm</w:t>
            </w:r>
          </w:p>
        </w:tc>
      </w:tr>
      <w:tr w:rsidR="003F295B" w:rsidRPr="00A86638" w14:paraId="7DDD7A48" w14:textId="77777777" w:rsidTr="00497FC5">
        <w:trPr>
          <w:trHeight w:val="451"/>
        </w:trPr>
        <w:tc>
          <w:tcPr>
            <w:tcW w:w="3260" w:type="dxa"/>
          </w:tcPr>
          <w:p w14:paraId="3122E236" w14:textId="4C973964" w:rsidR="003F295B" w:rsidRPr="00A86638" w:rsidRDefault="004D10E8" w:rsidP="007E0A4D">
            <w:pPr>
              <w:pStyle w:val="ListParagraph"/>
              <w:ind w:left="0"/>
              <w:jc w:val="both"/>
              <w:rPr>
                <w:rFonts w:cstheme="minorHAnsi"/>
              </w:rPr>
            </w:pPr>
            <w:r w:rsidRPr="00A86638">
              <w:rPr>
                <w:rFonts w:cstheme="minorHAnsi"/>
              </w:rPr>
              <w:t>Width</w:t>
            </w:r>
          </w:p>
        </w:tc>
        <w:tc>
          <w:tcPr>
            <w:tcW w:w="5670" w:type="dxa"/>
          </w:tcPr>
          <w:p w14:paraId="224CF847" w14:textId="4AC73594" w:rsidR="003F295B" w:rsidRPr="00A86638" w:rsidRDefault="003F295B" w:rsidP="007E0A4D">
            <w:pPr>
              <w:pStyle w:val="ListParagraph"/>
              <w:ind w:left="0"/>
              <w:jc w:val="both"/>
              <w:rPr>
                <w:rFonts w:cstheme="minorHAnsi"/>
              </w:rPr>
            </w:pPr>
            <w:r w:rsidRPr="00A86638">
              <w:rPr>
                <w:rFonts w:cstheme="minorHAnsi"/>
              </w:rPr>
              <w:t xml:space="preserve">6 </w:t>
            </w:r>
            <w:r w:rsidR="004D10E8" w:rsidRPr="00A86638">
              <w:rPr>
                <w:rFonts w:cstheme="minorHAnsi"/>
              </w:rPr>
              <w:t>mm</w:t>
            </w:r>
          </w:p>
        </w:tc>
      </w:tr>
      <w:tr w:rsidR="003F295B" w:rsidRPr="00A86638" w14:paraId="21223DA1" w14:textId="77777777" w:rsidTr="00497FC5">
        <w:trPr>
          <w:trHeight w:val="470"/>
        </w:trPr>
        <w:tc>
          <w:tcPr>
            <w:tcW w:w="3260" w:type="dxa"/>
          </w:tcPr>
          <w:p w14:paraId="34A908BA" w14:textId="0C9D5D53" w:rsidR="003F295B" w:rsidRPr="00A86638" w:rsidRDefault="00DC58EE" w:rsidP="007E0A4D">
            <w:pPr>
              <w:pStyle w:val="ListParagraph"/>
              <w:ind w:left="0"/>
              <w:jc w:val="both"/>
              <w:rPr>
                <w:rFonts w:cstheme="minorHAnsi"/>
              </w:rPr>
            </w:pPr>
            <w:r w:rsidRPr="00A86638">
              <w:rPr>
                <w:rFonts w:cstheme="minorHAnsi"/>
              </w:rPr>
              <w:t>Thickness</w:t>
            </w:r>
          </w:p>
        </w:tc>
        <w:tc>
          <w:tcPr>
            <w:tcW w:w="5670" w:type="dxa"/>
          </w:tcPr>
          <w:p w14:paraId="53C0A90D" w14:textId="26D732EE" w:rsidR="003F295B" w:rsidRPr="00A86638" w:rsidRDefault="003F295B" w:rsidP="007E0A4D">
            <w:pPr>
              <w:pStyle w:val="ListParagraph"/>
              <w:ind w:left="0"/>
              <w:jc w:val="both"/>
              <w:rPr>
                <w:rFonts w:cstheme="minorHAnsi"/>
              </w:rPr>
            </w:pPr>
            <w:r w:rsidRPr="00A86638">
              <w:rPr>
                <w:rFonts w:cstheme="minorHAnsi"/>
              </w:rPr>
              <w:t xml:space="preserve">1.5 </w:t>
            </w:r>
            <w:r w:rsidR="00DC58EE" w:rsidRPr="00A86638">
              <w:rPr>
                <w:rFonts w:cstheme="minorHAnsi"/>
              </w:rPr>
              <w:t>mm</w:t>
            </w:r>
          </w:p>
        </w:tc>
      </w:tr>
      <w:tr w:rsidR="003F295B" w:rsidRPr="00A86638" w14:paraId="5F3F240E" w14:textId="77777777" w:rsidTr="00497FC5">
        <w:trPr>
          <w:trHeight w:val="451"/>
        </w:trPr>
        <w:tc>
          <w:tcPr>
            <w:tcW w:w="3260" w:type="dxa"/>
          </w:tcPr>
          <w:p w14:paraId="39A2FE2A" w14:textId="1540346F" w:rsidR="003F295B" w:rsidRPr="00A86638" w:rsidRDefault="00DC58EE" w:rsidP="007E0A4D">
            <w:pPr>
              <w:pStyle w:val="ListParagraph"/>
              <w:ind w:left="0"/>
              <w:jc w:val="both"/>
              <w:rPr>
                <w:rFonts w:cstheme="minorHAnsi"/>
              </w:rPr>
            </w:pPr>
            <w:r w:rsidRPr="00A86638">
              <w:rPr>
                <w:rFonts w:cstheme="minorHAnsi"/>
              </w:rPr>
              <w:t>Material</w:t>
            </w:r>
          </w:p>
        </w:tc>
        <w:tc>
          <w:tcPr>
            <w:tcW w:w="5670" w:type="dxa"/>
          </w:tcPr>
          <w:p w14:paraId="3CFD5F55" w14:textId="417A496C" w:rsidR="003F295B" w:rsidRPr="00A86638" w:rsidRDefault="00DC58EE" w:rsidP="007E0A4D">
            <w:pPr>
              <w:pStyle w:val="ListParagraph"/>
              <w:ind w:left="0"/>
              <w:jc w:val="both"/>
              <w:rPr>
                <w:rFonts w:cstheme="minorHAnsi"/>
              </w:rPr>
            </w:pPr>
            <w:r w:rsidRPr="00A86638">
              <w:rPr>
                <w:rFonts w:cstheme="minorHAnsi"/>
              </w:rPr>
              <w:t>Natural untreated wood</w:t>
            </w:r>
          </w:p>
        </w:tc>
      </w:tr>
      <w:tr w:rsidR="003F295B" w:rsidRPr="00A86638" w14:paraId="184BB82E" w14:textId="77777777" w:rsidTr="00497FC5">
        <w:trPr>
          <w:trHeight w:val="4101"/>
        </w:trPr>
        <w:tc>
          <w:tcPr>
            <w:tcW w:w="3260" w:type="dxa"/>
          </w:tcPr>
          <w:p w14:paraId="145727AC" w14:textId="7D417965" w:rsidR="003F295B" w:rsidRPr="00A86638" w:rsidRDefault="00DC58EE" w:rsidP="007E0A4D">
            <w:pPr>
              <w:pStyle w:val="ListParagraph"/>
              <w:ind w:left="0"/>
              <w:jc w:val="both"/>
              <w:rPr>
                <w:rFonts w:cstheme="minorHAnsi"/>
              </w:rPr>
            </w:pPr>
            <w:r w:rsidRPr="00A86638">
              <w:rPr>
                <w:rFonts w:cstheme="minorHAnsi"/>
              </w:rPr>
              <w:t>Reference photo</w:t>
            </w:r>
          </w:p>
        </w:tc>
        <w:tc>
          <w:tcPr>
            <w:tcW w:w="5670" w:type="dxa"/>
          </w:tcPr>
          <w:p w14:paraId="6E99AB40" w14:textId="77777777" w:rsidR="003F295B" w:rsidRPr="00A86638" w:rsidRDefault="003F295B" w:rsidP="007E0A4D">
            <w:pPr>
              <w:pStyle w:val="ListParagraph"/>
              <w:ind w:left="0"/>
              <w:jc w:val="both"/>
              <w:rPr>
                <w:b/>
                <w:bCs/>
                <w:sz w:val="24"/>
                <w:szCs w:val="24"/>
              </w:rPr>
            </w:pPr>
            <w:r w:rsidRPr="00A86638">
              <w:rPr>
                <w:b/>
                <w:bCs/>
                <w:noProof/>
                <w:sz w:val="24"/>
                <w:szCs w:val="24"/>
              </w:rPr>
              <w:drawing>
                <wp:inline distT="0" distB="0" distL="0" distR="0" wp14:anchorId="6963E303" wp14:editId="612EF6D5">
                  <wp:extent cx="2436125" cy="214222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66830" cy="2169224"/>
                          </a:xfrm>
                          <a:prstGeom prst="rect">
                            <a:avLst/>
                          </a:prstGeom>
                        </pic:spPr>
                      </pic:pic>
                    </a:graphicData>
                  </a:graphic>
                </wp:inline>
              </w:drawing>
            </w:r>
          </w:p>
        </w:tc>
      </w:tr>
    </w:tbl>
    <w:p w14:paraId="2BE56EFD" w14:textId="77777777" w:rsidR="003F295B" w:rsidRDefault="003F295B" w:rsidP="007E0A4D">
      <w:pPr>
        <w:pStyle w:val="ListParagraph"/>
        <w:jc w:val="both"/>
        <w:rPr>
          <w:b/>
          <w:bCs/>
          <w:sz w:val="24"/>
          <w:szCs w:val="24"/>
        </w:rPr>
      </w:pPr>
    </w:p>
    <w:p w14:paraId="4680AE3D" w14:textId="1661459C" w:rsidR="00160244" w:rsidRPr="00B86B33" w:rsidRDefault="00160244" w:rsidP="00160244">
      <w:pPr>
        <w:jc w:val="both"/>
        <w:rPr>
          <w:b/>
          <w:bCs/>
          <w:sz w:val="24"/>
          <w:szCs w:val="24"/>
        </w:rPr>
      </w:pPr>
      <w:r w:rsidRPr="00B86B33">
        <w:rPr>
          <w:b/>
          <w:bCs/>
          <w:sz w:val="24"/>
          <w:szCs w:val="24"/>
        </w:rPr>
        <w:t xml:space="preserve">7. </w:t>
      </w:r>
      <w:r w:rsidR="007F6D48" w:rsidRPr="00B86B33">
        <w:rPr>
          <w:b/>
          <w:bCs/>
          <w:sz w:val="24"/>
          <w:szCs w:val="24"/>
        </w:rPr>
        <w:t xml:space="preserve"> Estimated annual consumption/</w:t>
      </w:r>
      <w:r w:rsidR="007F6D48" w:rsidRPr="007E3DA5">
        <w:rPr>
          <w:b/>
          <w:bCs/>
        </w:rPr>
        <w:t>costs</w:t>
      </w:r>
      <w:r w:rsidR="007F6D48" w:rsidRPr="00B86B33">
        <w:rPr>
          <w:b/>
          <w:bCs/>
          <w:sz w:val="24"/>
          <w:szCs w:val="24"/>
        </w:rPr>
        <w:t xml:space="preserve"> for </w:t>
      </w:r>
      <w:r w:rsidR="00B10291">
        <w:rPr>
          <w:b/>
          <w:bCs/>
          <w:sz w:val="24"/>
          <w:szCs w:val="24"/>
          <w:lang w:val="uk-UA"/>
        </w:rPr>
        <w:t>8</w:t>
      </w:r>
      <w:r w:rsidR="007F6D48" w:rsidRPr="00B86B33">
        <w:rPr>
          <w:b/>
          <w:bCs/>
          <w:sz w:val="24"/>
          <w:szCs w:val="24"/>
        </w:rPr>
        <w:t xml:space="preserve"> office locations</w:t>
      </w:r>
    </w:p>
    <w:tbl>
      <w:tblPr>
        <w:tblW w:w="9196" w:type="dxa"/>
        <w:tblLook w:val="04A0" w:firstRow="1" w:lastRow="0" w:firstColumn="1" w:lastColumn="0" w:noHBand="0" w:noVBand="1"/>
      </w:tblPr>
      <w:tblGrid>
        <w:gridCol w:w="440"/>
        <w:gridCol w:w="6035"/>
        <w:gridCol w:w="1080"/>
        <w:gridCol w:w="1641"/>
      </w:tblGrid>
      <w:tr w:rsidR="00BA5F83" w:rsidRPr="00BA5F83" w14:paraId="7312473F" w14:textId="77777777" w:rsidTr="00BC1F96">
        <w:trPr>
          <w:trHeight w:val="315"/>
        </w:trPr>
        <w:tc>
          <w:tcPr>
            <w:tcW w:w="9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688FD" w14:textId="77777777" w:rsidR="00BA5F83" w:rsidRPr="00BA5F83" w:rsidRDefault="00BA5F83" w:rsidP="00BA5F83">
            <w:pPr>
              <w:spacing w:after="0" w:line="240" w:lineRule="auto"/>
              <w:jc w:val="center"/>
              <w:rPr>
                <w:rFonts w:ascii="Calibri" w:eastAsia="Times New Roman" w:hAnsi="Calibri" w:cs="Calibri"/>
                <w:b/>
                <w:bCs/>
                <w:color w:val="000000"/>
                <w:kern w:val="0"/>
                <w14:ligatures w14:val="none"/>
              </w:rPr>
            </w:pPr>
            <w:r w:rsidRPr="00BA5F83">
              <w:rPr>
                <w:rFonts w:ascii="Calibri" w:eastAsia="Times New Roman" w:hAnsi="Calibri" w:cs="Calibri"/>
                <w:b/>
                <w:bCs/>
                <w:color w:val="000000"/>
                <w:kern w:val="0"/>
                <w14:ligatures w14:val="none"/>
              </w:rPr>
              <w:t>Estimated expenses/consumption for the period of 12 months</w:t>
            </w:r>
          </w:p>
        </w:tc>
      </w:tr>
      <w:tr w:rsidR="00BA5F83" w:rsidRPr="00BA5F83" w14:paraId="07B5B0A0" w14:textId="77777777" w:rsidTr="00BC1F96">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F4426F6" w14:textId="77777777" w:rsidR="00BA5F83" w:rsidRPr="00BA5F83" w:rsidRDefault="00BA5F83" w:rsidP="00BA5F83">
            <w:pPr>
              <w:spacing w:after="0" w:line="240" w:lineRule="auto"/>
              <w:jc w:val="center"/>
              <w:rPr>
                <w:rFonts w:ascii="Calibri" w:eastAsia="Times New Roman" w:hAnsi="Calibri" w:cs="Calibri"/>
                <w:b/>
                <w:bCs/>
                <w:color w:val="000000"/>
                <w:kern w:val="0"/>
                <w14:ligatures w14:val="none"/>
              </w:rPr>
            </w:pPr>
            <w:r w:rsidRPr="00BA5F83">
              <w:rPr>
                <w:rFonts w:ascii="Calibri" w:eastAsia="Times New Roman" w:hAnsi="Calibri" w:cs="Calibri"/>
                <w:b/>
                <w:bCs/>
                <w:color w:val="000000"/>
                <w:kern w:val="0"/>
                <w14:ligatures w14:val="none"/>
              </w:rPr>
              <w:t>#</w:t>
            </w:r>
          </w:p>
        </w:tc>
        <w:tc>
          <w:tcPr>
            <w:tcW w:w="6035" w:type="dxa"/>
            <w:tcBorders>
              <w:top w:val="nil"/>
              <w:left w:val="nil"/>
              <w:bottom w:val="single" w:sz="4" w:space="0" w:color="auto"/>
              <w:right w:val="single" w:sz="4" w:space="0" w:color="auto"/>
            </w:tcBorders>
            <w:shd w:val="clear" w:color="auto" w:fill="auto"/>
            <w:noWrap/>
            <w:vAlign w:val="center"/>
            <w:hideMark/>
          </w:tcPr>
          <w:p w14:paraId="14977493" w14:textId="77777777" w:rsidR="00BA5F83" w:rsidRPr="00BA5F83" w:rsidRDefault="00BA5F83" w:rsidP="00BA5F83">
            <w:pPr>
              <w:spacing w:after="0" w:line="240" w:lineRule="auto"/>
              <w:jc w:val="center"/>
              <w:rPr>
                <w:rFonts w:ascii="Calibri" w:eastAsia="Times New Roman" w:hAnsi="Calibri" w:cs="Calibri"/>
                <w:b/>
                <w:bCs/>
                <w:color w:val="000000"/>
                <w:kern w:val="0"/>
                <w14:ligatures w14:val="none"/>
              </w:rPr>
            </w:pPr>
            <w:r w:rsidRPr="00BA5F83">
              <w:rPr>
                <w:rFonts w:ascii="Calibri" w:eastAsia="Times New Roman" w:hAnsi="Calibri" w:cs="Calibri"/>
                <w:b/>
                <w:bCs/>
                <w:color w:val="000000"/>
                <w:kern w:val="0"/>
                <w14:ligatures w14:val="none"/>
              </w:rPr>
              <w:t>Items</w:t>
            </w:r>
          </w:p>
        </w:tc>
        <w:tc>
          <w:tcPr>
            <w:tcW w:w="1080" w:type="dxa"/>
            <w:tcBorders>
              <w:top w:val="nil"/>
              <w:left w:val="nil"/>
              <w:bottom w:val="single" w:sz="4" w:space="0" w:color="auto"/>
              <w:right w:val="single" w:sz="4" w:space="0" w:color="auto"/>
            </w:tcBorders>
            <w:shd w:val="clear" w:color="auto" w:fill="auto"/>
            <w:noWrap/>
            <w:vAlign w:val="center"/>
            <w:hideMark/>
          </w:tcPr>
          <w:p w14:paraId="115FF0A4" w14:textId="77777777" w:rsidR="00BA5F83" w:rsidRPr="00BA5F83" w:rsidRDefault="00BA5F83" w:rsidP="00BA5F83">
            <w:pPr>
              <w:spacing w:after="0" w:line="240" w:lineRule="auto"/>
              <w:jc w:val="center"/>
              <w:rPr>
                <w:rFonts w:ascii="Calibri" w:eastAsia="Times New Roman" w:hAnsi="Calibri" w:cs="Calibri"/>
                <w:b/>
                <w:bCs/>
                <w:color w:val="000000"/>
                <w:kern w:val="0"/>
                <w14:ligatures w14:val="none"/>
              </w:rPr>
            </w:pPr>
            <w:r w:rsidRPr="00BA5F83">
              <w:rPr>
                <w:rFonts w:ascii="Calibri" w:eastAsia="Times New Roman" w:hAnsi="Calibri" w:cs="Calibri"/>
                <w:b/>
                <w:bCs/>
                <w:color w:val="000000"/>
                <w:kern w:val="0"/>
                <w14:ligatures w14:val="none"/>
              </w:rPr>
              <w:t>UOM</w:t>
            </w:r>
          </w:p>
        </w:tc>
        <w:tc>
          <w:tcPr>
            <w:tcW w:w="1641" w:type="dxa"/>
            <w:tcBorders>
              <w:top w:val="nil"/>
              <w:left w:val="nil"/>
              <w:bottom w:val="single" w:sz="4" w:space="0" w:color="auto"/>
              <w:right w:val="single" w:sz="4" w:space="0" w:color="auto"/>
            </w:tcBorders>
            <w:shd w:val="clear" w:color="auto" w:fill="auto"/>
            <w:vAlign w:val="center"/>
            <w:hideMark/>
          </w:tcPr>
          <w:p w14:paraId="289F70C3" w14:textId="70F8EB29" w:rsidR="00BA5F83" w:rsidRPr="00BA5F83" w:rsidRDefault="00BA5F83" w:rsidP="00BA5F83">
            <w:pPr>
              <w:spacing w:after="0" w:line="240" w:lineRule="auto"/>
              <w:jc w:val="center"/>
              <w:rPr>
                <w:rFonts w:ascii="Calibri" w:eastAsia="Times New Roman" w:hAnsi="Calibri" w:cs="Calibri"/>
                <w:b/>
                <w:bCs/>
                <w:color w:val="000000"/>
                <w:kern w:val="0"/>
                <w14:ligatures w14:val="none"/>
              </w:rPr>
            </w:pPr>
            <w:r w:rsidRPr="00BA5F83">
              <w:rPr>
                <w:rFonts w:ascii="Calibri" w:eastAsia="Times New Roman" w:hAnsi="Calibri" w:cs="Calibri"/>
                <w:b/>
                <w:bCs/>
                <w:color w:val="000000"/>
                <w:kern w:val="0"/>
                <w14:ligatures w14:val="none"/>
              </w:rPr>
              <w:t xml:space="preserve">Estimated Quantity for </w:t>
            </w:r>
            <w:r w:rsidR="00B10291">
              <w:rPr>
                <w:rFonts w:ascii="Calibri" w:eastAsia="Times New Roman" w:hAnsi="Calibri" w:cs="Calibri"/>
                <w:b/>
                <w:bCs/>
                <w:color w:val="000000"/>
                <w:kern w:val="0"/>
                <w:lang w:val="uk-UA"/>
                <w14:ligatures w14:val="none"/>
              </w:rPr>
              <w:t>8</w:t>
            </w:r>
            <w:r w:rsidRPr="00BA5F83">
              <w:rPr>
                <w:rFonts w:ascii="Calibri" w:eastAsia="Times New Roman" w:hAnsi="Calibri" w:cs="Calibri"/>
                <w:b/>
                <w:bCs/>
                <w:color w:val="000000"/>
                <w:kern w:val="0"/>
                <w14:ligatures w14:val="none"/>
              </w:rPr>
              <w:t xml:space="preserve"> office locations</w:t>
            </w:r>
          </w:p>
        </w:tc>
      </w:tr>
      <w:tr w:rsidR="00BA5F83" w:rsidRPr="00BA5F83" w14:paraId="69CD2DD7" w14:textId="77777777" w:rsidTr="00BC1F96">
        <w:trPr>
          <w:trHeight w:val="300"/>
        </w:trPr>
        <w:tc>
          <w:tcPr>
            <w:tcW w:w="919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459E0C"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Consumables</w:t>
            </w:r>
          </w:p>
        </w:tc>
      </w:tr>
      <w:tr w:rsidR="00BA5F83" w:rsidRPr="00BA5F83" w14:paraId="7AB7E0FD" w14:textId="77777777" w:rsidTr="00BC1F9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F647821" w14:textId="77777777" w:rsidR="00BA5F83" w:rsidRPr="00BA5F83" w:rsidRDefault="00BA5F83" w:rsidP="00BA5F83">
            <w:pPr>
              <w:spacing w:after="0" w:line="240" w:lineRule="auto"/>
              <w:jc w:val="right"/>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1</w:t>
            </w:r>
          </w:p>
        </w:tc>
        <w:tc>
          <w:tcPr>
            <w:tcW w:w="6035" w:type="dxa"/>
            <w:tcBorders>
              <w:top w:val="nil"/>
              <w:left w:val="nil"/>
              <w:bottom w:val="single" w:sz="4" w:space="0" w:color="auto"/>
              <w:right w:val="single" w:sz="4" w:space="0" w:color="auto"/>
            </w:tcBorders>
            <w:shd w:val="clear" w:color="auto" w:fill="auto"/>
            <w:noWrap/>
            <w:hideMark/>
          </w:tcPr>
          <w:p w14:paraId="4C6180D3" w14:textId="77777777" w:rsidR="00BA5F83" w:rsidRPr="00BA5F83" w:rsidRDefault="00BA5F83" w:rsidP="00BA5F83">
            <w:pPr>
              <w:spacing w:after="0" w:line="240" w:lineRule="auto"/>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 xml:space="preserve">Wooden stirrers (1 pack x 800 pcs) </w:t>
            </w:r>
          </w:p>
        </w:tc>
        <w:tc>
          <w:tcPr>
            <w:tcW w:w="1080" w:type="dxa"/>
            <w:tcBorders>
              <w:top w:val="nil"/>
              <w:left w:val="nil"/>
              <w:bottom w:val="single" w:sz="4" w:space="0" w:color="auto"/>
              <w:right w:val="single" w:sz="4" w:space="0" w:color="auto"/>
            </w:tcBorders>
            <w:shd w:val="clear" w:color="auto" w:fill="auto"/>
            <w:noWrap/>
            <w:vAlign w:val="center"/>
            <w:hideMark/>
          </w:tcPr>
          <w:p w14:paraId="5397FBCA"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pack</w:t>
            </w:r>
          </w:p>
        </w:tc>
        <w:tc>
          <w:tcPr>
            <w:tcW w:w="1641" w:type="dxa"/>
            <w:tcBorders>
              <w:top w:val="nil"/>
              <w:left w:val="nil"/>
              <w:bottom w:val="single" w:sz="4" w:space="0" w:color="auto"/>
              <w:right w:val="single" w:sz="4" w:space="0" w:color="auto"/>
            </w:tcBorders>
            <w:shd w:val="clear" w:color="auto" w:fill="auto"/>
            <w:noWrap/>
            <w:vAlign w:val="center"/>
            <w:hideMark/>
          </w:tcPr>
          <w:p w14:paraId="08A345C2"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200</w:t>
            </w:r>
          </w:p>
        </w:tc>
      </w:tr>
      <w:tr w:rsidR="00BA5F83" w:rsidRPr="00BA5F83" w14:paraId="5D0E943F" w14:textId="77777777" w:rsidTr="00BC1F96">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B3F4EFB" w14:textId="77777777" w:rsidR="00BA5F83" w:rsidRPr="00BA5F83" w:rsidRDefault="00BA5F83" w:rsidP="00BA5F83">
            <w:pPr>
              <w:spacing w:after="0" w:line="240" w:lineRule="auto"/>
              <w:jc w:val="right"/>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lastRenderedPageBreak/>
              <w:t>2</w:t>
            </w:r>
          </w:p>
        </w:tc>
        <w:tc>
          <w:tcPr>
            <w:tcW w:w="6035" w:type="dxa"/>
            <w:tcBorders>
              <w:top w:val="nil"/>
              <w:left w:val="nil"/>
              <w:bottom w:val="single" w:sz="4" w:space="0" w:color="auto"/>
              <w:right w:val="single" w:sz="4" w:space="0" w:color="auto"/>
            </w:tcBorders>
            <w:shd w:val="clear" w:color="auto" w:fill="auto"/>
            <w:noWrap/>
            <w:hideMark/>
          </w:tcPr>
          <w:p w14:paraId="46C5E3CD" w14:textId="77777777" w:rsidR="00BA5F83" w:rsidRPr="00BA5F83" w:rsidRDefault="00BA5F83" w:rsidP="00BA5F83">
            <w:pPr>
              <w:spacing w:after="0" w:line="240" w:lineRule="auto"/>
              <w:rPr>
                <w:rFonts w:ascii="Calibri" w:eastAsia="Times New Roman" w:hAnsi="Calibri" w:cs="Calibri"/>
                <w:color w:val="0D0D0D"/>
                <w:kern w:val="0"/>
                <w14:ligatures w14:val="none"/>
              </w:rPr>
            </w:pPr>
            <w:r w:rsidRPr="00BA5F83">
              <w:rPr>
                <w:rFonts w:ascii="Calibri" w:eastAsia="Times New Roman" w:hAnsi="Calibri" w:cs="Calibri"/>
                <w:color w:val="0D0D0D"/>
                <w:kern w:val="0"/>
                <w14:ligatures w14:val="none"/>
              </w:rPr>
              <w:t>Paper cup WHITE 270 ml (1 pack x 100 pcs)</w:t>
            </w:r>
          </w:p>
        </w:tc>
        <w:tc>
          <w:tcPr>
            <w:tcW w:w="1080" w:type="dxa"/>
            <w:tcBorders>
              <w:top w:val="nil"/>
              <w:left w:val="nil"/>
              <w:bottom w:val="single" w:sz="4" w:space="0" w:color="auto"/>
              <w:right w:val="single" w:sz="4" w:space="0" w:color="auto"/>
            </w:tcBorders>
            <w:shd w:val="clear" w:color="auto" w:fill="auto"/>
            <w:noWrap/>
            <w:vAlign w:val="center"/>
            <w:hideMark/>
          </w:tcPr>
          <w:p w14:paraId="30C1099D"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pack</w:t>
            </w:r>
          </w:p>
        </w:tc>
        <w:tc>
          <w:tcPr>
            <w:tcW w:w="1641" w:type="dxa"/>
            <w:tcBorders>
              <w:top w:val="nil"/>
              <w:left w:val="nil"/>
              <w:bottom w:val="single" w:sz="4" w:space="0" w:color="auto"/>
              <w:right w:val="single" w:sz="4" w:space="0" w:color="auto"/>
            </w:tcBorders>
            <w:shd w:val="clear" w:color="auto" w:fill="auto"/>
            <w:noWrap/>
            <w:vAlign w:val="center"/>
            <w:hideMark/>
          </w:tcPr>
          <w:p w14:paraId="789A9337"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200</w:t>
            </w:r>
          </w:p>
        </w:tc>
      </w:tr>
      <w:tr w:rsidR="00BA5F83" w:rsidRPr="00BA5F83" w14:paraId="16852C2F" w14:textId="77777777" w:rsidTr="00BC1F96">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35A2B0D" w14:textId="77777777" w:rsidR="00BA5F83" w:rsidRPr="00BA5F83" w:rsidRDefault="00BA5F83" w:rsidP="00BA5F83">
            <w:pPr>
              <w:spacing w:after="0" w:line="240" w:lineRule="auto"/>
              <w:jc w:val="right"/>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3</w:t>
            </w:r>
          </w:p>
        </w:tc>
        <w:tc>
          <w:tcPr>
            <w:tcW w:w="6035" w:type="dxa"/>
            <w:tcBorders>
              <w:top w:val="nil"/>
              <w:left w:val="nil"/>
              <w:bottom w:val="single" w:sz="4" w:space="0" w:color="auto"/>
              <w:right w:val="single" w:sz="4" w:space="0" w:color="auto"/>
            </w:tcBorders>
            <w:shd w:val="clear" w:color="auto" w:fill="auto"/>
            <w:noWrap/>
            <w:hideMark/>
          </w:tcPr>
          <w:p w14:paraId="0532565C" w14:textId="77777777" w:rsidR="00BA5F83" w:rsidRPr="00BA5F83" w:rsidRDefault="00BA5F83" w:rsidP="00BA5F83">
            <w:pPr>
              <w:spacing w:after="0" w:line="240" w:lineRule="auto"/>
              <w:rPr>
                <w:rFonts w:ascii="Calibri" w:eastAsia="Times New Roman" w:hAnsi="Calibri" w:cs="Calibri"/>
                <w:color w:val="0D0D0D"/>
                <w:kern w:val="0"/>
                <w14:ligatures w14:val="none"/>
              </w:rPr>
            </w:pPr>
            <w:r w:rsidRPr="00BA5F83">
              <w:rPr>
                <w:rFonts w:ascii="Calibri" w:eastAsia="Times New Roman" w:hAnsi="Calibri" w:cs="Calibri"/>
                <w:color w:val="0D0D0D"/>
                <w:kern w:val="0"/>
                <w14:ligatures w14:val="none"/>
              </w:rPr>
              <w:t>Paper cup CRAFT PAPER 270 ml (1 pack x 100 pcs)</w:t>
            </w:r>
          </w:p>
        </w:tc>
        <w:tc>
          <w:tcPr>
            <w:tcW w:w="1080" w:type="dxa"/>
            <w:tcBorders>
              <w:top w:val="nil"/>
              <w:left w:val="nil"/>
              <w:bottom w:val="single" w:sz="4" w:space="0" w:color="auto"/>
              <w:right w:val="single" w:sz="4" w:space="0" w:color="auto"/>
            </w:tcBorders>
            <w:shd w:val="clear" w:color="auto" w:fill="auto"/>
            <w:noWrap/>
            <w:vAlign w:val="center"/>
            <w:hideMark/>
          </w:tcPr>
          <w:p w14:paraId="7727C995"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pack</w:t>
            </w:r>
          </w:p>
        </w:tc>
        <w:tc>
          <w:tcPr>
            <w:tcW w:w="1641" w:type="dxa"/>
            <w:tcBorders>
              <w:top w:val="nil"/>
              <w:left w:val="nil"/>
              <w:bottom w:val="single" w:sz="4" w:space="0" w:color="auto"/>
              <w:right w:val="single" w:sz="4" w:space="0" w:color="auto"/>
            </w:tcBorders>
            <w:shd w:val="clear" w:color="auto" w:fill="auto"/>
            <w:noWrap/>
            <w:vAlign w:val="center"/>
            <w:hideMark/>
          </w:tcPr>
          <w:p w14:paraId="4C6D41E1"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400</w:t>
            </w:r>
          </w:p>
        </w:tc>
      </w:tr>
      <w:tr w:rsidR="00BA5F83" w:rsidRPr="00BA5F83" w14:paraId="34AC6704" w14:textId="77777777" w:rsidTr="00BC1F96">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DFCB994" w14:textId="77777777" w:rsidR="00BA5F83" w:rsidRPr="00BA5F83" w:rsidRDefault="00BA5F83" w:rsidP="00BA5F83">
            <w:pPr>
              <w:spacing w:after="0" w:line="240" w:lineRule="auto"/>
              <w:jc w:val="right"/>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4</w:t>
            </w:r>
          </w:p>
        </w:tc>
        <w:tc>
          <w:tcPr>
            <w:tcW w:w="6035" w:type="dxa"/>
            <w:tcBorders>
              <w:top w:val="nil"/>
              <w:left w:val="nil"/>
              <w:bottom w:val="single" w:sz="4" w:space="0" w:color="auto"/>
              <w:right w:val="single" w:sz="4" w:space="0" w:color="auto"/>
            </w:tcBorders>
            <w:shd w:val="clear" w:color="auto" w:fill="auto"/>
            <w:noWrap/>
            <w:hideMark/>
          </w:tcPr>
          <w:p w14:paraId="33682694" w14:textId="77777777" w:rsidR="00BA5F83" w:rsidRPr="00BA5F83" w:rsidRDefault="00BA5F83" w:rsidP="00BA5F83">
            <w:pPr>
              <w:spacing w:after="0" w:line="240" w:lineRule="auto"/>
              <w:rPr>
                <w:rFonts w:ascii="Calibri" w:eastAsia="Times New Roman" w:hAnsi="Calibri" w:cs="Calibri"/>
                <w:color w:val="0D0D0D"/>
                <w:kern w:val="0"/>
                <w14:ligatures w14:val="none"/>
              </w:rPr>
            </w:pPr>
            <w:r w:rsidRPr="00BA5F83">
              <w:rPr>
                <w:rFonts w:ascii="Calibri" w:eastAsia="Times New Roman" w:hAnsi="Calibri" w:cs="Calibri"/>
                <w:color w:val="0D0D0D"/>
                <w:kern w:val="0"/>
                <w14:ligatures w14:val="none"/>
              </w:rPr>
              <w:t>Paper cup WHITE 185 ml (1 pack x 100 pcs)</w:t>
            </w:r>
          </w:p>
        </w:tc>
        <w:tc>
          <w:tcPr>
            <w:tcW w:w="1080" w:type="dxa"/>
            <w:tcBorders>
              <w:top w:val="nil"/>
              <w:left w:val="nil"/>
              <w:bottom w:val="single" w:sz="4" w:space="0" w:color="auto"/>
              <w:right w:val="single" w:sz="4" w:space="0" w:color="auto"/>
            </w:tcBorders>
            <w:shd w:val="clear" w:color="auto" w:fill="auto"/>
            <w:noWrap/>
            <w:vAlign w:val="center"/>
            <w:hideMark/>
          </w:tcPr>
          <w:p w14:paraId="3D9CBE01"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pack</w:t>
            </w:r>
          </w:p>
        </w:tc>
        <w:tc>
          <w:tcPr>
            <w:tcW w:w="1641" w:type="dxa"/>
            <w:tcBorders>
              <w:top w:val="nil"/>
              <w:left w:val="nil"/>
              <w:bottom w:val="single" w:sz="4" w:space="0" w:color="auto"/>
              <w:right w:val="single" w:sz="4" w:space="0" w:color="auto"/>
            </w:tcBorders>
            <w:shd w:val="clear" w:color="auto" w:fill="auto"/>
            <w:noWrap/>
            <w:vAlign w:val="center"/>
            <w:hideMark/>
          </w:tcPr>
          <w:p w14:paraId="4131F5B8"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300</w:t>
            </w:r>
          </w:p>
        </w:tc>
      </w:tr>
      <w:tr w:rsidR="00BA5F83" w:rsidRPr="00BA5F83" w14:paraId="11EEC159" w14:textId="77777777" w:rsidTr="00BC1F96">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4F8CFC1" w14:textId="77777777" w:rsidR="00BA5F83" w:rsidRPr="00BA5F83" w:rsidRDefault="00BA5F83" w:rsidP="00BA5F83">
            <w:pPr>
              <w:spacing w:after="0" w:line="240" w:lineRule="auto"/>
              <w:jc w:val="right"/>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5</w:t>
            </w:r>
          </w:p>
        </w:tc>
        <w:tc>
          <w:tcPr>
            <w:tcW w:w="6035" w:type="dxa"/>
            <w:tcBorders>
              <w:top w:val="nil"/>
              <w:left w:val="nil"/>
              <w:bottom w:val="single" w:sz="4" w:space="0" w:color="auto"/>
              <w:right w:val="single" w:sz="4" w:space="0" w:color="auto"/>
            </w:tcBorders>
            <w:shd w:val="clear" w:color="auto" w:fill="auto"/>
            <w:noWrap/>
            <w:hideMark/>
          </w:tcPr>
          <w:p w14:paraId="68470E01" w14:textId="77777777" w:rsidR="00BA5F83" w:rsidRPr="00BA5F83" w:rsidRDefault="00BA5F83" w:rsidP="00BA5F83">
            <w:pPr>
              <w:spacing w:after="0" w:line="240" w:lineRule="auto"/>
              <w:rPr>
                <w:rFonts w:ascii="Calibri" w:eastAsia="Times New Roman" w:hAnsi="Calibri" w:cs="Calibri"/>
                <w:color w:val="0D0D0D"/>
                <w:kern w:val="0"/>
                <w14:ligatures w14:val="none"/>
              </w:rPr>
            </w:pPr>
            <w:r w:rsidRPr="00BA5F83">
              <w:rPr>
                <w:rFonts w:ascii="Calibri" w:eastAsia="Times New Roman" w:hAnsi="Calibri" w:cs="Calibri"/>
                <w:color w:val="0D0D0D"/>
                <w:kern w:val="0"/>
                <w14:ligatures w14:val="none"/>
              </w:rPr>
              <w:t>Paper cup CRAFT PAPER 185 ml (1 pack x 100 pcs)</w:t>
            </w:r>
          </w:p>
        </w:tc>
        <w:tc>
          <w:tcPr>
            <w:tcW w:w="1080" w:type="dxa"/>
            <w:tcBorders>
              <w:top w:val="nil"/>
              <w:left w:val="nil"/>
              <w:bottom w:val="single" w:sz="4" w:space="0" w:color="auto"/>
              <w:right w:val="single" w:sz="4" w:space="0" w:color="auto"/>
            </w:tcBorders>
            <w:shd w:val="clear" w:color="auto" w:fill="auto"/>
            <w:noWrap/>
            <w:vAlign w:val="center"/>
            <w:hideMark/>
          </w:tcPr>
          <w:p w14:paraId="08F135FA"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pack</w:t>
            </w:r>
          </w:p>
        </w:tc>
        <w:tc>
          <w:tcPr>
            <w:tcW w:w="1641" w:type="dxa"/>
            <w:tcBorders>
              <w:top w:val="nil"/>
              <w:left w:val="nil"/>
              <w:bottom w:val="single" w:sz="4" w:space="0" w:color="auto"/>
              <w:right w:val="single" w:sz="4" w:space="0" w:color="auto"/>
            </w:tcBorders>
            <w:shd w:val="clear" w:color="auto" w:fill="auto"/>
            <w:noWrap/>
            <w:vAlign w:val="center"/>
            <w:hideMark/>
          </w:tcPr>
          <w:p w14:paraId="28B063BB"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800</w:t>
            </w:r>
          </w:p>
        </w:tc>
      </w:tr>
      <w:tr w:rsidR="00BA5F83" w:rsidRPr="00BA5F83" w14:paraId="3B877311" w14:textId="77777777" w:rsidTr="00BC1F96">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F7C2098" w14:textId="77777777" w:rsidR="00BA5F83" w:rsidRPr="00BA5F83" w:rsidRDefault="00BA5F83" w:rsidP="00BA5F83">
            <w:pPr>
              <w:spacing w:after="0" w:line="240" w:lineRule="auto"/>
              <w:jc w:val="right"/>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6</w:t>
            </w:r>
          </w:p>
        </w:tc>
        <w:tc>
          <w:tcPr>
            <w:tcW w:w="6035" w:type="dxa"/>
            <w:tcBorders>
              <w:top w:val="nil"/>
              <w:left w:val="nil"/>
              <w:bottom w:val="single" w:sz="4" w:space="0" w:color="auto"/>
              <w:right w:val="single" w:sz="4" w:space="0" w:color="auto"/>
            </w:tcBorders>
            <w:shd w:val="clear" w:color="auto" w:fill="auto"/>
            <w:noWrap/>
            <w:hideMark/>
          </w:tcPr>
          <w:p w14:paraId="27FB0F9B" w14:textId="77777777" w:rsidR="00BA5F83" w:rsidRPr="00BA5F83" w:rsidRDefault="00BA5F83" w:rsidP="00BA5F83">
            <w:pPr>
              <w:spacing w:after="0" w:line="240" w:lineRule="auto"/>
              <w:rPr>
                <w:rFonts w:ascii="Calibri" w:eastAsia="Times New Roman" w:hAnsi="Calibri" w:cs="Calibri"/>
                <w:color w:val="0D0D0D"/>
                <w:kern w:val="0"/>
                <w14:ligatures w14:val="none"/>
              </w:rPr>
            </w:pPr>
            <w:r w:rsidRPr="00BA5F83">
              <w:rPr>
                <w:rFonts w:ascii="Calibri" w:eastAsia="Times New Roman" w:hAnsi="Calibri" w:cs="Calibri"/>
                <w:color w:val="0D0D0D"/>
                <w:kern w:val="0"/>
                <w14:ligatures w14:val="none"/>
              </w:rPr>
              <w:t>Paper cup WHITE 340 ml (1 pack x 100 pcs)</w:t>
            </w:r>
          </w:p>
        </w:tc>
        <w:tc>
          <w:tcPr>
            <w:tcW w:w="1080" w:type="dxa"/>
            <w:tcBorders>
              <w:top w:val="nil"/>
              <w:left w:val="nil"/>
              <w:bottom w:val="single" w:sz="4" w:space="0" w:color="auto"/>
              <w:right w:val="single" w:sz="4" w:space="0" w:color="auto"/>
            </w:tcBorders>
            <w:shd w:val="clear" w:color="auto" w:fill="auto"/>
            <w:noWrap/>
            <w:vAlign w:val="center"/>
            <w:hideMark/>
          </w:tcPr>
          <w:p w14:paraId="65928379"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pack</w:t>
            </w:r>
          </w:p>
        </w:tc>
        <w:tc>
          <w:tcPr>
            <w:tcW w:w="1641" w:type="dxa"/>
            <w:tcBorders>
              <w:top w:val="nil"/>
              <w:left w:val="nil"/>
              <w:bottom w:val="single" w:sz="4" w:space="0" w:color="auto"/>
              <w:right w:val="single" w:sz="4" w:space="0" w:color="auto"/>
            </w:tcBorders>
            <w:shd w:val="clear" w:color="auto" w:fill="auto"/>
            <w:noWrap/>
            <w:vAlign w:val="center"/>
            <w:hideMark/>
          </w:tcPr>
          <w:p w14:paraId="40CAB4D0"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160</w:t>
            </w:r>
          </w:p>
        </w:tc>
      </w:tr>
      <w:tr w:rsidR="00BA5F83" w:rsidRPr="00BA5F83" w14:paraId="31A9E44B" w14:textId="77777777" w:rsidTr="00BC1F96">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6563568" w14:textId="77777777" w:rsidR="00BA5F83" w:rsidRPr="00BA5F83" w:rsidRDefault="00BA5F83" w:rsidP="00BA5F83">
            <w:pPr>
              <w:spacing w:after="0" w:line="240" w:lineRule="auto"/>
              <w:jc w:val="right"/>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7</w:t>
            </w:r>
          </w:p>
        </w:tc>
        <w:tc>
          <w:tcPr>
            <w:tcW w:w="6035" w:type="dxa"/>
            <w:tcBorders>
              <w:top w:val="nil"/>
              <w:left w:val="nil"/>
              <w:bottom w:val="single" w:sz="4" w:space="0" w:color="auto"/>
              <w:right w:val="single" w:sz="4" w:space="0" w:color="auto"/>
            </w:tcBorders>
            <w:shd w:val="clear" w:color="auto" w:fill="auto"/>
            <w:noWrap/>
            <w:hideMark/>
          </w:tcPr>
          <w:p w14:paraId="444BB5A4" w14:textId="77777777" w:rsidR="00BA5F83" w:rsidRPr="00BA5F83" w:rsidRDefault="00BA5F83" w:rsidP="00BA5F83">
            <w:pPr>
              <w:spacing w:after="0" w:line="240" w:lineRule="auto"/>
              <w:rPr>
                <w:rFonts w:ascii="Calibri" w:eastAsia="Times New Roman" w:hAnsi="Calibri" w:cs="Calibri"/>
                <w:color w:val="0D0D0D"/>
                <w:kern w:val="0"/>
                <w14:ligatures w14:val="none"/>
              </w:rPr>
            </w:pPr>
            <w:r w:rsidRPr="00BA5F83">
              <w:rPr>
                <w:rFonts w:ascii="Calibri" w:eastAsia="Times New Roman" w:hAnsi="Calibri" w:cs="Calibri"/>
                <w:color w:val="0D0D0D"/>
                <w:kern w:val="0"/>
                <w14:ligatures w14:val="none"/>
              </w:rPr>
              <w:t>Water 0.5L still PET</w:t>
            </w:r>
          </w:p>
        </w:tc>
        <w:tc>
          <w:tcPr>
            <w:tcW w:w="1080" w:type="dxa"/>
            <w:tcBorders>
              <w:top w:val="nil"/>
              <w:left w:val="nil"/>
              <w:bottom w:val="single" w:sz="4" w:space="0" w:color="auto"/>
              <w:right w:val="single" w:sz="4" w:space="0" w:color="auto"/>
            </w:tcBorders>
            <w:shd w:val="clear" w:color="auto" w:fill="auto"/>
            <w:noWrap/>
            <w:vAlign w:val="center"/>
            <w:hideMark/>
          </w:tcPr>
          <w:p w14:paraId="27842CC5"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each</w:t>
            </w:r>
          </w:p>
        </w:tc>
        <w:tc>
          <w:tcPr>
            <w:tcW w:w="1641" w:type="dxa"/>
            <w:tcBorders>
              <w:top w:val="nil"/>
              <w:left w:val="nil"/>
              <w:bottom w:val="single" w:sz="4" w:space="0" w:color="auto"/>
              <w:right w:val="single" w:sz="4" w:space="0" w:color="auto"/>
            </w:tcBorders>
            <w:shd w:val="clear" w:color="auto" w:fill="auto"/>
            <w:noWrap/>
            <w:vAlign w:val="center"/>
            <w:hideMark/>
          </w:tcPr>
          <w:p w14:paraId="14B65364"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20000</w:t>
            </w:r>
          </w:p>
        </w:tc>
      </w:tr>
      <w:tr w:rsidR="00BA5F83" w:rsidRPr="00BA5F83" w14:paraId="474224E0" w14:textId="77777777" w:rsidTr="00BC1F96">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DA7D73A" w14:textId="77777777" w:rsidR="00BA5F83" w:rsidRPr="00BA5F83" w:rsidRDefault="00BA5F83" w:rsidP="00BA5F83">
            <w:pPr>
              <w:spacing w:after="0" w:line="240" w:lineRule="auto"/>
              <w:jc w:val="right"/>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8</w:t>
            </w:r>
          </w:p>
        </w:tc>
        <w:tc>
          <w:tcPr>
            <w:tcW w:w="6035" w:type="dxa"/>
            <w:tcBorders>
              <w:top w:val="nil"/>
              <w:left w:val="nil"/>
              <w:bottom w:val="single" w:sz="4" w:space="0" w:color="auto"/>
              <w:right w:val="single" w:sz="4" w:space="0" w:color="auto"/>
            </w:tcBorders>
            <w:shd w:val="clear" w:color="auto" w:fill="auto"/>
            <w:noWrap/>
            <w:hideMark/>
          </w:tcPr>
          <w:p w14:paraId="0AF8BEF0" w14:textId="77777777" w:rsidR="00BA5F83" w:rsidRPr="00BA5F83" w:rsidRDefault="00BA5F83" w:rsidP="00BA5F83">
            <w:pPr>
              <w:spacing w:after="0" w:line="240" w:lineRule="auto"/>
              <w:rPr>
                <w:rFonts w:ascii="Calibri" w:eastAsia="Times New Roman" w:hAnsi="Calibri" w:cs="Calibri"/>
                <w:color w:val="0D0D0D"/>
                <w:kern w:val="0"/>
                <w14:ligatures w14:val="none"/>
              </w:rPr>
            </w:pPr>
            <w:r w:rsidRPr="00BA5F83">
              <w:rPr>
                <w:rFonts w:ascii="Calibri" w:eastAsia="Times New Roman" w:hAnsi="Calibri" w:cs="Calibri"/>
                <w:color w:val="0D0D0D"/>
                <w:kern w:val="0"/>
                <w14:ligatures w14:val="none"/>
              </w:rPr>
              <w:t>Water 0.5L lightly sparkling PET</w:t>
            </w:r>
          </w:p>
        </w:tc>
        <w:tc>
          <w:tcPr>
            <w:tcW w:w="1080" w:type="dxa"/>
            <w:tcBorders>
              <w:top w:val="nil"/>
              <w:left w:val="nil"/>
              <w:bottom w:val="single" w:sz="4" w:space="0" w:color="auto"/>
              <w:right w:val="single" w:sz="4" w:space="0" w:color="auto"/>
            </w:tcBorders>
            <w:shd w:val="clear" w:color="auto" w:fill="auto"/>
            <w:noWrap/>
            <w:vAlign w:val="center"/>
            <w:hideMark/>
          </w:tcPr>
          <w:p w14:paraId="03C1C220"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each</w:t>
            </w:r>
          </w:p>
        </w:tc>
        <w:tc>
          <w:tcPr>
            <w:tcW w:w="1641" w:type="dxa"/>
            <w:tcBorders>
              <w:top w:val="nil"/>
              <w:left w:val="nil"/>
              <w:bottom w:val="single" w:sz="4" w:space="0" w:color="auto"/>
              <w:right w:val="single" w:sz="4" w:space="0" w:color="auto"/>
            </w:tcBorders>
            <w:shd w:val="clear" w:color="auto" w:fill="auto"/>
            <w:noWrap/>
            <w:vAlign w:val="center"/>
            <w:hideMark/>
          </w:tcPr>
          <w:p w14:paraId="3B40FD4C"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1600</w:t>
            </w:r>
          </w:p>
        </w:tc>
      </w:tr>
      <w:tr w:rsidR="00BA5F83" w:rsidRPr="00BA5F83" w14:paraId="4E9C9B70" w14:textId="77777777" w:rsidTr="00BC1F96">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F8D7E2A" w14:textId="77777777" w:rsidR="00BA5F83" w:rsidRPr="00BA5F83" w:rsidRDefault="00BA5F83" w:rsidP="00BA5F83">
            <w:pPr>
              <w:spacing w:after="0" w:line="240" w:lineRule="auto"/>
              <w:jc w:val="right"/>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9</w:t>
            </w:r>
          </w:p>
        </w:tc>
        <w:tc>
          <w:tcPr>
            <w:tcW w:w="6035" w:type="dxa"/>
            <w:tcBorders>
              <w:top w:val="nil"/>
              <w:left w:val="nil"/>
              <w:bottom w:val="single" w:sz="4" w:space="0" w:color="auto"/>
              <w:right w:val="single" w:sz="4" w:space="0" w:color="auto"/>
            </w:tcBorders>
            <w:shd w:val="clear" w:color="auto" w:fill="auto"/>
            <w:noWrap/>
            <w:hideMark/>
          </w:tcPr>
          <w:p w14:paraId="022DF478" w14:textId="77777777" w:rsidR="00BA5F83" w:rsidRPr="00BA5F83" w:rsidRDefault="00BA5F83" w:rsidP="00BA5F83">
            <w:pPr>
              <w:spacing w:after="0" w:line="240" w:lineRule="auto"/>
              <w:rPr>
                <w:rFonts w:ascii="Calibri" w:eastAsia="Times New Roman" w:hAnsi="Calibri" w:cs="Calibri"/>
                <w:color w:val="0D0D0D"/>
                <w:kern w:val="0"/>
                <w14:ligatures w14:val="none"/>
              </w:rPr>
            </w:pPr>
            <w:r w:rsidRPr="00BA5F83">
              <w:rPr>
                <w:rFonts w:ascii="Calibri" w:eastAsia="Times New Roman" w:hAnsi="Calibri" w:cs="Calibri"/>
                <w:color w:val="0D0D0D"/>
                <w:kern w:val="0"/>
                <w14:ligatures w14:val="none"/>
              </w:rPr>
              <w:t>Wooden stand for 4 bottles 18.9 L</w:t>
            </w:r>
          </w:p>
        </w:tc>
        <w:tc>
          <w:tcPr>
            <w:tcW w:w="1080" w:type="dxa"/>
            <w:tcBorders>
              <w:top w:val="nil"/>
              <w:left w:val="nil"/>
              <w:bottom w:val="single" w:sz="4" w:space="0" w:color="auto"/>
              <w:right w:val="single" w:sz="4" w:space="0" w:color="auto"/>
            </w:tcBorders>
            <w:shd w:val="clear" w:color="auto" w:fill="auto"/>
            <w:noWrap/>
            <w:vAlign w:val="center"/>
            <w:hideMark/>
          </w:tcPr>
          <w:p w14:paraId="38083F97"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each</w:t>
            </w:r>
          </w:p>
        </w:tc>
        <w:tc>
          <w:tcPr>
            <w:tcW w:w="1641" w:type="dxa"/>
            <w:tcBorders>
              <w:top w:val="nil"/>
              <w:left w:val="nil"/>
              <w:bottom w:val="single" w:sz="4" w:space="0" w:color="auto"/>
              <w:right w:val="single" w:sz="4" w:space="0" w:color="auto"/>
            </w:tcBorders>
            <w:shd w:val="clear" w:color="auto" w:fill="auto"/>
            <w:noWrap/>
            <w:vAlign w:val="center"/>
            <w:hideMark/>
          </w:tcPr>
          <w:p w14:paraId="2F7C4CD7"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20</w:t>
            </w:r>
          </w:p>
        </w:tc>
      </w:tr>
      <w:tr w:rsidR="00BA5F83" w:rsidRPr="00BA5F83" w14:paraId="05F82828" w14:textId="77777777" w:rsidTr="00BC1F9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03EE87" w14:textId="77777777" w:rsidR="00BA5F83" w:rsidRPr="00BA5F83" w:rsidRDefault="00BA5F83" w:rsidP="00BA5F83">
            <w:pPr>
              <w:spacing w:after="0" w:line="240" w:lineRule="auto"/>
              <w:jc w:val="right"/>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10</w:t>
            </w:r>
          </w:p>
        </w:tc>
        <w:tc>
          <w:tcPr>
            <w:tcW w:w="6035" w:type="dxa"/>
            <w:tcBorders>
              <w:top w:val="nil"/>
              <w:left w:val="nil"/>
              <w:bottom w:val="single" w:sz="4" w:space="0" w:color="auto"/>
              <w:right w:val="single" w:sz="4" w:space="0" w:color="auto"/>
            </w:tcBorders>
            <w:shd w:val="clear" w:color="auto" w:fill="auto"/>
            <w:noWrap/>
            <w:vAlign w:val="center"/>
            <w:hideMark/>
          </w:tcPr>
          <w:p w14:paraId="56E29EE3" w14:textId="77777777" w:rsidR="00BA5F83" w:rsidRPr="00BA5F83" w:rsidRDefault="00BA5F83" w:rsidP="00BA5F83">
            <w:pPr>
              <w:spacing w:after="0" w:line="240" w:lineRule="auto"/>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Deposit cost for 1 refill bottle of 18.9L</w:t>
            </w:r>
          </w:p>
        </w:tc>
        <w:tc>
          <w:tcPr>
            <w:tcW w:w="1080" w:type="dxa"/>
            <w:tcBorders>
              <w:top w:val="nil"/>
              <w:left w:val="nil"/>
              <w:bottom w:val="single" w:sz="4" w:space="0" w:color="auto"/>
              <w:right w:val="single" w:sz="4" w:space="0" w:color="auto"/>
            </w:tcBorders>
            <w:shd w:val="clear" w:color="auto" w:fill="auto"/>
            <w:noWrap/>
            <w:vAlign w:val="center"/>
            <w:hideMark/>
          </w:tcPr>
          <w:p w14:paraId="4EF64F3E"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each</w:t>
            </w:r>
          </w:p>
        </w:tc>
        <w:tc>
          <w:tcPr>
            <w:tcW w:w="1641" w:type="dxa"/>
            <w:tcBorders>
              <w:top w:val="nil"/>
              <w:left w:val="nil"/>
              <w:bottom w:val="single" w:sz="4" w:space="0" w:color="auto"/>
              <w:right w:val="single" w:sz="4" w:space="0" w:color="auto"/>
            </w:tcBorders>
            <w:shd w:val="clear" w:color="auto" w:fill="auto"/>
            <w:noWrap/>
            <w:vAlign w:val="center"/>
            <w:hideMark/>
          </w:tcPr>
          <w:p w14:paraId="5A4AE320"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100</w:t>
            </w:r>
          </w:p>
        </w:tc>
      </w:tr>
      <w:tr w:rsidR="00BA5F83" w:rsidRPr="00BA5F83" w14:paraId="47287894" w14:textId="77777777" w:rsidTr="00BC1F96">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C293EBB" w14:textId="77777777" w:rsidR="00BA5F83" w:rsidRPr="00BA5F83" w:rsidRDefault="00BA5F83" w:rsidP="00BA5F83">
            <w:pPr>
              <w:spacing w:after="0" w:line="240" w:lineRule="auto"/>
              <w:jc w:val="right"/>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11</w:t>
            </w:r>
          </w:p>
        </w:tc>
        <w:tc>
          <w:tcPr>
            <w:tcW w:w="6035" w:type="dxa"/>
            <w:tcBorders>
              <w:top w:val="nil"/>
              <w:left w:val="nil"/>
              <w:bottom w:val="single" w:sz="4" w:space="0" w:color="auto"/>
              <w:right w:val="single" w:sz="4" w:space="0" w:color="auto"/>
            </w:tcBorders>
            <w:shd w:val="clear" w:color="auto" w:fill="auto"/>
            <w:noWrap/>
            <w:hideMark/>
          </w:tcPr>
          <w:p w14:paraId="7558483F" w14:textId="77777777" w:rsidR="00BA5F83" w:rsidRPr="00BA5F83" w:rsidRDefault="00BA5F83" w:rsidP="00BA5F83">
            <w:pPr>
              <w:spacing w:after="0" w:line="240" w:lineRule="auto"/>
              <w:rPr>
                <w:rFonts w:ascii="Calibri" w:eastAsia="Times New Roman" w:hAnsi="Calibri" w:cs="Calibri"/>
                <w:color w:val="0D0D0D"/>
                <w:kern w:val="0"/>
                <w14:ligatures w14:val="none"/>
              </w:rPr>
            </w:pPr>
            <w:r w:rsidRPr="00BA5F83">
              <w:rPr>
                <w:rFonts w:ascii="Calibri" w:eastAsia="Times New Roman" w:hAnsi="Calibri" w:cs="Calibri"/>
                <w:color w:val="0D0D0D"/>
                <w:kern w:val="0"/>
                <w14:ligatures w14:val="none"/>
              </w:rPr>
              <w:t>Refill water bottle with drinking water of 18.9 L</w:t>
            </w:r>
          </w:p>
        </w:tc>
        <w:tc>
          <w:tcPr>
            <w:tcW w:w="1080" w:type="dxa"/>
            <w:tcBorders>
              <w:top w:val="nil"/>
              <w:left w:val="nil"/>
              <w:bottom w:val="single" w:sz="4" w:space="0" w:color="auto"/>
              <w:right w:val="single" w:sz="4" w:space="0" w:color="auto"/>
            </w:tcBorders>
            <w:shd w:val="clear" w:color="auto" w:fill="auto"/>
            <w:noWrap/>
            <w:vAlign w:val="center"/>
            <w:hideMark/>
          </w:tcPr>
          <w:p w14:paraId="56D8A18E"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each</w:t>
            </w:r>
          </w:p>
        </w:tc>
        <w:tc>
          <w:tcPr>
            <w:tcW w:w="1641" w:type="dxa"/>
            <w:tcBorders>
              <w:top w:val="nil"/>
              <w:left w:val="nil"/>
              <w:bottom w:val="single" w:sz="4" w:space="0" w:color="auto"/>
              <w:right w:val="single" w:sz="4" w:space="0" w:color="auto"/>
            </w:tcBorders>
            <w:shd w:val="clear" w:color="auto" w:fill="auto"/>
            <w:noWrap/>
            <w:vAlign w:val="center"/>
            <w:hideMark/>
          </w:tcPr>
          <w:p w14:paraId="4FBAAA6A"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9000</w:t>
            </w:r>
          </w:p>
        </w:tc>
      </w:tr>
      <w:tr w:rsidR="00BA5F83" w:rsidRPr="00BA5F83" w14:paraId="70209C2B" w14:textId="77777777" w:rsidTr="00BC1F96">
        <w:trPr>
          <w:trHeight w:val="300"/>
        </w:trPr>
        <w:tc>
          <w:tcPr>
            <w:tcW w:w="9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697F5"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 xml:space="preserve">Monthly Rent </w:t>
            </w:r>
          </w:p>
        </w:tc>
      </w:tr>
      <w:tr w:rsidR="00BC1F96" w:rsidRPr="00BA5F83" w14:paraId="0C554ED5" w14:textId="77777777" w:rsidTr="00BC1F96">
        <w:trPr>
          <w:trHeight w:val="12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E141BBA" w14:textId="77777777" w:rsidR="00BC1F96" w:rsidRPr="00BA5F83" w:rsidRDefault="00BC1F96" w:rsidP="00BA5F83">
            <w:pPr>
              <w:spacing w:after="0" w:line="240" w:lineRule="auto"/>
              <w:jc w:val="right"/>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12</w:t>
            </w:r>
          </w:p>
        </w:tc>
        <w:tc>
          <w:tcPr>
            <w:tcW w:w="6035" w:type="dxa"/>
            <w:tcBorders>
              <w:top w:val="nil"/>
              <w:left w:val="nil"/>
              <w:bottom w:val="single" w:sz="4" w:space="0" w:color="auto"/>
              <w:right w:val="single" w:sz="4" w:space="0" w:color="auto"/>
            </w:tcBorders>
            <w:shd w:val="clear" w:color="auto" w:fill="auto"/>
            <w:vAlign w:val="center"/>
            <w:hideMark/>
          </w:tcPr>
          <w:p w14:paraId="54787D05" w14:textId="77777777" w:rsidR="00BC1F96" w:rsidRPr="00BA5F83" w:rsidRDefault="00BC1F96" w:rsidP="00BA5F83">
            <w:pPr>
              <w:spacing w:after="0" w:line="240" w:lineRule="auto"/>
              <w:rPr>
                <w:rFonts w:ascii="Calibri" w:eastAsia="Times New Roman" w:hAnsi="Calibri" w:cs="Calibri"/>
                <w:color w:val="0D0D0D"/>
                <w:kern w:val="0"/>
                <w14:ligatures w14:val="none"/>
              </w:rPr>
            </w:pPr>
            <w:r w:rsidRPr="00BA5F83">
              <w:rPr>
                <w:rFonts w:ascii="Calibri" w:eastAsia="Times New Roman" w:hAnsi="Calibri" w:cs="Calibri"/>
                <w:color w:val="0D0D0D"/>
                <w:kern w:val="0"/>
                <w14:ligatures w14:val="none"/>
              </w:rPr>
              <w:t>Rent of 1 already used freestanding water dispenser with a cooling and heating function to be refilled with 18.9 L bottles and equipped with a holder for paper cups 185 ml</w:t>
            </w:r>
          </w:p>
        </w:tc>
        <w:tc>
          <w:tcPr>
            <w:tcW w:w="1080" w:type="dxa"/>
            <w:tcBorders>
              <w:top w:val="nil"/>
              <w:left w:val="nil"/>
              <w:bottom w:val="single" w:sz="4" w:space="0" w:color="auto"/>
              <w:right w:val="single" w:sz="4" w:space="0" w:color="auto"/>
            </w:tcBorders>
            <w:shd w:val="clear" w:color="auto" w:fill="auto"/>
            <w:noWrap/>
            <w:vAlign w:val="center"/>
            <w:hideMark/>
          </w:tcPr>
          <w:p w14:paraId="2D61097A" w14:textId="096229A1" w:rsidR="00BC1F96" w:rsidRPr="00BA5F83" w:rsidRDefault="00BC1F96"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each</w:t>
            </w:r>
            <w:r>
              <w:rPr>
                <w:rFonts w:ascii="Calibri" w:eastAsia="Times New Roman" w:hAnsi="Calibri" w:cs="Calibri"/>
                <w:color w:val="000000"/>
                <w:kern w:val="0"/>
                <w14:ligatures w14:val="none"/>
              </w:rPr>
              <w:t xml:space="preserve"> / month</w:t>
            </w:r>
          </w:p>
        </w:tc>
        <w:tc>
          <w:tcPr>
            <w:tcW w:w="1641" w:type="dxa"/>
            <w:vMerge w:val="restart"/>
            <w:tcBorders>
              <w:top w:val="nil"/>
              <w:left w:val="nil"/>
              <w:right w:val="single" w:sz="4" w:space="0" w:color="auto"/>
            </w:tcBorders>
            <w:shd w:val="clear" w:color="auto" w:fill="auto"/>
            <w:noWrap/>
            <w:vAlign w:val="center"/>
            <w:hideMark/>
          </w:tcPr>
          <w:p w14:paraId="671FA720" w14:textId="77777777" w:rsidR="00BC1F96" w:rsidRPr="00BA5F83" w:rsidRDefault="00BC1F96"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50</w:t>
            </w:r>
          </w:p>
          <w:p w14:paraId="7EB54CEE" w14:textId="093E6436" w:rsidR="00BC1F96" w:rsidRPr="00BA5F83" w:rsidRDefault="00BC1F96" w:rsidP="00BA5F83">
            <w:pPr>
              <w:spacing w:after="0" w:line="240" w:lineRule="auto"/>
              <w:jc w:val="center"/>
              <w:rPr>
                <w:rFonts w:ascii="Calibri" w:eastAsia="Times New Roman" w:hAnsi="Calibri" w:cs="Calibri"/>
                <w:color w:val="000000"/>
                <w:kern w:val="0"/>
                <w14:ligatures w14:val="none"/>
              </w:rPr>
            </w:pPr>
          </w:p>
        </w:tc>
      </w:tr>
      <w:tr w:rsidR="00BC1F96" w:rsidRPr="00BA5F83" w14:paraId="6D4C950F" w14:textId="77777777" w:rsidTr="00BC1F96">
        <w:trPr>
          <w:trHeight w:val="12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FBE0B55" w14:textId="77777777" w:rsidR="00BC1F96" w:rsidRPr="00BA5F83" w:rsidRDefault="00BC1F96" w:rsidP="00BA5F83">
            <w:pPr>
              <w:spacing w:after="0" w:line="240" w:lineRule="auto"/>
              <w:jc w:val="right"/>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13</w:t>
            </w:r>
          </w:p>
        </w:tc>
        <w:tc>
          <w:tcPr>
            <w:tcW w:w="6035" w:type="dxa"/>
            <w:tcBorders>
              <w:top w:val="nil"/>
              <w:left w:val="nil"/>
              <w:bottom w:val="single" w:sz="4" w:space="0" w:color="auto"/>
              <w:right w:val="single" w:sz="4" w:space="0" w:color="auto"/>
            </w:tcBorders>
            <w:shd w:val="clear" w:color="auto" w:fill="auto"/>
            <w:vAlign w:val="center"/>
            <w:hideMark/>
          </w:tcPr>
          <w:p w14:paraId="78C5A06E" w14:textId="77777777" w:rsidR="00BC1F96" w:rsidRPr="00BA5F83" w:rsidRDefault="00BC1F96" w:rsidP="00BA5F83">
            <w:pPr>
              <w:spacing w:after="0" w:line="240" w:lineRule="auto"/>
              <w:rPr>
                <w:rFonts w:ascii="Calibri" w:eastAsia="Times New Roman" w:hAnsi="Calibri" w:cs="Calibri"/>
                <w:color w:val="0D0D0D"/>
                <w:kern w:val="0"/>
                <w14:ligatures w14:val="none"/>
              </w:rPr>
            </w:pPr>
            <w:r w:rsidRPr="00BA5F83">
              <w:rPr>
                <w:rFonts w:ascii="Calibri" w:eastAsia="Times New Roman" w:hAnsi="Calibri" w:cs="Calibri"/>
                <w:color w:val="0D0D0D"/>
                <w:kern w:val="0"/>
                <w14:ligatures w14:val="none"/>
              </w:rPr>
              <w:t>Rent of 1 brand new freestanding water dispenser with a cooling and heating function to be refilled with 18.9 L bottles and equipped with a holder for paper cups 185 ml</w:t>
            </w:r>
          </w:p>
        </w:tc>
        <w:tc>
          <w:tcPr>
            <w:tcW w:w="1080" w:type="dxa"/>
            <w:tcBorders>
              <w:top w:val="nil"/>
              <w:left w:val="nil"/>
              <w:bottom w:val="single" w:sz="4" w:space="0" w:color="auto"/>
              <w:right w:val="single" w:sz="4" w:space="0" w:color="auto"/>
            </w:tcBorders>
            <w:shd w:val="clear" w:color="auto" w:fill="auto"/>
            <w:noWrap/>
            <w:vAlign w:val="center"/>
            <w:hideMark/>
          </w:tcPr>
          <w:p w14:paraId="50A89305" w14:textId="7B9E090D" w:rsidR="00BC1F96" w:rsidRPr="00CD21FA" w:rsidRDefault="00BC1F96" w:rsidP="00BA5F83">
            <w:pPr>
              <w:spacing w:after="0" w:line="240" w:lineRule="auto"/>
              <w:jc w:val="center"/>
              <w:rPr>
                <w:rFonts w:ascii="Calibri" w:eastAsia="Times New Roman" w:hAnsi="Calibri" w:cs="Calibri"/>
                <w:color w:val="000000"/>
                <w:kern w:val="0"/>
                <w14:ligatures w14:val="none"/>
              </w:rPr>
            </w:pPr>
            <w:r w:rsidRPr="00BA5F83">
              <w:rPr>
                <w:rFonts w:ascii="Calibri" w:eastAsia="Times New Roman" w:hAnsi="Calibri" w:cs="Calibri"/>
                <w:color w:val="000000"/>
                <w:kern w:val="0"/>
                <w14:ligatures w14:val="none"/>
              </w:rPr>
              <w:t>each</w:t>
            </w:r>
            <w:r w:rsidR="00CD21FA">
              <w:rPr>
                <w:rFonts w:ascii="Calibri" w:eastAsia="Times New Roman" w:hAnsi="Calibri" w:cs="Calibri"/>
                <w:color w:val="000000"/>
                <w:kern w:val="0"/>
                <w:lang w:val="ru-RU"/>
                <w14:ligatures w14:val="none"/>
              </w:rPr>
              <w:t xml:space="preserve"> / </w:t>
            </w:r>
            <w:r w:rsidR="00CD21FA">
              <w:rPr>
                <w:rFonts w:ascii="Calibri" w:eastAsia="Times New Roman" w:hAnsi="Calibri" w:cs="Calibri"/>
                <w:color w:val="000000"/>
                <w:kern w:val="0"/>
                <w14:ligatures w14:val="none"/>
              </w:rPr>
              <w:t>month</w:t>
            </w:r>
          </w:p>
        </w:tc>
        <w:tc>
          <w:tcPr>
            <w:tcW w:w="1641" w:type="dxa"/>
            <w:vMerge/>
            <w:tcBorders>
              <w:left w:val="nil"/>
              <w:bottom w:val="single" w:sz="4" w:space="0" w:color="auto"/>
              <w:right w:val="single" w:sz="4" w:space="0" w:color="auto"/>
            </w:tcBorders>
            <w:shd w:val="clear" w:color="auto" w:fill="auto"/>
            <w:noWrap/>
            <w:vAlign w:val="center"/>
            <w:hideMark/>
          </w:tcPr>
          <w:p w14:paraId="6E1D18C8" w14:textId="34CE3DA5" w:rsidR="00BC1F96" w:rsidRPr="00BA5F83" w:rsidRDefault="00BC1F96" w:rsidP="00BA5F83">
            <w:pPr>
              <w:spacing w:after="0" w:line="240" w:lineRule="auto"/>
              <w:jc w:val="center"/>
              <w:rPr>
                <w:rFonts w:ascii="Calibri" w:eastAsia="Times New Roman" w:hAnsi="Calibri" w:cs="Calibri"/>
                <w:color w:val="000000"/>
                <w:kern w:val="0"/>
                <w14:ligatures w14:val="none"/>
              </w:rPr>
            </w:pPr>
          </w:p>
        </w:tc>
      </w:tr>
      <w:tr w:rsidR="00BA5F83" w:rsidRPr="00BA5F83" w14:paraId="07DE9A98" w14:textId="77777777" w:rsidTr="00BC1F96">
        <w:trPr>
          <w:trHeight w:val="300"/>
        </w:trPr>
        <w:tc>
          <w:tcPr>
            <w:tcW w:w="440" w:type="dxa"/>
            <w:tcBorders>
              <w:top w:val="nil"/>
              <w:left w:val="nil"/>
              <w:bottom w:val="nil"/>
              <w:right w:val="nil"/>
            </w:tcBorders>
            <w:shd w:val="clear" w:color="auto" w:fill="auto"/>
            <w:noWrap/>
            <w:vAlign w:val="bottom"/>
            <w:hideMark/>
          </w:tcPr>
          <w:p w14:paraId="2DFF4993" w14:textId="77777777" w:rsidR="00BA5F83" w:rsidRPr="00BA5F83" w:rsidRDefault="00BA5F83" w:rsidP="00BA5F83">
            <w:pPr>
              <w:spacing w:after="0" w:line="240" w:lineRule="auto"/>
              <w:jc w:val="center"/>
              <w:rPr>
                <w:rFonts w:ascii="Calibri" w:eastAsia="Times New Roman" w:hAnsi="Calibri" w:cs="Calibri"/>
                <w:color w:val="000000"/>
                <w:kern w:val="0"/>
                <w14:ligatures w14:val="none"/>
              </w:rPr>
            </w:pPr>
          </w:p>
        </w:tc>
        <w:tc>
          <w:tcPr>
            <w:tcW w:w="6035" w:type="dxa"/>
            <w:tcBorders>
              <w:top w:val="nil"/>
              <w:left w:val="nil"/>
              <w:bottom w:val="nil"/>
              <w:right w:val="nil"/>
            </w:tcBorders>
            <w:shd w:val="clear" w:color="auto" w:fill="auto"/>
            <w:noWrap/>
            <w:vAlign w:val="bottom"/>
            <w:hideMark/>
          </w:tcPr>
          <w:p w14:paraId="35B66040" w14:textId="77777777" w:rsidR="00BA5F83" w:rsidRPr="00BA5F83" w:rsidRDefault="00BA5F83" w:rsidP="00BA5F83">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3097348B" w14:textId="77777777" w:rsidR="00BA5F83" w:rsidRPr="00BA5F83" w:rsidRDefault="00BA5F83" w:rsidP="00BA5F83">
            <w:pPr>
              <w:spacing w:after="0" w:line="240" w:lineRule="auto"/>
              <w:rPr>
                <w:rFonts w:ascii="Times New Roman" w:eastAsia="Times New Roman" w:hAnsi="Times New Roman" w:cs="Times New Roman"/>
                <w:kern w:val="0"/>
                <w:sz w:val="20"/>
                <w:szCs w:val="20"/>
                <w14:ligatures w14:val="none"/>
              </w:rPr>
            </w:pPr>
          </w:p>
        </w:tc>
        <w:tc>
          <w:tcPr>
            <w:tcW w:w="1641" w:type="dxa"/>
            <w:tcBorders>
              <w:top w:val="nil"/>
              <w:left w:val="nil"/>
              <w:bottom w:val="nil"/>
              <w:right w:val="nil"/>
            </w:tcBorders>
            <w:shd w:val="clear" w:color="auto" w:fill="auto"/>
            <w:noWrap/>
            <w:vAlign w:val="bottom"/>
            <w:hideMark/>
          </w:tcPr>
          <w:p w14:paraId="33C7824D" w14:textId="77777777" w:rsidR="00BA5F83" w:rsidRPr="00BA5F83" w:rsidRDefault="00BA5F83" w:rsidP="00BA5F83">
            <w:pPr>
              <w:spacing w:after="0" w:line="240" w:lineRule="auto"/>
              <w:jc w:val="center"/>
              <w:rPr>
                <w:rFonts w:ascii="Times New Roman" w:eastAsia="Times New Roman" w:hAnsi="Times New Roman" w:cs="Times New Roman"/>
                <w:kern w:val="0"/>
                <w:sz w:val="20"/>
                <w:szCs w:val="20"/>
                <w14:ligatures w14:val="none"/>
              </w:rPr>
            </w:pPr>
          </w:p>
        </w:tc>
      </w:tr>
    </w:tbl>
    <w:p w14:paraId="1ED96CCC" w14:textId="77777777" w:rsidR="007F6D48" w:rsidRPr="00BA5F83" w:rsidRDefault="007F6D48" w:rsidP="00160244">
      <w:pPr>
        <w:jc w:val="both"/>
        <w:rPr>
          <w:b/>
          <w:bCs/>
          <w:sz w:val="24"/>
          <w:szCs w:val="24"/>
        </w:rPr>
      </w:pPr>
    </w:p>
    <w:sectPr w:rsidR="007F6D48" w:rsidRPr="00BA5F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35E4" w14:textId="77777777" w:rsidR="007D0867" w:rsidRDefault="007D0867" w:rsidP="00FA50B9">
      <w:pPr>
        <w:spacing w:after="0" w:line="240" w:lineRule="auto"/>
      </w:pPr>
      <w:r>
        <w:separator/>
      </w:r>
    </w:p>
  </w:endnote>
  <w:endnote w:type="continuationSeparator" w:id="0">
    <w:p w14:paraId="2155DCEB" w14:textId="77777777" w:rsidR="007D0867" w:rsidRDefault="007D0867" w:rsidP="00FA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B296" w14:textId="77777777" w:rsidR="007D0867" w:rsidRDefault="007D0867" w:rsidP="00FA50B9">
      <w:pPr>
        <w:spacing w:after="0" w:line="240" w:lineRule="auto"/>
      </w:pPr>
      <w:r>
        <w:separator/>
      </w:r>
    </w:p>
  </w:footnote>
  <w:footnote w:type="continuationSeparator" w:id="0">
    <w:p w14:paraId="121D0CB9" w14:textId="77777777" w:rsidR="007D0867" w:rsidRDefault="007D0867" w:rsidP="00FA50B9">
      <w:pPr>
        <w:spacing w:after="0" w:line="240" w:lineRule="auto"/>
      </w:pPr>
      <w:r>
        <w:continuationSeparator/>
      </w:r>
    </w:p>
  </w:footnote>
  <w:footnote w:id="1">
    <w:p w14:paraId="2F555D8D" w14:textId="67B6DB6A" w:rsidR="00FA50B9" w:rsidRDefault="00FA50B9">
      <w:pPr>
        <w:pStyle w:val="FootnoteText"/>
      </w:pPr>
      <w:r>
        <w:rPr>
          <w:rStyle w:val="FootnoteReference"/>
        </w:rPr>
        <w:footnoteRef/>
      </w:r>
      <w:r>
        <w:t xml:space="preserve"> above information to be provided by the awarded bidder prior delivery of the rented equipment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E8A"/>
    <w:multiLevelType w:val="multilevel"/>
    <w:tmpl w:val="5D8C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E4385"/>
    <w:multiLevelType w:val="multilevel"/>
    <w:tmpl w:val="08E6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B717C"/>
    <w:multiLevelType w:val="multilevel"/>
    <w:tmpl w:val="DC92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3901E4"/>
    <w:multiLevelType w:val="multilevel"/>
    <w:tmpl w:val="494C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E0E55"/>
    <w:multiLevelType w:val="multilevel"/>
    <w:tmpl w:val="EE8E7ED2"/>
    <w:lvl w:ilvl="0">
      <w:start w:val="1"/>
      <w:numFmt w:val="lowerRoman"/>
      <w:lvlText w:val="%1."/>
      <w:lvlJc w:val="left"/>
      <w:pPr>
        <w:tabs>
          <w:tab w:val="num" w:pos="720"/>
        </w:tabs>
        <w:ind w:left="720" w:hanging="360"/>
      </w:pPr>
      <w:rPr>
        <w:rFonts w:asciiTheme="minorHAnsi" w:eastAsiaTheme="minorHAnsi" w:hAnsiTheme="minorHAnsi" w:cstheme="minorBid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23937"/>
    <w:multiLevelType w:val="multilevel"/>
    <w:tmpl w:val="77D21A40"/>
    <w:lvl w:ilvl="0">
      <w:start w:val="2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206614"/>
    <w:multiLevelType w:val="multilevel"/>
    <w:tmpl w:val="DA9E8B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2E042B"/>
    <w:multiLevelType w:val="multilevel"/>
    <w:tmpl w:val="39C6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686716"/>
    <w:multiLevelType w:val="multilevel"/>
    <w:tmpl w:val="34F4D700"/>
    <w:lvl w:ilvl="0">
      <w:start w:val="1"/>
      <w:numFmt w:val="bullet"/>
      <w:lvlText w:val=""/>
      <w:lvlJc w:val="left"/>
      <w:pPr>
        <w:tabs>
          <w:tab w:val="num" w:pos="720"/>
        </w:tabs>
        <w:ind w:left="720" w:hanging="360"/>
      </w:pPr>
      <w:rPr>
        <w:rFonts w:ascii="Symbol" w:hAnsi="Symbol" w:hint="default"/>
        <w:sz w:val="20"/>
      </w:rPr>
    </w:lvl>
    <w:lvl w:ilvl="1">
      <w:start w:val="23"/>
      <w:numFmt w:val="bullet"/>
      <w:lvlText w:val="-"/>
      <w:lvlJc w:val="left"/>
      <w:pPr>
        <w:ind w:left="1440" w:hanging="360"/>
      </w:pPr>
      <w:rPr>
        <w:rFonts w:ascii="Arial" w:eastAsiaTheme="minorHAnsi" w:hAnsi="Arial" w:cs="Arial" w:hint="default"/>
      </w:rPr>
    </w:lvl>
    <w:lvl w:ilvl="2">
      <w:start w:val="1"/>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4379E2"/>
    <w:multiLevelType w:val="hybridMultilevel"/>
    <w:tmpl w:val="5B0C384A"/>
    <w:lvl w:ilvl="0" w:tplc="8D94EE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129EA"/>
    <w:multiLevelType w:val="multilevel"/>
    <w:tmpl w:val="580E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FD35BD"/>
    <w:multiLevelType w:val="multilevel"/>
    <w:tmpl w:val="A47219BC"/>
    <w:lvl w:ilvl="0">
      <w:start w:val="5"/>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E67DE5"/>
    <w:multiLevelType w:val="multilevel"/>
    <w:tmpl w:val="44B42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8625894">
    <w:abstractNumId w:val="12"/>
  </w:num>
  <w:num w:numId="2" w16cid:durableId="1508446417">
    <w:abstractNumId w:val="0"/>
  </w:num>
  <w:num w:numId="3" w16cid:durableId="1635139228">
    <w:abstractNumId w:val="4"/>
  </w:num>
  <w:num w:numId="4" w16cid:durableId="1088113295">
    <w:abstractNumId w:val="2"/>
  </w:num>
  <w:num w:numId="5" w16cid:durableId="2086880539">
    <w:abstractNumId w:val="3"/>
  </w:num>
  <w:num w:numId="6" w16cid:durableId="1353267231">
    <w:abstractNumId w:val="7"/>
  </w:num>
  <w:num w:numId="7" w16cid:durableId="1632977319">
    <w:abstractNumId w:val="1"/>
  </w:num>
  <w:num w:numId="8" w16cid:durableId="1666056911">
    <w:abstractNumId w:val="10"/>
  </w:num>
  <w:num w:numId="9" w16cid:durableId="1594171332">
    <w:abstractNumId w:val="6"/>
  </w:num>
  <w:num w:numId="10" w16cid:durableId="356154663">
    <w:abstractNumId w:val="8"/>
  </w:num>
  <w:num w:numId="11" w16cid:durableId="559365375">
    <w:abstractNumId w:val="5"/>
  </w:num>
  <w:num w:numId="12" w16cid:durableId="1155487124">
    <w:abstractNumId w:val="11"/>
  </w:num>
  <w:num w:numId="13" w16cid:durableId="104859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19"/>
    <w:rsid w:val="00017F5D"/>
    <w:rsid w:val="00022864"/>
    <w:rsid w:val="0003416F"/>
    <w:rsid w:val="0005073C"/>
    <w:rsid w:val="00074544"/>
    <w:rsid w:val="000B24B4"/>
    <w:rsid w:val="001107B2"/>
    <w:rsid w:val="00110AD9"/>
    <w:rsid w:val="00116643"/>
    <w:rsid w:val="00143FA4"/>
    <w:rsid w:val="00160244"/>
    <w:rsid w:val="00175A20"/>
    <w:rsid w:val="00193490"/>
    <w:rsid w:val="001B2861"/>
    <w:rsid w:val="001B3C15"/>
    <w:rsid w:val="001D34FE"/>
    <w:rsid w:val="001E63E4"/>
    <w:rsid w:val="001F2EDB"/>
    <w:rsid w:val="0021093C"/>
    <w:rsid w:val="002253E6"/>
    <w:rsid w:val="00231A0E"/>
    <w:rsid w:val="002332BC"/>
    <w:rsid w:val="002366C9"/>
    <w:rsid w:val="00243D2E"/>
    <w:rsid w:val="00254B9C"/>
    <w:rsid w:val="002807C5"/>
    <w:rsid w:val="00287078"/>
    <w:rsid w:val="002B593A"/>
    <w:rsid w:val="002D40EC"/>
    <w:rsid w:val="002F04C2"/>
    <w:rsid w:val="0030310D"/>
    <w:rsid w:val="00312FB1"/>
    <w:rsid w:val="00327F46"/>
    <w:rsid w:val="0034090F"/>
    <w:rsid w:val="00387989"/>
    <w:rsid w:val="003A2947"/>
    <w:rsid w:val="003B4F23"/>
    <w:rsid w:val="003C183A"/>
    <w:rsid w:val="003D0991"/>
    <w:rsid w:val="003E4AF9"/>
    <w:rsid w:val="003F295B"/>
    <w:rsid w:val="00412BDA"/>
    <w:rsid w:val="00417B78"/>
    <w:rsid w:val="00437E39"/>
    <w:rsid w:val="00441978"/>
    <w:rsid w:val="00446660"/>
    <w:rsid w:val="00456ABB"/>
    <w:rsid w:val="00472A1B"/>
    <w:rsid w:val="00492D5B"/>
    <w:rsid w:val="00497FC5"/>
    <w:rsid w:val="004A1EF0"/>
    <w:rsid w:val="004A6C52"/>
    <w:rsid w:val="004C141A"/>
    <w:rsid w:val="004C34B8"/>
    <w:rsid w:val="004D10E8"/>
    <w:rsid w:val="00510684"/>
    <w:rsid w:val="00510ECA"/>
    <w:rsid w:val="00511C54"/>
    <w:rsid w:val="005210A0"/>
    <w:rsid w:val="005574EB"/>
    <w:rsid w:val="00561FC1"/>
    <w:rsid w:val="005624C5"/>
    <w:rsid w:val="00573B90"/>
    <w:rsid w:val="00587077"/>
    <w:rsid w:val="005C71D4"/>
    <w:rsid w:val="005D3E43"/>
    <w:rsid w:val="00646B6A"/>
    <w:rsid w:val="00657D33"/>
    <w:rsid w:val="00667A94"/>
    <w:rsid w:val="00674F19"/>
    <w:rsid w:val="0068190B"/>
    <w:rsid w:val="00686985"/>
    <w:rsid w:val="006A27FA"/>
    <w:rsid w:val="006B3C63"/>
    <w:rsid w:val="006B53A4"/>
    <w:rsid w:val="006D0B1F"/>
    <w:rsid w:val="006E314E"/>
    <w:rsid w:val="006F119B"/>
    <w:rsid w:val="007322B4"/>
    <w:rsid w:val="00733EAE"/>
    <w:rsid w:val="00735D51"/>
    <w:rsid w:val="00746334"/>
    <w:rsid w:val="007763E7"/>
    <w:rsid w:val="00791FDE"/>
    <w:rsid w:val="00793C46"/>
    <w:rsid w:val="007A3B4B"/>
    <w:rsid w:val="007B6DD6"/>
    <w:rsid w:val="007B7334"/>
    <w:rsid w:val="007D0867"/>
    <w:rsid w:val="007D781C"/>
    <w:rsid w:val="007E0A4D"/>
    <w:rsid w:val="007E2941"/>
    <w:rsid w:val="007E3DA5"/>
    <w:rsid w:val="007F0E2D"/>
    <w:rsid w:val="007F1010"/>
    <w:rsid w:val="007F6D48"/>
    <w:rsid w:val="00874211"/>
    <w:rsid w:val="008955B7"/>
    <w:rsid w:val="008B16DF"/>
    <w:rsid w:val="008C1782"/>
    <w:rsid w:val="008C2A9D"/>
    <w:rsid w:val="00913059"/>
    <w:rsid w:val="00940EFE"/>
    <w:rsid w:val="009550B0"/>
    <w:rsid w:val="009606B1"/>
    <w:rsid w:val="009931A8"/>
    <w:rsid w:val="009A4C8D"/>
    <w:rsid w:val="009D30D6"/>
    <w:rsid w:val="009E487A"/>
    <w:rsid w:val="009F1F28"/>
    <w:rsid w:val="009F42A9"/>
    <w:rsid w:val="00A32B67"/>
    <w:rsid w:val="00A54D5D"/>
    <w:rsid w:val="00A57FEE"/>
    <w:rsid w:val="00A61981"/>
    <w:rsid w:val="00A64EB9"/>
    <w:rsid w:val="00A7633B"/>
    <w:rsid w:val="00A86638"/>
    <w:rsid w:val="00A91736"/>
    <w:rsid w:val="00A979DC"/>
    <w:rsid w:val="00AA46F8"/>
    <w:rsid w:val="00AC1DCF"/>
    <w:rsid w:val="00AC4ED6"/>
    <w:rsid w:val="00AE7DBB"/>
    <w:rsid w:val="00B06A52"/>
    <w:rsid w:val="00B10291"/>
    <w:rsid w:val="00B2064D"/>
    <w:rsid w:val="00B47704"/>
    <w:rsid w:val="00B8223B"/>
    <w:rsid w:val="00B86B33"/>
    <w:rsid w:val="00BA5F83"/>
    <w:rsid w:val="00BA69B1"/>
    <w:rsid w:val="00BC1F96"/>
    <w:rsid w:val="00BD4D8B"/>
    <w:rsid w:val="00BD6036"/>
    <w:rsid w:val="00C10DFE"/>
    <w:rsid w:val="00C1156F"/>
    <w:rsid w:val="00C3215D"/>
    <w:rsid w:val="00C442FF"/>
    <w:rsid w:val="00C476FB"/>
    <w:rsid w:val="00C73F79"/>
    <w:rsid w:val="00C7593D"/>
    <w:rsid w:val="00CB56C2"/>
    <w:rsid w:val="00CC1B9A"/>
    <w:rsid w:val="00CD171A"/>
    <w:rsid w:val="00CD21FA"/>
    <w:rsid w:val="00CE1C1A"/>
    <w:rsid w:val="00D471DE"/>
    <w:rsid w:val="00D521E2"/>
    <w:rsid w:val="00D631BE"/>
    <w:rsid w:val="00D73180"/>
    <w:rsid w:val="00DB1ADF"/>
    <w:rsid w:val="00DB4452"/>
    <w:rsid w:val="00DC58EE"/>
    <w:rsid w:val="00DC6965"/>
    <w:rsid w:val="00DE5113"/>
    <w:rsid w:val="00DF5278"/>
    <w:rsid w:val="00E346A6"/>
    <w:rsid w:val="00E60C22"/>
    <w:rsid w:val="00E63C39"/>
    <w:rsid w:val="00E70D96"/>
    <w:rsid w:val="00E73492"/>
    <w:rsid w:val="00E8211E"/>
    <w:rsid w:val="00E9627C"/>
    <w:rsid w:val="00EA433B"/>
    <w:rsid w:val="00F02798"/>
    <w:rsid w:val="00F130A6"/>
    <w:rsid w:val="00F23CB7"/>
    <w:rsid w:val="00F47886"/>
    <w:rsid w:val="00F92EA5"/>
    <w:rsid w:val="00FA50B9"/>
    <w:rsid w:val="3467B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9E364"/>
  <w15:chartTrackingRefBased/>
  <w15:docId w15:val="{C5DCD24F-9DFE-4531-9197-B7699266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93C"/>
    <w:pPr>
      <w:ind w:left="720"/>
      <w:contextualSpacing/>
    </w:pPr>
  </w:style>
  <w:style w:type="character" w:styleId="CommentReference">
    <w:name w:val="annotation reference"/>
    <w:basedOn w:val="DefaultParagraphFont"/>
    <w:uiPriority w:val="99"/>
    <w:semiHidden/>
    <w:unhideWhenUsed/>
    <w:rsid w:val="00116643"/>
    <w:rPr>
      <w:sz w:val="16"/>
      <w:szCs w:val="16"/>
    </w:rPr>
  </w:style>
  <w:style w:type="paragraph" w:styleId="CommentText">
    <w:name w:val="annotation text"/>
    <w:basedOn w:val="Normal"/>
    <w:link w:val="CommentTextChar"/>
    <w:uiPriority w:val="99"/>
    <w:unhideWhenUsed/>
    <w:rsid w:val="00116643"/>
    <w:pPr>
      <w:spacing w:line="240" w:lineRule="auto"/>
    </w:pPr>
    <w:rPr>
      <w:sz w:val="20"/>
      <w:szCs w:val="20"/>
    </w:rPr>
  </w:style>
  <w:style w:type="character" w:customStyle="1" w:styleId="CommentTextChar">
    <w:name w:val="Comment Text Char"/>
    <w:basedOn w:val="DefaultParagraphFont"/>
    <w:link w:val="CommentText"/>
    <w:uiPriority w:val="99"/>
    <w:rsid w:val="00116643"/>
    <w:rPr>
      <w:sz w:val="20"/>
      <w:szCs w:val="20"/>
    </w:rPr>
  </w:style>
  <w:style w:type="paragraph" w:styleId="CommentSubject">
    <w:name w:val="annotation subject"/>
    <w:basedOn w:val="CommentText"/>
    <w:next w:val="CommentText"/>
    <w:link w:val="CommentSubjectChar"/>
    <w:uiPriority w:val="99"/>
    <w:semiHidden/>
    <w:unhideWhenUsed/>
    <w:rsid w:val="00116643"/>
    <w:rPr>
      <w:b/>
      <w:bCs/>
    </w:rPr>
  </w:style>
  <w:style w:type="character" w:customStyle="1" w:styleId="CommentSubjectChar">
    <w:name w:val="Comment Subject Char"/>
    <w:basedOn w:val="CommentTextChar"/>
    <w:link w:val="CommentSubject"/>
    <w:uiPriority w:val="99"/>
    <w:semiHidden/>
    <w:rsid w:val="00116643"/>
    <w:rPr>
      <w:b/>
      <w:bCs/>
      <w:sz w:val="20"/>
      <w:szCs w:val="20"/>
    </w:rPr>
  </w:style>
  <w:style w:type="paragraph" w:styleId="Revision">
    <w:name w:val="Revision"/>
    <w:hidden/>
    <w:uiPriority w:val="99"/>
    <w:semiHidden/>
    <w:rsid w:val="003B4F23"/>
    <w:pPr>
      <w:spacing w:after="0" w:line="240" w:lineRule="auto"/>
    </w:pPr>
  </w:style>
  <w:style w:type="character" w:customStyle="1" w:styleId="rvts80">
    <w:name w:val="rvts80"/>
    <w:basedOn w:val="DefaultParagraphFont"/>
    <w:rsid w:val="00913059"/>
  </w:style>
  <w:style w:type="character" w:customStyle="1" w:styleId="rvts82">
    <w:name w:val="rvts82"/>
    <w:basedOn w:val="DefaultParagraphFont"/>
    <w:rsid w:val="00913059"/>
  </w:style>
  <w:style w:type="paragraph" w:styleId="FootnoteText">
    <w:name w:val="footnote text"/>
    <w:basedOn w:val="Normal"/>
    <w:link w:val="FootnoteTextChar"/>
    <w:uiPriority w:val="99"/>
    <w:semiHidden/>
    <w:unhideWhenUsed/>
    <w:rsid w:val="00FA50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50B9"/>
    <w:rPr>
      <w:sz w:val="20"/>
      <w:szCs w:val="20"/>
    </w:rPr>
  </w:style>
  <w:style w:type="character" w:styleId="FootnoteReference">
    <w:name w:val="footnote reference"/>
    <w:basedOn w:val="DefaultParagraphFont"/>
    <w:uiPriority w:val="99"/>
    <w:semiHidden/>
    <w:unhideWhenUsed/>
    <w:rsid w:val="00FA50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0727">
      <w:bodyDiv w:val="1"/>
      <w:marLeft w:val="0"/>
      <w:marRight w:val="0"/>
      <w:marTop w:val="0"/>
      <w:marBottom w:val="0"/>
      <w:divBdr>
        <w:top w:val="none" w:sz="0" w:space="0" w:color="auto"/>
        <w:left w:val="none" w:sz="0" w:space="0" w:color="auto"/>
        <w:bottom w:val="none" w:sz="0" w:space="0" w:color="auto"/>
        <w:right w:val="none" w:sz="0" w:space="0" w:color="auto"/>
      </w:divBdr>
    </w:div>
    <w:div w:id="130514872">
      <w:bodyDiv w:val="1"/>
      <w:marLeft w:val="0"/>
      <w:marRight w:val="0"/>
      <w:marTop w:val="0"/>
      <w:marBottom w:val="0"/>
      <w:divBdr>
        <w:top w:val="none" w:sz="0" w:space="0" w:color="auto"/>
        <w:left w:val="none" w:sz="0" w:space="0" w:color="auto"/>
        <w:bottom w:val="none" w:sz="0" w:space="0" w:color="auto"/>
        <w:right w:val="none" w:sz="0" w:space="0" w:color="auto"/>
      </w:divBdr>
    </w:div>
    <w:div w:id="213276431">
      <w:bodyDiv w:val="1"/>
      <w:marLeft w:val="0"/>
      <w:marRight w:val="0"/>
      <w:marTop w:val="0"/>
      <w:marBottom w:val="0"/>
      <w:divBdr>
        <w:top w:val="none" w:sz="0" w:space="0" w:color="auto"/>
        <w:left w:val="none" w:sz="0" w:space="0" w:color="auto"/>
        <w:bottom w:val="none" w:sz="0" w:space="0" w:color="auto"/>
        <w:right w:val="none" w:sz="0" w:space="0" w:color="auto"/>
      </w:divBdr>
    </w:div>
    <w:div w:id="283198232">
      <w:bodyDiv w:val="1"/>
      <w:marLeft w:val="0"/>
      <w:marRight w:val="0"/>
      <w:marTop w:val="0"/>
      <w:marBottom w:val="0"/>
      <w:divBdr>
        <w:top w:val="none" w:sz="0" w:space="0" w:color="auto"/>
        <w:left w:val="none" w:sz="0" w:space="0" w:color="auto"/>
        <w:bottom w:val="none" w:sz="0" w:space="0" w:color="auto"/>
        <w:right w:val="none" w:sz="0" w:space="0" w:color="auto"/>
      </w:divBdr>
      <w:divsChild>
        <w:div w:id="919563289">
          <w:marLeft w:val="0"/>
          <w:marRight w:val="0"/>
          <w:marTop w:val="0"/>
          <w:marBottom w:val="0"/>
          <w:divBdr>
            <w:top w:val="single" w:sz="2" w:space="0" w:color="E3E3E3"/>
            <w:left w:val="single" w:sz="2" w:space="0" w:color="E3E3E3"/>
            <w:bottom w:val="single" w:sz="2" w:space="0" w:color="E3E3E3"/>
            <w:right w:val="single" w:sz="2" w:space="0" w:color="E3E3E3"/>
          </w:divBdr>
          <w:divsChild>
            <w:div w:id="1928492362">
              <w:marLeft w:val="0"/>
              <w:marRight w:val="0"/>
              <w:marTop w:val="0"/>
              <w:marBottom w:val="0"/>
              <w:divBdr>
                <w:top w:val="single" w:sz="2" w:space="0" w:color="E3E3E3"/>
                <w:left w:val="single" w:sz="2" w:space="0" w:color="E3E3E3"/>
                <w:bottom w:val="single" w:sz="2" w:space="0" w:color="E3E3E3"/>
                <w:right w:val="single" w:sz="2" w:space="0" w:color="E3E3E3"/>
              </w:divBdr>
              <w:divsChild>
                <w:div w:id="184247616">
                  <w:marLeft w:val="0"/>
                  <w:marRight w:val="0"/>
                  <w:marTop w:val="0"/>
                  <w:marBottom w:val="0"/>
                  <w:divBdr>
                    <w:top w:val="single" w:sz="2" w:space="2" w:color="E3E3E3"/>
                    <w:left w:val="single" w:sz="2" w:space="0" w:color="E3E3E3"/>
                    <w:bottom w:val="single" w:sz="2" w:space="0" w:color="E3E3E3"/>
                    <w:right w:val="single" w:sz="2" w:space="0" w:color="E3E3E3"/>
                  </w:divBdr>
                  <w:divsChild>
                    <w:div w:id="852230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81028880">
      <w:bodyDiv w:val="1"/>
      <w:marLeft w:val="0"/>
      <w:marRight w:val="0"/>
      <w:marTop w:val="0"/>
      <w:marBottom w:val="0"/>
      <w:divBdr>
        <w:top w:val="none" w:sz="0" w:space="0" w:color="auto"/>
        <w:left w:val="none" w:sz="0" w:space="0" w:color="auto"/>
        <w:bottom w:val="none" w:sz="0" w:space="0" w:color="auto"/>
        <w:right w:val="none" w:sz="0" w:space="0" w:color="auto"/>
      </w:divBdr>
    </w:div>
    <w:div w:id="383070408">
      <w:bodyDiv w:val="1"/>
      <w:marLeft w:val="0"/>
      <w:marRight w:val="0"/>
      <w:marTop w:val="0"/>
      <w:marBottom w:val="0"/>
      <w:divBdr>
        <w:top w:val="none" w:sz="0" w:space="0" w:color="auto"/>
        <w:left w:val="none" w:sz="0" w:space="0" w:color="auto"/>
        <w:bottom w:val="none" w:sz="0" w:space="0" w:color="auto"/>
        <w:right w:val="none" w:sz="0" w:space="0" w:color="auto"/>
      </w:divBdr>
    </w:div>
    <w:div w:id="402533492">
      <w:bodyDiv w:val="1"/>
      <w:marLeft w:val="0"/>
      <w:marRight w:val="0"/>
      <w:marTop w:val="0"/>
      <w:marBottom w:val="0"/>
      <w:divBdr>
        <w:top w:val="none" w:sz="0" w:space="0" w:color="auto"/>
        <w:left w:val="none" w:sz="0" w:space="0" w:color="auto"/>
        <w:bottom w:val="none" w:sz="0" w:space="0" w:color="auto"/>
        <w:right w:val="none" w:sz="0" w:space="0" w:color="auto"/>
      </w:divBdr>
    </w:div>
    <w:div w:id="459804228">
      <w:bodyDiv w:val="1"/>
      <w:marLeft w:val="0"/>
      <w:marRight w:val="0"/>
      <w:marTop w:val="0"/>
      <w:marBottom w:val="0"/>
      <w:divBdr>
        <w:top w:val="none" w:sz="0" w:space="0" w:color="auto"/>
        <w:left w:val="none" w:sz="0" w:space="0" w:color="auto"/>
        <w:bottom w:val="none" w:sz="0" w:space="0" w:color="auto"/>
        <w:right w:val="none" w:sz="0" w:space="0" w:color="auto"/>
      </w:divBdr>
      <w:divsChild>
        <w:div w:id="945969272">
          <w:marLeft w:val="0"/>
          <w:marRight w:val="0"/>
          <w:marTop w:val="0"/>
          <w:marBottom w:val="0"/>
          <w:divBdr>
            <w:top w:val="single" w:sz="2" w:space="0" w:color="E3E3E3"/>
            <w:left w:val="single" w:sz="2" w:space="0" w:color="E3E3E3"/>
            <w:bottom w:val="single" w:sz="2" w:space="0" w:color="E3E3E3"/>
            <w:right w:val="single" w:sz="2" w:space="0" w:color="E3E3E3"/>
          </w:divBdr>
          <w:divsChild>
            <w:div w:id="1377243662">
              <w:marLeft w:val="0"/>
              <w:marRight w:val="0"/>
              <w:marTop w:val="0"/>
              <w:marBottom w:val="0"/>
              <w:divBdr>
                <w:top w:val="single" w:sz="2" w:space="0" w:color="E3E3E3"/>
                <w:left w:val="single" w:sz="2" w:space="0" w:color="E3E3E3"/>
                <w:bottom w:val="single" w:sz="2" w:space="0" w:color="E3E3E3"/>
                <w:right w:val="single" w:sz="2" w:space="0" w:color="E3E3E3"/>
              </w:divBdr>
              <w:divsChild>
                <w:div w:id="689071253">
                  <w:marLeft w:val="0"/>
                  <w:marRight w:val="0"/>
                  <w:marTop w:val="0"/>
                  <w:marBottom w:val="0"/>
                  <w:divBdr>
                    <w:top w:val="single" w:sz="2" w:space="2" w:color="E3E3E3"/>
                    <w:left w:val="single" w:sz="2" w:space="0" w:color="E3E3E3"/>
                    <w:bottom w:val="single" w:sz="2" w:space="0" w:color="E3E3E3"/>
                    <w:right w:val="single" w:sz="2" w:space="0" w:color="E3E3E3"/>
                  </w:divBdr>
                  <w:divsChild>
                    <w:div w:id="1056514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53472182">
      <w:bodyDiv w:val="1"/>
      <w:marLeft w:val="0"/>
      <w:marRight w:val="0"/>
      <w:marTop w:val="0"/>
      <w:marBottom w:val="0"/>
      <w:divBdr>
        <w:top w:val="none" w:sz="0" w:space="0" w:color="auto"/>
        <w:left w:val="none" w:sz="0" w:space="0" w:color="auto"/>
        <w:bottom w:val="none" w:sz="0" w:space="0" w:color="auto"/>
        <w:right w:val="none" w:sz="0" w:space="0" w:color="auto"/>
      </w:divBdr>
    </w:div>
    <w:div w:id="738210901">
      <w:bodyDiv w:val="1"/>
      <w:marLeft w:val="0"/>
      <w:marRight w:val="0"/>
      <w:marTop w:val="0"/>
      <w:marBottom w:val="0"/>
      <w:divBdr>
        <w:top w:val="none" w:sz="0" w:space="0" w:color="auto"/>
        <w:left w:val="none" w:sz="0" w:space="0" w:color="auto"/>
        <w:bottom w:val="none" w:sz="0" w:space="0" w:color="auto"/>
        <w:right w:val="none" w:sz="0" w:space="0" w:color="auto"/>
      </w:divBdr>
    </w:div>
    <w:div w:id="825248597">
      <w:bodyDiv w:val="1"/>
      <w:marLeft w:val="0"/>
      <w:marRight w:val="0"/>
      <w:marTop w:val="0"/>
      <w:marBottom w:val="0"/>
      <w:divBdr>
        <w:top w:val="none" w:sz="0" w:space="0" w:color="auto"/>
        <w:left w:val="none" w:sz="0" w:space="0" w:color="auto"/>
        <w:bottom w:val="none" w:sz="0" w:space="0" w:color="auto"/>
        <w:right w:val="none" w:sz="0" w:space="0" w:color="auto"/>
      </w:divBdr>
    </w:div>
    <w:div w:id="911893551">
      <w:bodyDiv w:val="1"/>
      <w:marLeft w:val="0"/>
      <w:marRight w:val="0"/>
      <w:marTop w:val="0"/>
      <w:marBottom w:val="0"/>
      <w:divBdr>
        <w:top w:val="none" w:sz="0" w:space="0" w:color="auto"/>
        <w:left w:val="none" w:sz="0" w:space="0" w:color="auto"/>
        <w:bottom w:val="none" w:sz="0" w:space="0" w:color="auto"/>
        <w:right w:val="none" w:sz="0" w:space="0" w:color="auto"/>
      </w:divBdr>
    </w:div>
    <w:div w:id="959605281">
      <w:bodyDiv w:val="1"/>
      <w:marLeft w:val="0"/>
      <w:marRight w:val="0"/>
      <w:marTop w:val="0"/>
      <w:marBottom w:val="0"/>
      <w:divBdr>
        <w:top w:val="none" w:sz="0" w:space="0" w:color="auto"/>
        <w:left w:val="none" w:sz="0" w:space="0" w:color="auto"/>
        <w:bottom w:val="none" w:sz="0" w:space="0" w:color="auto"/>
        <w:right w:val="none" w:sz="0" w:space="0" w:color="auto"/>
      </w:divBdr>
    </w:div>
    <w:div w:id="1091974016">
      <w:bodyDiv w:val="1"/>
      <w:marLeft w:val="0"/>
      <w:marRight w:val="0"/>
      <w:marTop w:val="0"/>
      <w:marBottom w:val="0"/>
      <w:divBdr>
        <w:top w:val="none" w:sz="0" w:space="0" w:color="auto"/>
        <w:left w:val="none" w:sz="0" w:space="0" w:color="auto"/>
        <w:bottom w:val="none" w:sz="0" w:space="0" w:color="auto"/>
        <w:right w:val="none" w:sz="0" w:space="0" w:color="auto"/>
      </w:divBdr>
    </w:div>
    <w:div w:id="1446002908">
      <w:bodyDiv w:val="1"/>
      <w:marLeft w:val="0"/>
      <w:marRight w:val="0"/>
      <w:marTop w:val="0"/>
      <w:marBottom w:val="0"/>
      <w:divBdr>
        <w:top w:val="none" w:sz="0" w:space="0" w:color="auto"/>
        <w:left w:val="none" w:sz="0" w:space="0" w:color="auto"/>
        <w:bottom w:val="none" w:sz="0" w:space="0" w:color="auto"/>
        <w:right w:val="none" w:sz="0" w:space="0" w:color="auto"/>
      </w:divBdr>
    </w:div>
    <w:div w:id="21356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12de2c-4ccb-426b-bef7-29634b6669b0">
      <Terms xmlns="http://schemas.microsoft.com/office/infopath/2007/PartnerControls"/>
    </lcf76f155ced4ddcb4097134ff3c332f>
    <TaxCatchAll xmlns="ababbbab-e8a6-412a-b8be-1dae5a159e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6562076575B041A7672FEBA690A9E9" ma:contentTypeVersion="18" ma:contentTypeDescription="Create a new document." ma:contentTypeScope="" ma:versionID="91a6720bcd6cf9587dccf90175b88126">
  <xsd:schema xmlns:xsd="http://www.w3.org/2001/XMLSchema" xmlns:xs="http://www.w3.org/2001/XMLSchema" xmlns:p="http://schemas.microsoft.com/office/2006/metadata/properties" xmlns:ns2="e512de2c-4ccb-426b-bef7-29634b6669b0" xmlns:ns3="ababbbab-e8a6-412a-b8be-1dae5a159e64" targetNamespace="http://schemas.microsoft.com/office/2006/metadata/properties" ma:root="true" ma:fieldsID="30752e4703480a05ab9461fb235b604b" ns2:_="" ns3:_="">
    <xsd:import namespace="e512de2c-4ccb-426b-bef7-29634b6669b0"/>
    <xsd:import namespace="ababbbab-e8a6-412a-b8be-1dae5a159e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2de2c-4ccb-426b-bef7-29634b666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bbbab-e8a6-412a-b8be-1dae5a159e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65b6ac-7958-45bb-a080-e2ca4695c6bf}" ma:internalName="TaxCatchAll" ma:showField="CatchAllData" ma:web="ababbbab-e8a6-412a-b8be-1dae5a159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5AF3D-CB3F-470C-8398-C599630072F8}">
  <ds:schemaRefs>
    <ds:schemaRef ds:uri="http://schemas.microsoft.com/office/2006/metadata/properties"/>
    <ds:schemaRef ds:uri="http://schemas.microsoft.com/office/infopath/2007/PartnerControls"/>
    <ds:schemaRef ds:uri="e512de2c-4ccb-426b-bef7-29634b6669b0"/>
    <ds:schemaRef ds:uri="ababbbab-e8a6-412a-b8be-1dae5a159e64"/>
  </ds:schemaRefs>
</ds:datastoreItem>
</file>

<file path=customXml/itemProps2.xml><?xml version="1.0" encoding="utf-8"?>
<ds:datastoreItem xmlns:ds="http://schemas.openxmlformats.org/officeDocument/2006/customXml" ds:itemID="{02E8DA4F-E97F-40ED-A8E8-70B44F623705}">
  <ds:schemaRefs>
    <ds:schemaRef ds:uri="http://schemas.microsoft.com/sharepoint/v3/contenttype/forms"/>
  </ds:schemaRefs>
</ds:datastoreItem>
</file>

<file path=customXml/itemProps3.xml><?xml version="1.0" encoding="utf-8"?>
<ds:datastoreItem xmlns:ds="http://schemas.openxmlformats.org/officeDocument/2006/customXml" ds:itemID="{E27647A6-CF92-4045-A758-A069AAA89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2de2c-4ccb-426b-bef7-29634b6669b0"/>
    <ds:schemaRef ds:uri="ababbbab-e8a6-412a-b8be-1dae5a159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5C47E-4159-40F7-9FD7-4E67076F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1741</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Valeriia Melnykova</dc:creator>
  <cp:keywords/>
  <dc:description/>
  <cp:lastModifiedBy>Yevhen Kolosov</cp:lastModifiedBy>
  <cp:revision>16</cp:revision>
  <dcterms:created xsi:type="dcterms:W3CDTF">2024-06-26T09:56:00Z</dcterms:created>
  <dcterms:modified xsi:type="dcterms:W3CDTF">2024-06-27T10:33:00Z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2a3af162fcfe1877293d5135e3651205706120cf01fb5b131534195b7e2f7c71</vt:lpwstr>
  </property>
  <property fmtid="{D5CDD505-2E9C-101B-9397-08002B2CF9AE}" pid="3" name="ContentTypeId">
    <vt:lpwstr>0x010100126562076575B041A7672FEBA690A9E9</vt:lpwstr>
  </property>
  <property fmtid="{D5CDD505-2E9C-101B-9397-08002B2CF9AE}" pid="4" name="MediaServiceImageTags">
    <vt:lpwstr/>
  </property>
</Properties>
</file>