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1EFF7" w14:textId="77777777" w:rsidR="00F915CB" w:rsidRPr="0028147D" w:rsidRDefault="00F915CB" w:rsidP="00F915CB">
      <w:pPr>
        <w:rPr>
          <w:rFonts w:ascii="Times New Roman" w:hAnsi="Times New Roman" w:cs="Times New Roman"/>
          <w:b/>
          <w:sz w:val="24"/>
          <w:szCs w:val="24"/>
          <w:lang w:val="en-AU"/>
        </w:rPr>
      </w:pPr>
    </w:p>
    <w:p w14:paraId="44E07134" w14:textId="52A9C1E8" w:rsidR="00071EEE" w:rsidRPr="006C00A2" w:rsidRDefault="00071EEE" w:rsidP="00970E70">
      <w:pPr>
        <w:jc w:val="center"/>
        <w:rPr>
          <w:rFonts w:asciiTheme="minorHAnsi" w:hAnsiTheme="minorHAnsi" w:cs="Times New Roman"/>
          <w:b/>
          <w:u w:val="single"/>
          <w:lang w:val="en-AU"/>
        </w:rPr>
      </w:pPr>
      <w:r w:rsidRPr="006C00A2">
        <w:rPr>
          <w:rFonts w:asciiTheme="minorHAnsi" w:hAnsiTheme="minorHAnsi" w:cs="Times New Roman"/>
          <w:b/>
          <w:u w:val="single"/>
          <w:lang w:val="en-AU"/>
        </w:rPr>
        <w:t>OUTCOME DOCUMENT</w:t>
      </w:r>
      <w:r w:rsidR="00FE0A0A" w:rsidRPr="006C00A2">
        <w:rPr>
          <w:rFonts w:asciiTheme="minorHAnsi" w:hAnsiTheme="minorHAnsi" w:cs="Times New Roman"/>
          <w:b/>
          <w:color w:val="FF0000"/>
          <w:u w:val="single"/>
          <w:lang w:val="en-AU"/>
        </w:rPr>
        <w:t xml:space="preserve"> </w:t>
      </w:r>
    </w:p>
    <w:p w14:paraId="7163AE21" w14:textId="77777777" w:rsidR="00071EEE" w:rsidRPr="006C00A2" w:rsidRDefault="00071EEE" w:rsidP="00F915CB">
      <w:pPr>
        <w:jc w:val="center"/>
        <w:rPr>
          <w:rFonts w:asciiTheme="minorHAnsi" w:hAnsiTheme="minorHAnsi" w:cs="Times New Roman"/>
          <w:b/>
          <w:lang w:val="en-AU"/>
        </w:rPr>
      </w:pPr>
    </w:p>
    <w:p w14:paraId="259FBD4F" w14:textId="241CC68B" w:rsidR="00AF629A" w:rsidRPr="006C00A2" w:rsidRDefault="00F92734" w:rsidP="00F915CB">
      <w:pPr>
        <w:jc w:val="center"/>
        <w:rPr>
          <w:rFonts w:asciiTheme="minorHAnsi" w:hAnsiTheme="minorHAnsi" w:cs="Times New Roman"/>
          <w:b/>
          <w:lang w:val="en-AU"/>
        </w:rPr>
      </w:pPr>
      <w:r w:rsidRPr="006C00A2">
        <w:rPr>
          <w:rFonts w:asciiTheme="minorHAnsi" w:hAnsiTheme="minorHAnsi" w:cs="Times New Roman"/>
          <w:b/>
          <w:lang w:val="en-AU"/>
        </w:rPr>
        <w:t xml:space="preserve">MINISTERIAL </w:t>
      </w:r>
      <w:r w:rsidR="00711BD4" w:rsidRPr="006C00A2">
        <w:rPr>
          <w:rFonts w:asciiTheme="minorHAnsi" w:hAnsiTheme="minorHAnsi" w:cs="Times New Roman"/>
          <w:b/>
          <w:lang w:val="en-AU"/>
        </w:rPr>
        <w:t>CONFERENCE</w:t>
      </w:r>
      <w:r w:rsidRPr="006C00A2">
        <w:rPr>
          <w:rFonts w:asciiTheme="minorHAnsi" w:hAnsiTheme="minorHAnsi" w:cs="Times New Roman"/>
          <w:b/>
          <w:lang w:val="en-AU"/>
        </w:rPr>
        <w:t xml:space="preserve"> ON THE ERADICATION OF STATELESSNESS</w:t>
      </w:r>
      <w:r w:rsidR="00711BD4" w:rsidRPr="006C00A2">
        <w:rPr>
          <w:rFonts w:asciiTheme="minorHAnsi" w:hAnsiTheme="minorHAnsi" w:cs="Times New Roman"/>
          <w:b/>
          <w:lang w:val="en-AU"/>
        </w:rPr>
        <w:t xml:space="preserve"> </w:t>
      </w:r>
      <w:r w:rsidRPr="006C00A2">
        <w:rPr>
          <w:rFonts w:asciiTheme="minorHAnsi" w:hAnsiTheme="minorHAnsi" w:cs="Times New Roman"/>
          <w:b/>
          <w:lang w:val="en-AU"/>
        </w:rPr>
        <w:t>IN THE GREAT LAKES REGION</w:t>
      </w:r>
    </w:p>
    <w:p w14:paraId="7C2E4CB9" w14:textId="77777777" w:rsidR="00AF629A" w:rsidRPr="006C00A2" w:rsidRDefault="00AF629A" w:rsidP="00AF629A">
      <w:pPr>
        <w:jc w:val="center"/>
        <w:rPr>
          <w:rFonts w:asciiTheme="minorHAnsi" w:hAnsiTheme="minorHAnsi" w:cs="Times New Roman"/>
          <w:b/>
          <w:lang w:val="en-AU"/>
        </w:rPr>
      </w:pPr>
    </w:p>
    <w:p w14:paraId="17424AEC" w14:textId="41E68DF3" w:rsidR="000E66CE" w:rsidRPr="006C00A2" w:rsidRDefault="00071EEE" w:rsidP="00AF629A">
      <w:pPr>
        <w:jc w:val="center"/>
        <w:outlineLvl w:val="0"/>
        <w:rPr>
          <w:rFonts w:asciiTheme="minorHAnsi" w:hAnsiTheme="minorHAnsi" w:cs="Times New Roman"/>
          <w:b/>
          <w:lang w:val="en-AU"/>
        </w:rPr>
      </w:pPr>
      <w:r w:rsidRPr="006C00A2">
        <w:rPr>
          <w:rFonts w:asciiTheme="minorHAnsi" w:hAnsiTheme="minorHAnsi" w:cs="Times New Roman"/>
          <w:b/>
          <w:lang w:val="en-AU"/>
        </w:rPr>
        <w:t xml:space="preserve">Radisson </w:t>
      </w:r>
      <w:proofErr w:type="spellStart"/>
      <w:r w:rsidRPr="006C00A2">
        <w:rPr>
          <w:rFonts w:asciiTheme="minorHAnsi" w:hAnsiTheme="minorHAnsi" w:cs="Times New Roman"/>
          <w:b/>
          <w:lang w:val="en-AU"/>
        </w:rPr>
        <w:t>Blu</w:t>
      </w:r>
      <w:proofErr w:type="spellEnd"/>
      <w:r w:rsidRPr="006C00A2">
        <w:rPr>
          <w:rFonts w:asciiTheme="minorHAnsi" w:hAnsiTheme="minorHAnsi" w:cs="Times New Roman"/>
          <w:b/>
          <w:lang w:val="en-AU"/>
        </w:rPr>
        <w:t xml:space="preserve"> Hotel, Nairobi</w:t>
      </w:r>
      <w:r w:rsidR="00F92734" w:rsidRPr="006C00A2">
        <w:rPr>
          <w:rFonts w:asciiTheme="minorHAnsi" w:hAnsiTheme="minorHAnsi" w:cs="Times New Roman"/>
          <w:b/>
          <w:lang w:val="en-AU"/>
        </w:rPr>
        <w:t xml:space="preserve">, Kenya </w:t>
      </w:r>
    </w:p>
    <w:p w14:paraId="654100FF" w14:textId="118B6044" w:rsidR="00AF629A" w:rsidRPr="006C00A2" w:rsidRDefault="00F92734" w:rsidP="00893AA6">
      <w:pPr>
        <w:pStyle w:val="ListParagraph"/>
        <w:numPr>
          <w:ilvl w:val="1"/>
          <w:numId w:val="2"/>
        </w:numPr>
        <w:jc w:val="center"/>
        <w:outlineLvl w:val="0"/>
        <w:rPr>
          <w:rFonts w:asciiTheme="minorHAnsi" w:hAnsiTheme="minorHAnsi"/>
          <w:b/>
          <w:lang w:val="en-AU"/>
        </w:rPr>
      </w:pPr>
      <w:r w:rsidRPr="006C00A2">
        <w:rPr>
          <w:rFonts w:asciiTheme="minorHAnsi" w:hAnsiTheme="minorHAnsi"/>
          <w:b/>
          <w:lang w:val="en-AU"/>
        </w:rPr>
        <w:t>April</w:t>
      </w:r>
      <w:r w:rsidR="00AF629A" w:rsidRPr="006C00A2">
        <w:rPr>
          <w:rFonts w:asciiTheme="minorHAnsi" w:hAnsiTheme="minorHAnsi"/>
          <w:b/>
          <w:lang w:val="en-AU"/>
        </w:rPr>
        <w:t xml:space="preserve"> 2019</w:t>
      </w:r>
    </w:p>
    <w:p w14:paraId="0BA34D19" w14:textId="77777777" w:rsidR="00071EEE" w:rsidRPr="006C00A2" w:rsidRDefault="00071EEE" w:rsidP="00AF629A">
      <w:pPr>
        <w:jc w:val="center"/>
        <w:outlineLvl w:val="0"/>
        <w:rPr>
          <w:rFonts w:asciiTheme="minorHAnsi" w:hAnsiTheme="minorHAnsi" w:cs="Times New Roman"/>
          <w:b/>
          <w:lang w:val="en-AU"/>
        </w:rPr>
      </w:pPr>
    </w:p>
    <w:p w14:paraId="65E85978" w14:textId="547EBCB2" w:rsidR="0065762E" w:rsidRPr="006C00A2" w:rsidRDefault="00CB6DD4" w:rsidP="0081488C">
      <w:pPr>
        <w:jc w:val="both"/>
        <w:outlineLvl w:val="0"/>
        <w:rPr>
          <w:rFonts w:asciiTheme="minorHAnsi" w:hAnsiTheme="minorHAnsi"/>
          <w:lang w:val="en-AU"/>
        </w:rPr>
      </w:pPr>
      <w:r w:rsidRPr="006C00A2">
        <w:rPr>
          <w:rFonts w:asciiTheme="minorHAnsi" w:hAnsiTheme="minorHAnsi"/>
          <w:lang w:val="en-AU"/>
        </w:rPr>
        <w:t xml:space="preserve">From 16-18 April 2019 in Nairobi, Kenya, the Government of Kenya, the </w:t>
      </w:r>
      <w:r w:rsidR="00E131C6">
        <w:rPr>
          <w:rFonts w:asciiTheme="minorHAnsi" w:hAnsiTheme="minorHAnsi"/>
          <w:lang w:val="en-AU"/>
        </w:rPr>
        <w:t xml:space="preserve">Executive </w:t>
      </w:r>
      <w:r w:rsidRPr="006C00A2">
        <w:rPr>
          <w:rFonts w:asciiTheme="minorHAnsi" w:hAnsiTheme="minorHAnsi"/>
          <w:lang w:val="en-AU"/>
        </w:rPr>
        <w:t xml:space="preserve">Secretariat of the International Conference of the Great Lakes Region (ICGLR) and the United High Commissioner for Refugees (UNHCR) co-organised a Ministerial Conference on the Eradication of Statelessness in the Great Lakes Region. </w:t>
      </w:r>
      <w:r w:rsidR="00877ECC" w:rsidRPr="006C00A2">
        <w:rPr>
          <w:rFonts w:asciiTheme="minorHAnsi" w:hAnsiTheme="minorHAnsi"/>
          <w:lang w:val="en-AU"/>
        </w:rPr>
        <w:t xml:space="preserve"> </w:t>
      </w:r>
      <w:r w:rsidRPr="006C00A2">
        <w:rPr>
          <w:rFonts w:asciiTheme="minorHAnsi" w:hAnsiTheme="minorHAnsi"/>
          <w:lang w:val="en-AU"/>
        </w:rPr>
        <w:t>The purpose of this conference was t</w:t>
      </w:r>
      <w:r w:rsidR="00CC7015" w:rsidRPr="006C00A2">
        <w:rPr>
          <w:rFonts w:asciiTheme="minorHAnsi" w:hAnsiTheme="minorHAnsi"/>
          <w:lang w:val="en-AU"/>
        </w:rPr>
        <w:t>o review the progress of Member States of the ICGLR under the</w:t>
      </w:r>
      <w:r w:rsidR="00234CD2" w:rsidRPr="006C00A2">
        <w:rPr>
          <w:rFonts w:asciiTheme="minorHAnsi" w:hAnsiTheme="minorHAnsi"/>
          <w:lang w:val="en-AU"/>
        </w:rPr>
        <w:t xml:space="preserve"> Action Plan of the ICGLR </w:t>
      </w:r>
      <w:r w:rsidR="00FC70C3" w:rsidRPr="006C00A2">
        <w:rPr>
          <w:rFonts w:asciiTheme="minorHAnsi" w:hAnsiTheme="minorHAnsi"/>
          <w:lang w:val="en-AU"/>
        </w:rPr>
        <w:t>on the Eradication of Statelessness (ICGLR Action Plan)</w:t>
      </w:r>
      <w:r w:rsidR="00600F3B" w:rsidRPr="006C00A2">
        <w:rPr>
          <w:rFonts w:asciiTheme="minorHAnsi" w:hAnsiTheme="minorHAnsi"/>
          <w:lang w:val="en-AU"/>
        </w:rPr>
        <w:t>, and to prepare for the High-Level Segment o</w:t>
      </w:r>
      <w:r w:rsidR="00234CD2" w:rsidRPr="006C00A2">
        <w:rPr>
          <w:rFonts w:asciiTheme="minorHAnsi" w:hAnsiTheme="minorHAnsi"/>
          <w:lang w:val="en-AU"/>
        </w:rPr>
        <w:t xml:space="preserve">n Stateless </w:t>
      </w:r>
      <w:r w:rsidR="00E54924" w:rsidRPr="006C00A2">
        <w:rPr>
          <w:rFonts w:asciiTheme="minorHAnsi" w:hAnsiTheme="minorHAnsi"/>
          <w:lang w:val="en-AU"/>
        </w:rPr>
        <w:t>to be held</w:t>
      </w:r>
      <w:r w:rsidR="00A56AF6" w:rsidRPr="006C00A2">
        <w:rPr>
          <w:rFonts w:asciiTheme="minorHAnsi" w:hAnsiTheme="minorHAnsi"/>
          <w:lang w:val="en-AU"/>
        </w:rPr>
        <w:t xml:space="preserve"> on</w:t>
      </w:r>
      <w:r w:rsidR="00071EEE" w:rsidRPr="006C00A2">
        <w:rPr>
          <w:rFonts w:asciiTheme="minorHAnsi" w:hAnsiTheme="minorHAnsi"/>
          <w:lang w:val="en-AU"/>
        </w:rPr>
        <w:t xml:space="preserve"> 7 October 2019</w:t>
      </w:r>
      <w:r w:rsidR="00A56AF6" w:rsidRPr="006C00A2">
        <w:rPr>
          <w:rFonts w:asciiTheme="minorHAnsi" w:hAnsiTheme="minorHAnsi"/>
          <w:lang w:val="en-AU"/>
        </w:rPr>
        <w:t xml:space="preserve"> in Geneva</w:t>
      </w:r>
      <w:r w:rsidR="00071EEE" w:rsidRPr="006C00A2">
        <w:rPr>
          <w:rFonts w:asciiTheme="minorHAnsi" w:hAnsiTheme="minorHAnsi"/>
          <w:lang w:val="en-AU"/>
        </w:rPr>
        <w:t>,</w:t>
      </w:r>
      <w:r w:rsidR="00234CD2" w:rsidRPr="006C00A2">
        <w:rPr>
          <w:rFonts w:asciiTheme="minorHAnsi" w:hAnsiTheme="minorHAnsi"/>
          <w:lang w:val="en-AU"/>
        </w:rPr>
        <w:t xml:space="preserve"> Switzerland</w:t>
      </w:r>
      <w:r w:rsidR="00C35763" w:rsidRPr="006C00A2">
        <w:rPr>
          <w:rFonts w:asciiTheme="minorHAnsi" w:hAnsiTheme="minorHAnsi"/>
          <w:lang w:val="en-AU"/>
        </w:rPr>
        <w:t>.</w:t>
      </w:r>
      <w:r w:rsidR="00071EEE" w:rsidRPr="006C00A2">
        <w:rPr>
          <w:rFonts w:asciiTheme="minorHAnsi" w:hAnsiTheme="minorHAnsi"/>
          <w:lang w:val="en-AU"/>
        </w:rPr>
        <w:t xml:space="preserve"> </w:t>
      </w:r>
    </w:p>
    <w:p w14:paraId="7E596740" w14:textId="77777777" w:rsidR="0065762E" w:rsidRPr="006C00A2" w:rsidRDefault="0065762E" w:rsidP="0065762E">
      <w:pPr>
        <w:pStyle w:val="ListParagraph"/>
        <w:jc w:val="both"/>
        <w:outlineLvl w:val="0"/>
        <w:rPr>
          <w:rFonts w:asciiTheme="minorHAnsi" w:hAnsiTheme="minorHAnsi"/>
          <w:lang w:val="en-AU"/>
        </w:rPr>
      </w:pPr>
    </w:p>
    <w:p w14:paraId="3B9B348F" w14:textId="1D81E7CD" w:rsidR="006C0E32" w:rsidRPr="006C00A2" w:rsidRDefault="00071EEE" w:rsidP="0081488C">
      <w:pPr>
        <w:jc w:val="both"/>
        <w:outlineLvl w:val="0"/>
        <w:rPr>
          <w:rFonts w:asciiTheme="minorHAnsi" w:hAnsiTheme="minorHAnsi"/>
          <w:lang w:val="en-AU"/>
        </w:rPr>
      </w:pPr>
      <w:r w:rsidRPr="006C00A2">
        <w:rPr>
          <w:rFonts w:asciiTheme="minorHAnsi" w:hAnsiTheme="minorHAnsi"/>
          <w:lang w:val="en-AU"/>
        </w:rPr>
        <w:t xml:space="preserve">The two first days of this meeting </w:t>
      </w:r>
      <w:r w:rsidR="0026123A" w:rsidRPr="006C00A2">
        <w:rPr>
          <w:rFonts w:asciiTheme="minorHAnsi" w:hAnsiTheme="minorHAnsi"/>
          <w:lang w:val="en-AU"/>
        </w:rPr>
        <w:t>consisted of</w:t>
      </w:r>
      <w:r w:rsidRPr="006C00A2">
        <w:rPr>
          <w:rFonts w:asciiTheme="minorHAnsi" w:hAnsiTheme="minorHAnsi"/>
          <w:lang w:val="en-AU"/>
        </w:rPr>
        <w:t xml:space="preserve"> an Expert-Level Progress Review Segment</w:t>
      </w:r>
      <w:r w:rsidR="002B2433" w:rsidRPr="006C00A2">
        <w:rPr>
          <w:rFonts w:asciiTheme="minorHAnsi" w:hAnsiTheme="minorHAnsi"/>
          <w:lang w:val="en-AU"/>
        </w:rPr>
        <w:t>,</w:t>
      </w:r>
      <w:r w:rsidRPr="006C00A2">
        <w:rPr>
          <w:rFonts w:asciiTheme="minorHAnsi" w:hAnsiTheme="minorHAnsi"/>
          <w:lang w:val="en-AU"/>
        </w:rPr>
        <w:t xml:space="preserve"> </w:t>
      </w:r>
      <w:r w:rsidR="0026123A" w:rsidRPr="006C00A2">
        <w:rPr>
          <w:rFonts w:asciiTheme="minorHAnsi" w:hAnsiTheme="minorHAnsi"/>
          <w:lang w:val="en-AU"/>
        </w:rPr>
        <w:t>gathering</w:t>
      </w:r>
      <w:r w:rsidR="00A36BC3" w:rsidRPr="006C00A2">
        <w:rPr>
          <w:rFonts w:asciiTheme="minorHAnsi" w:hAnsiTheme="minorHAnsi"/>
          <w:lang w:val="en-AU"/>
        </w:rPr>
        <w:t xml:space="preserve"> a</w:t>
      </w:r>
      <w:r w:rsidR="00217913" w:rsidRPr="006C00A2">
        <w:rPr>
          <w:rFonts w:asciiTheme="minorHAnsi" w:hAnsiTheme="minorHAnsi"/>
          <w:lang w:val="en-AU"/>
        </w:rPr>
        <w:t>pproximately</w:t>
      </w:r>
      <w:r w:rsidR="00A36BC3" w:rsidRPr="006C00A2">
        <w:rPr>
          <w:rFonts w:asciiTheme="minorHAnsi" w:hAnsiTheme="minorHAnsi"/>
          <w:lang w:val="en-AU"/>
        </w:rPr>
        <w:t xml:space="preserve"> </w:t>
      </w:r>
      <w:r w:rsidR="008A2BB6" w:rsidRPr="006C00A2">
        <w:rPr>
          <w:rFonts w:asciiTheme="minorHAnsi" w:hAnsiTheme="minorHAnsi"/>
          <w:lang w:val="en-AU"/>
        </w:rPr>
        <w:t xml:space="preserve">90 </w:t>
      </w:r>
      <w:r w:rsidR="00A36BC3" w:rsidRPr="006C00A2">
        <w:rPr>
          <w:rFonts w:asciiTheme="minorHAnsi" w:hAnsiTheme="minorHAnsi"/>
          <w:lang w:val="en-AU"/>
        </w:rPr>
        <w:t xml:space="preserve">participants </w:t>
      </w:r>
      <w:r w:rsidR="007F0665" w:rsidRPr="006C00A2">
        <w:rPr>
          <w:rFonts w:asciiTheme="minorHAnsi" w:hAnsiTheme="minorHAnsi"/>
          <w:lang w:val="en-AU"/>
        </w:rPr>
        <w:t>from the</w:t>
      </w:r>
      <w:r w:rsidR="0026123A" w:rsidRPr="006C00A2">
        <w:rPr>
          <w:rFonts w:asciiTheme="minorHAnsi" w:hAnsiTheme="minorHAnsi"/>
          <w:lang w:val="en-AU"/>
        </w:rPr>
        <w:t xml:space="preserve"> 12 ICGLR Member States</w:t>
      </w:r>
      <w:r w:rsidR="002B2433" w:rsidRPr="006C00A2">
        <w:rPr>
          <w:rFonts w:asciiTheme="minorHAnsi" w:hAnsiTheme="minorHAnsi"/>
          <w:lang w:val="en-AU"/>
        </w:rPr>
        <w:t xml:space="preserve"> including </w:t>
      </w:r>
      <w:r w:rsidR="00EB2E41" w:rsidRPr="006C00A2">
        <w:rPr>
          <w:rFonts w:asciiTheme="minorHAnsi" w:hAnsiTheme="minorHAnsi"/>
          <w:lang w:val="en-AU"/>
        </w:rPr>
        <w:t xml:space="preserve">ICGLR Member State </w:t>
      </w:r>
      <w:r w:rsidR="00217913" w:rsidRPr="006C00A2">
        <w:rPr>
          <w:rFonts w:asciiTheme="minorHAnsi" w:hAnsiTheme="minorHAnsi"/>
          <w:lang w:val="en-AU"/>
        </w:rPr>
        <w:t>Government statelessness focal points</w:t>
      </w:r>
      <w:r w:rsidR="002B2433" w:rsidRPr="006C00A2">
        <w:rPr>
          <w:rFonts w:asciiTheme="minorHAnsi" w:hAnsiTheme="minorHAnsi"/>
          <w:lang w:val="en-AU"/>
        </w:rPr>
        <w:t xml:space="preserve"> (ICGLR </w:t>
      </w:r>
      <w:r w:rsidR="00877ECC" w:rsidRPr="006C00A2">
        <w:rPr>
          <w:rFonts w:asciiTheme="minorHAnsi" w:hAnsiTheme="minorHAnsi"/>
          <w:lang w:val="en-AU"/>
        </w:rPr>
        <w:t>g</w:t>
      </w:r>
      <w:r w:rsidR="00BF6E94" w:rsidRPr="006C00A2">
        <w:rPr>
          <w:rFonts w:asciiTheme="minorHAnsi" w:hAnsiTheme="minorHAnsi"/>
          <w:lang w:val="en-AU"/>
        </w:rPr>
        <w:t xml:space="preserve">overnment statelessness </w:t>
      </w:r>
      <w:r w:rsidR="002B2433" w:rsidRPr="006C00A2">
        <w:rPr>
          <w:rFonts w:asciiTheme="minorHAnsi" w:hAnsiTheme="minorHAnsi"/>
          <w:lang w:val="en-AU"/>
        </w:rPr>
        <w:t>focal points)</w:t>
      </w:r>
      <w:r w:rsidR="00217913" w:rsidRPr="006C00A2">
        <w:rPr>
          <w:rFonts w:asciiTheme="minorHAnsi" w:hAnsiTheme="minorHAnsi"/>
          <w:lang w:val="en-AU"/>
        </w:rPr>
        <w:t xml:space="preserve">, </w:t>
      </w:r>
      <w:r w:rsidR="0026123A" w:rsidRPr="006C00A2">
        <w:rPr>
          <w:rFonts w:asciiTheme="minorHAnsi" w:hAnsiTheme="minorHAnsi"/>
          <w:lang w:val="en-AU"/>
        </w:rPr>
        <w:t xml:space="preserve">other </w:t>
      </w:r>
      <w:r w:rsidR="002B2433" w:rsidRPr="006C00A2">
        <w:rPr>
          <w:rFonts w:asciiTheme="minorHAnsi" w:hAnsiTheme="minorHAnsi"/>
          <w:lang w:val="en-AU"/>
        </w:rPr>
        <w:t xml:space="preserve">government </w:t>
      </w:r>
      <w:r w:rsidR="00E75557" w:rsidRPr="006C00A2">
        <w:rPr>
          <w:rFonts w:asciiTheme="minorHAnsi" w:hAnsiTheme="minorHAnsi"/>
          <w:lang w:val="en-AU"/>
        </w:rPr>
        <w:t>and non-</w:t>
      </w:r>
      <w:r w:rsidR="002B2433" w:rsidRPr="006C00A2">
        <w:rPr>
          <w:rFonts w:asciiTheme="minorHAnsi" w:hAnsiTheme="minorHAnsi"/>
          <w:lang w:val="en-AU"/>
        </w:rPr>
        <w:t>governmental</w:t>
      </w:r>
      <w:r w:rsidR="00E75557" w:rsidRPr="006C00A2">
        <w:rPr>
          <w:rFonts w:asciiTheme="minorHAnsi" w:hAnsiTheme="minorHAnsi"/>
          <w:lang w:val="en-AU"/>
        </w:rPr>
        <w:t xml:space="preserve"> </w:t>
      </w:r>
      <w:r w:rsidR="007F0665" w:rsidRPr="006C00A2">
        <w:rPr>
          <w:rFonts w:asciiTheme="minorHAnsi" w:hAnsiTheme="minorHAnsi"/>
          <w:lang w:val="en-AU"/>
        </w:rPr>
        <w:t>experts</w:t>
      </w:r>
      <w:r w:rsidR="0026123A" w:rsidRPr="006C00A2">
        <w:rPr>
          <w:rFonts w:asciiTheme="minorHAnsi" w:hAnsiTheme="minorHAnsi"/>
          <w:lang w:val="en-AU"/>
        </w:rPr>
        <w:t xml:space="preserve">, </w:t>
      </w:r>
      <w:r w:rsidR="00C755D4" w:rsidRPr="006C00A2">
        <w:rPr>
          <w:rFonts w:asciiTheme="minorHAnsi" w:hAnsiTheme="minorHAnsi"/>
          <w:lang w:val="en-AU"/>
        </w:rPr>
        <w:t xml:space="preserve">representatives from national human rights </w:t>
      </w:r>
      <w:r w:rsidR="00A70C55" w:rsidRPr="006C00A2">
        <w:rPr>
          <w:rFonts w:asciiTheme="minorHAnsi" w:hAnsiTheme="minorHAnsi"/>
          <w:lang w:val="en-AU"/>
        </w:rPr>
        <w:t>commissions</w:t>
      </w:r>
      <w:r w:rsidR="00C755D4" w:rsidRPr="006C00A2">
        <w:rPr>
          <w:rFonts w:asciiTheme="minorHAnsi" w:hAnsiTheme="minorHAnsi"/>
          <w:lang w:val="en-AU"/>
        </w:rPr>
        <w:t>,</w:t>
      </w:r>
      <w:r w:rsidR="000D4B46" w:rsidRPr="006C00A2">
        <w:rPr>
          <w:rFonts w:asciiTheme="minorHAnsi" w:hAnsiTheme="minorHAnsi"/>
          <w:lang w:val="en-AU"/>
        </w:rPr>
        <w:t xml:space="preserve"> civil society representatives,</w:t>
      </w:r>
      <w:r w:rsidR="00C755D4" w:rsidRPr="006C00A2">
        <w:rPr>
          <w:rFonts w:asciiTheme="minorHAnsi" w:hAnsiTheme="minorHAnsi"/>
          <w:lang w:val="en-AU"/>
        </w:rPr>
        <w:t xml:space="preserve"> </w:t>
      </w:r>
      <w:r w:rsidR="004C0DE5" w:rsidRPr="006C00A2">
        <w:rPr>
          <w:rFonts w:asciiTheme="minorHAnsi" w:hAnsiTheme="minorHAnsi"/>
          <w:lang w:val="en-AU"/>
        </w:rPr>
        <w:t>leaders and members of c</w:t>
      </w:r>
      <w:r w:rsidR="000A678F" w:rsidRPr="006C00A2">
        <w:rPr>
          <w:rFonts w:asciiTheme="minorHAnsi" w:hAnsiTheme="minorHAnsi"/>
          <w:lang w:val="en-AU"/>
        </w:rPr>
        <w:t xml:space="preserve">ommunities in the region affected by statelessness, and </w:t>
      </w:r>
      <w:r w:rsidR="00B724B8" w:rsidRPr="006C00A2">
        <w:rPr>
          <w:rFonts w:asciiTheme="minorHAnsi" w:hAnsiTheme="minorHAnsi"/>
          <w:lang w:val="en-AU"/>
        </w:rPr>
        <w:t xml:space="preserve">technical level staff </w:t>
      </w:r>
      <w:r w:rsidR="000A678F" w:rsidRPr="006C00A2">
        <w:rPr>
          <w:rFonts w:asciiTheme="minorHAnsi" w:hAnsiTheme="minorHAnsi"/>
          <w:lang w:val="en-AU"/>
        </w:rPr>
        <w:t>from UNHCR a</w:t>
      </w:r>
      <w:r w:rsidR="000D4B46" w:rsidRPr="006C00A2">
        <w:rPr>
          <w:rFonts w:asciiTheme="minorHAnsi" w:hAnsiTheme="minorHAnsi"/>
          <w:lang w:val="en-AU"/>
        </w:rPr>
        <w:t>s well as</w:t>
      </w:r>
      <w:r w:rsidR="000A678F" w:rsidRPr="006C00A2">
        <w:rPr>
          <w:rFonts w:asciiTheme="minorHAnsi" w:hAnsiTheme="minorHAnsi"/>
          <w:lang w:val="en-AU"/>
        </w:rPr>
        <w:t xml:space="preserve"> other UN Agencies.  </w:t>
      </w:r>
      <w:r w:rsidR="00B724B8" w:rsidRPr="006C00A2">
        <w:rPr>
          <w:rFonts w:asciiTheme="minorHAnsi" w:hAnsiTheme="minorHAnsi"/>
          <w:lang w:val="en-AU"/>
        </w:rPr>
        <w:t xml:space="preserve">The Ministerial Segment of the meeting was held on the third </w:t>
      </w:r>
      <w:r w:rsidR="00EB2E41" w:rsidRPr="006C00A2">
        <w:rPr>
          <w:rFonts w:asciiTheme="minorHAnsi" w:hAnsiTheme="minorHAnsi"/>
          <w:lang w:val="en-AU"/>
        </w:rPr>
        <w:t xml:space="preserve">and final </w:t>
      </w:r>
      <w:r w:rsidR="00B724B8" w:rsidRPr="006C00A2">
        <w:rPr>
          <w:rFonts w:asciiTheme="minorHAnsi" w:hAnsiTheme="minorHAnsi"/>
          <w:lang w:val="en-AU"/>
        </w:rPr>
        <w:t xml:space="preserve">day, bringing together Ministers responsible for nationality matters and their delegates from the 12 ICGLR Member States. </w:t>
      </w:r>
      <w:r w:rsidR="003A42BA" w:rsidRPr="006C00A2">
        <w:rPr>
          <w:rFonts w:asciiTheme="minorHAnsi" w:hAnsiTheme="minorHAnsi"/>
          <w:lang w:val="en-AU"/>
        </w:rPr>
        <w:t>Representatives from the A</w:t>
      </w:r>
      <w:r w:rsidR="00D80EC2" w:rsidRPr="006C00A2">
        <w:rPr>
          <w:rFonts w:asciiTheme="minorHAnsi" w:hAnsiTheme="minorHAnsi"/>
          <w:lang w:val="en-AU"/>
        </w:rPr>
        <w:t xml:space="preserve">frican </w:t>
      </w:r>
      <w:r w:rsidR="003A42BA" w:rsidRPr="006C00A2">
        <w:rPr>
          <w:rFonts w:asciiTheme="minorHAnsi" w:hAnsiTheme="minorHAnsi"/>
          <w:lang w:val="en-AU"/>
        </w:rPr>
        <w:t>U</w:t>
      </w:r>
      <w:r w:rsidR="00D80EC2" w:rsidRPr="006C00A2">
        <w:rPr>
          <w:rFonts w:asciiTheme="minorHAnsi" w:hAnsiTheme="minorHAnsi"/>
          <w:lang w:val="en-AU"/>
        </w:rPr>
        <w:t>nion</w:t>
      </w:r>
      <w:r w:rsidR="003A42BA" w:rsidRPr="006C00A2">
        <w:rPr>
          <w:rFonts w:asciiTheme="minorHAnsi" w:hAnsiTheme="minorHAnsi"/>
          <w:lang w:val="en-AU"/>
        </w:rPr>
        <w:t xml:space="preserve"> Commission</w:t>
      </w:r>
      <w:r w:rsidR="00D80EC2" w:rsidRPr="006C00A2">
        <w:rPr>
          <w:rFonts w:asciiTheme="minorHAnsi" w:hAnsiTheme="minorHAnsi"/>
          <w:lang w:val="en-AU"/>
        </w:rPr>
        <w:t xml:space="preserve"> (AUC)</w:t>
      </w:r>
      <w:r w:rsidR="003A42BA" w:rsidRPr="006C00A2">
        <w:rPr>
          <w:rFonts w:asciiTheme="minorHAnsi" w:hAnsiTheme="minorHAnsi"/>
          <w:lang w:val="en-AU"/>
        </w:rPr>
        <w:t xml:space="preserve">, </w:t>
      </w:r>
      <w:r w:rsidR="00BD3B0A" w:rsidRPr="006C00A2">
        <w:rPr>
          <w:rFonts w:asciiTheme="minorHAnsi" w:hAnsiTheme="minorHAnsi"/>
          <w:lang w:val="en-AU"/>
        </w:rPr>
        <w:t xml:space="preserve">other regional intergovernmental bodies, the </w:t>
      </w:r>
      <w:r w:rsidR="003A42BA" w:rsidRPr="006C00A2">
        <w:rPr>
          <w:rFonts w:asciiTheme="minorHAnsi" w:hAnsiTheme="minorHAnsi"/>
          <w:lang w:val="en-AU"/>
        </w:rPr>
        <w:t>Office of the Special Envoy of the Secretary</w:t>
      </w:r>
      <w:r w:rsidR="005B728F" w:rsidRPr="006C00A2">
        <w:rPr>
          <w:rFonts w:asciiTheme="minorHAnsi" w:hAnsiTheme="minorHAnsi"/>
          <w:lang w:val="en-AU"/>
        </w:rPr>
        <w:t>-</w:t>
      </w:r>
      <w:r w:rsidR="003A42BA" w:rsidRPr="006C00A2">
        <w:rPr>
          <w:rFonts w:asciiTheme="minorHAnsi" w:hAnsiTheme="minorHAnsi"/>
          <w:lang w:val="en-AU"/>
        </w:rPr>
        <w:t xml:space="preserve">General in the Great Lakes </w:t>
      </w:r>
      <w:r w:rsidR="00877ECC" w:rsidRPr="006C00A2">
        <w:rPr>
          <w:rFonts w:asciiTheme="minorHAnsi" w:hAnsiTheme="minorHAnsi"/>
          <w:lang w:val="en-AU"/>
        </w:rPr>
        <w:t>r</w:t>
      </w:r>
      <w:r w:rsidR="003A42BA" w:rsidRPr="006C00A2">
        <w:rPr>
          <w:rFonts w:asciiTheme="minorHAnsi" w:hAnsiTheme="minorHAnsi"/>
          <w:lang w:val="en-AU"/>
        </w:rPr>
        <w:t>egion,</w:t>
      </w:r>
      <w:r w:rsidR="00FC7FCD" w:rsidRPr="006C00A2">
        <w:rPr>
          <w:rFonts w:asciiTheme="minorHAnsi" w:hAnsiTheme="minorHAnsi"/>
          <w:lang w:val="en-AU"/>
        </w:rPr>
        <w:t xml:space="preserve"> </w:t>
      </w:r>
      <w:r w:rsidR="00BD3B0A" w:rsidRPr="006C00A2">
        <w:rPr>
          <w:rFonts w:asciiTheme="minorHAnsi" w:hAnsiTheme="minorHAnsi"/>
          <w:lang w:val="en-AU"/>
        </w:rPr>
        <w:t xml:space="preserve">as well as diplomats from </w:t>
      </w:r>
      <w:r w:rsidR="00EB2E41" w:rsidRPr="006C00A2">
        <w:rPr>
          <w:rFonts w:asciiTheme="minorHAnsi" w:hAnsiTheme="minorHAnsi"/>
          <w:lang w:val="en-AU"/>
        </w:rPr>
        <w:t xml:space="preserve">a </w:t>
      </w:r>
      <w:r w:rsidR="000D4B46" w:rsidRPr="006C00A2">
        <w:rPr>
          <w:rFonts w:asciiTheme="minorHAnsi" w:hAnsiTheme="minorHAnsi"/>
          <w:lang w:val="en-AU"/>
        </w:rPr>
        <w:t>number of</w:t>
      </w:r>
      <w:r w:rsidR="00EB2E41" w:rsidRPr="006C00A2">
        <w:rPr>
          <w:rFonts w:asciiTheme="minorHAnsi" w:hAnsiTheme="minorHAnsi"/>
          <w:lang w:val="en-AU"/>
        </w:rPr>
        <w:t xml:space="preserve"> </w:t>
      </w:r>
      <w:r w:rsidR="00BD3B0A" w:rsidRPr="006C00A2">
        <w:rPr>
          <w:rFonts w:asciiTheme="minorHAnsi" w:hAnsiTheme="minorHAnsi"/>
          <w:lang w:val="en-AU"/>
        </w:rPr>
        <w:t>non-ICGLR Me</w:t>
      </w:r>
      <w:r w:rsidR="00AF4EFC" w:rsidRPr="006C00A2">
        <w:rPr>
          <w:rFonts w:asciiTheme="minorHAnsi" w:hAnsiTheme="minorHAnsi"/>
          <w:lang w:val="en-AU"/>
        </w:rPr>
        <w:t xml:space="preserve">mber States also attended. </w:t>
      </w:r>
      <w:r w:rsidR="00877ECC" w:rsidRPr="006C00A2">
        <w:rPr>
          <w:rFonts w:asciiTheme="minorHAnsi" w:hAnsiTheme="minorHAnsi"/>
          <w:lang w:val="en-AU"/>
        </w:rPr>
        <w:t xml:space="preserve"> </w:t>
      </w:r>
      <w:r w:rsidR="00B724B8" w:rsidRPr="006C00A2">
        <w:rPr>
          <w:rFonts w:asciiTheme="minorHAnsi" w:hAnsiTheme="minorHAnsi"/>
          <w:lang w:val="en-AU"/>
        </w:rPr>
        <w:t>UNHCR’s Director for the Regional Bureau for Africa</w:t>
      </w:r>
      <w:r w:rsidR="00CB632F" w:rsidRPr="006C00A2">
        <w:rPr>
          <w:rFonts w:asciiTheme="minorHAnsi" w:hAnsiTheme="minorHAnsi"/>
          <w:lang w:val="en-AU"/>
        </w:rPr>
        <w:t xml:space="preserve"> served as the C</w:t>
      </w:r>
      <w:r w:rsidR="00AF4EFC" w:rsidRPr="006C00A2">
        <w:rPr>
          <w:rFonts w:asciiTheme="minorHAnsi" w:hAnsiTheme="minorHAnsi"/>
          <w:lang w:val="en-AU"/>
        </w:rPr>
        <w:t>hair for the Ministerial Segment</w:t>
      </w:r>
      <w:r w:rsidR="00FE0408" w:rsidRPr="006C00A2">
        <w:rPr>
          <w:rFonts w:asciiTheme="minorHAnsi" w:hAnsiTheme="minorHAnsi"/>
          <w:lang w:val="en-AU"/>
        </w:rPr>
        <w:t xml:space="preserve">. </w:t>
      </w:r>
      <w:r w:rsidR="00AE4E0A" w:rsidRPr="006C00A2">
        <w:rPr>
          <w:rFonts w:asciiTheme="minorHAnsi" w:hAnsiTheme="minorHAnsi"/>
          <w:lang w:val="en-AU"/>
        </w:rPr>
        <w:t xml:space="preserve"> </w:t>
      </w:r>
      <w:r w:rsidR="00877ECC" w:rsidRPr="006C00A2">
        <w:rPr>
          <w:rFonts w:asciiTheme="minorHAnsi" w:hAnsiTheme="minorHAnsi"/>
          <w:lang w:val="en-AU"/>
        </w:rPr>
        <w:t xml:space="preserve">Ambassador Mohamed Abdi Affey, UNHCR Special </w:t>
      </w:r>
      <w:r w:rsidR="00BB7830">
        <w:rPr>
          <w:rFonts w:asciiTheme="minorHAnsi" w:hAnsiTheme="minorHAnsi"/>
          <w:lang w:val="en-AU"/>
        </w:rPr>
        <w:t>Envoy</w:t>
      </w:r>
      <w:r w:rsidR="00877ECC" w:rsidRPr="006C00A2">
        <w:rPr>
          <w:rFonts w:asciiTheme="minorHAnsi" w:hAnsiTheme="minorHAnsi"/>
          <w:lang w:val="en-AU"/>
        </w:rPr>
        <w:t xml:space="preserve"> for Horn of Africa also acted as a panel chair.  </w:t>
      </w:r>
      <w:r w:rsidR="00B724B8" w:rsidRPr="006C00A2">
        <w:rPr>
          <w:rFonts w:asciiTheme="minorHAnsi" w:hAnsiTheme="minorHAnsi"/>
          <w:lang w:val="en-AU"/>
        </w:rPr>
        <w:t xml:space="preserve">UNHCR Representatives </w:t>
      </w:r>
      <w:r w:rsidR="00FC7FCD" w:rsidRPr="006C00A2">
        <w:rPr>
          <w:rFonts w:asciiTheme="minorHAnsi" w:hAnsiTheme="minorHAnsi"/>
          <w:lang w:val="en-AU"/>
        </w:rPr>
        <w:t xml:space="preserve">from </w:t>
      </w:r>
      <w:r w:rsidR="00B724B8" w:rsidRPr="006C00A2">
        <w:rPr>
          <w:rFonts w:asciiTheme="minorHAnsi" w:hAnsiTheme="minorHAnsi"/>
          <w:lang w:val="en-AU"/>
        </w:rPr>
        <w:t xml:space="preserve">each of the ICGLR States </w:t>
      </w:r>
      <w:r w:rsidR="00AF4EFC" w:rsidRPr="006C00A2">
        <w:rPr>
          <w:rFonts w:asciiTheme="minorHAnsi" w:hAnsiTheme="minorHAnsi"/>
          <w:lang w:val="en-AU"/>
        </w:rPr>
        <w:t>also participated</w:t>
      </w:r>
      <w:r w:rsidR="001B15B4" w:rsidRPr="006C00A2">
        <w:rPr>
          <w:rFonts w:asciiTheme="minorHAnsi" w:hAnsiTheme="minorHAnsi"/>
          <w:lang w:val="en-AU"/>
        </w:rPr>
        <w:t>, bringing the total number of participants to approximately 100</w:t>
      </w:r>
      <w:r w:rsidR="00A1359C" w:rsidRPr="006C00A2">
        <w:rPr>
          <w:rFonts w:asciiTheme="minorHAnsi" w:hAnsiTheme="minorHAnsi"/>
          <w:lang w:val="en-AU"/>
        </w:rPr>
        <w:t xml:space="preserve"> (</w:t>
      </w:r>
      <w:r w:rsidR="00A1359C" w:rsidRPr="006C00A2">
        <w:rPr>
          <w:rFonts w:asciiTheme="minorHAnsi" w:hAnsiTheme="minorHAnsi"/>
          <w:i/>
          <w:lang w:val="en-AU"/>
        </w:rPr>
        <w:t xml:space="preserve">please </w:t>
      </w:r>
      <w:r w:rsidR="001C4498" w:rsidRPr="006C00A2">
        <w:rPr>
          <w:rFonts w:asciiTheme="minorHAnsi" w:hAnsiTheme="minorHAnsi"/>
          <w:i/>
          <w:lang w:val="en-AU"/>
        </w:rPr>
        <w:t>see the conference</w:t>
      </w:r>
      <w:r w:rsidR="00A1359C" w:rsidRPr="006C00A2">
        <w:rPr>
          <w:rFonts w:asciiTheme="minorHAnsi" w:hAnsiTheme="minorHAnsi"/>
          <w:i/>
          <w:lang w:val="en-AU"/>
        </w:rPr>
        <w:t xml:space="preserve"> </w:t>
      </w:r>
      <w:r w:rsidR="00E75EDB">
        <w:rPr>
          <w:rFonts w:asciiTheme="minorHAnsi" w:hAnsiTheme="minorHAnsi"/>
          <w:i/>
          <w:lang w:val="en-AU"/>
        </w:rPr>
        <w:t>a</w:t>
      </w:r>
      <w:r w:rsidR="00A1359C" w:rsidRPr="006C00A2">
        <w:rPr>
          <w:rFonts w:asciiTheme="minorHAnsi" w:hAnsiTheme="minorHAnsi"/>
          <w:i/>
          <w:lang w:val="en-AU"/>
        </w:rPr>
        <w:t>genda attached at Annex I</w:t>
      </w:r>
      <w:r w:rsidR="00A1359C" w:rsidRPr="006C00A2">
        <w:rPr>
          <w:rFonts w:asciiTheme="minorHAnsi" w:hAnsiTheme="minorHAnsi"/>
          <w:lang w:val="en-AU"/>
        </w:rPr>
        <w:t>)</w:t>
      </w:r>
      <w:r w:rsidR="00AF4EFC" w:rsidRPr="006C00A2">
        <w:rPr>
          <w:rFonts w:asciiTheme="minorHAnsi" w:hAnsiTheme="minorHAnsi"/>
          <w:lang w:val="en-AU"/>
        </w:rPr>
        <w:t>.</w:t>
      </w:r>
      <w:r w:rsidR="0026123A" w:rsidRPr="006C00A2">
        <w:rPr>
          <w:rFonts w:asciiTheme="minorHAnsi" w:hAnsiTheme="minorHAnsi"/>
          <w:lang w:val="en-AU"/>
        </w:rPr>
        <w:t xml:space="preserve"> </w:t>
      </w:r>
    </w:p>
    <w:p w14:paraId="394F2E3D" w14:textId="77777777" w:rsidR="006C0E32" w:rsidRPr="006C00A2" w:rsidRDefault="006C0E32" w:rsidP="007F0665">
      <w:pPr>
        <w:pStyle w:val="ListParagraph"/>
        <w:rPr>
          <w:rFonts w:asciiTheme="minorHAnsi" w:hAnsiTheme="minorHAnsi"/>
          <w:lang w:val="en-AU"/>
        </w:rPr>
      </w:pPr>
    </w:p>
    <w:p w14:paraId="434FDC15" w14:textId="454205EA" w:rsidR="0081488C" w:rsidRPr="006C00A2" w:rsidRDefault="00EB2E41" w:rsidP="0081488C">
      <w:pPr>
        <w:jc w:val="both"/>
        <w:outlineLvl w:val="0"/>
        <w:rPr>
          <w:rFonts w:asciiTheme="minorHAnsi" w:hAnsiTheme="minorHAnsi"/>
          <w:lang w:val="en-AU"/>
        </w:rPr>
      </w:pPr>
      <w:r w:rsidRPr="006C00A2">
        <w:rPr>
          <w:rFonts w:asciiTheme="minorHAnsi" w:hAnsiTheme="minorHAnsi"/>
          <w:lang w:val="en-AU"/>
        </w:rPr>
        <w:t>The three main</w:t>
      </w:r>
      <w:r w:rsidR="00E03A8F" w:rsidRPr="006C00A2">
        <w:rPr>
          <w:rFonts w:asciiTheme="minorHAnsi" w:hAnsiTheme="minorHAnsi"/>
          <w:lang w:val="en-AU"/>
        </w:rPr>
        <w:t xml:space="preserve"> outcomes of the Expert-Level Review Segment</w:t>
      </w:r>
      <w:r w:rsidRPr="006C00A2">
        <w:rPr>
          <w:rFonts w:asciiTheme="minorHAnsi" w:hAnsiTheme="minorHAnsi"/>
          <w:lang w:val="en-AU"/>
        </w:rPr>
        <w:t xml:space="preserve"> were</w:t>
      </w:r>
      <w:r w:rsidR="00E03A8F" w:rsidRPr="006C00A2">
        <w:rPr>
          <w:rFonts w:asciiTheme="minorHAnsi" w:hAnsiTheme="minorHAnsi"/>
          <w:lang w:val="en-AU"/>
        </w:rPr>
        <w:t>: (</w:t>
      </w:r>
      <w:proofErr w:type="spellStart"/>
      <w:r w:rsidR="00E03A8F" w:rsidRPr="006C00A2">
        <w:rPr>
          <w:rFonts w:asciiTheme="minorHAnsi" w:hAnsiTheme="minorHAnsi"/>
          <w:lang w:val="en-AU"/>
        </w:rPr>
        <w:t>i</w:t>
      </w:r>
      <w:proofErr w:type="spellEnd"/>
      <w:r w:rsidR="00E03A8F" w:rsidRPr="006C00A2">
        <w:rPr>
          <w:rFonts w:asciiTheme="minorHAnsi" w:hAnsiTheme="minorHAnsi"/>
          <w:lang w:val="en-AU"/>
        </w:rPr>
        <w:t xml:space="preserve">) </w:t>
      </w:r>
      <w:r w:rsidR="00363C96" w:rsidRPr="006C00A2">
        <w:rPr>
          <w:rFonts w:asciiTheme="minorHAnsi" w:hAnsiTheme="minorHAnsi"/>
          <w:lang w:val="en-AU"/>
        </w:rPr>
        <w:t>A summary progress review from the ICGLR Secreta</w:t>
      </w:r>
      <w:r w:rsidR="00CF2887" w:rsidRPr="006C00A2">
        <w:rPr>
          <w:rFonts w:asciiTheme="minorHAnsi" w:hAnsiTheme="minorHAnsi"/>
          <w:lang w:val="en-AU"/>
        </w:rPr>
        <w:t>ria</w:t>
      </w:r>
      <w:r w:rsidR="00D50885" w:rsidRPr="006C00A2">
        <w:rPr>
          <w:rFonts w:asciiTheme="minorHAnsi" w:hAnsiTheme="minorHAnsi"/>
          <w:lang w:val="en-AU"/>
        </w:rPr>
        <w:t>t</w:t>
      </w:r>
      <w:r w:rsidR="00CF2887" w:rsidRPr="006C00A2">
        <w:rPr>
          <w:rFonts w:asciiTheme="minorHAnsi" w:hAnsiTheme="minorHAnsi"/>
          <w:lang w:val="en-AU"/>
        </w:rPr>
        <w:t xml:space="preserve">, </w:t>
      </w:r>
      <w:r w:rsidR="00363C96" w:rsidRPr="006C00A2">
        <w:rPr>
          <w:rFonts w:asciiTheme="minorHAnsi" w:hAnsiTheme="minorHAnsi"/>
          <w:lang w:val="en-AU"/>
        </w:rPr>
        <w:t xml:space="preserve">each ICGLR </w:t>
      </w:r>
      <w:r w:rsidR="00BF6E94" w:rsidRPr="006C00A2">
        <w:rPr>
          <w:rFonts w:asciiTheme="minorHAnsi" w:hAnsiTheme="minorHAnsi"/>
          <w:lang w:val="en-AU"/>
        </w:rPr>
        <w:t xml:space="preserve">government statelessness </w:t>
      </w:r>
      <w:r w:rsidR="00363C96" w:rsidRPr="006C00A2">
        <w:rPr>
          <w:rFonts w:asciiTheme="minorHAnsi" w:hAnsiTheme="minorHAnsi"/>
          <w:lang w:val="en-AU"/>
        </w:rPr>
        <w:t>focal point</w:t>
      </w:r>
      <w:r w:rsidR="00FE0408" w:rsidRPr="006C00A2">
        <w:rPr>
          <w:rFonts w:asciiTheme="minorHAnsi" w:hAnsiTheme="minorHAnsi"/>
          <w:lang w:val="en-AU"/>
        </w:rPr>
        <w:t>,</w:t>
      </w:r>
      <w:r w:rsidR="00CF2887" w:rsidRPr="006C00A2">
        <w:rPr>
          <w:rFonts w:asciiTheme="minorHAnsi" w:hAnsiTheme="minorHAnsi"/>
          <w:lang w:val="en-AU"/>
        </w:rPr>
        <w:t xml:space="preserve"> and civil society representatives</w:t>
      </w:r>
      <w:r w:rsidR="003D2739" w:rsidRPr="006C00A2">
        <w:rPr>
          <w:rFonts w:asciiTheme="minorHAnsi" w:hAnsiTheme="minorHAnsi"/>
          <w:lang w:val="en-AU"/>
        </w:rPr>
        <w:t xml:space="preserve"> </w:t>
      </w:r>
      <w:r w:rsidR="00CF2887" w:rsidRPr="006C00A2">
        <w:rPr>
          <w:rFonts w:asciiTheme="minorHAnsi" w:hAnsiTheme="minorHAnsi"/>
          <w:lang w:val="en-AU"/>
        </w:rPr>
        <w:t xml:space="preserve">; (ii) an overview </w:t>
      </w:r>
      <w:r w:rsidR="004B5099" w:rsidRPr="006C00A2">
        <w:rPr>
          <w:rFonts w:asciiTheme="minorHAnsi" w:hAnsiTheme="minorHAnsi"/>
          <w:lang w:val="en-AU"/>
        </w:rPr>
        <w:t>of areas of possible achievements and commitments</w:t>
      </w:r>
      <w:r w:rsidR="00D50885" w:rsidRPr="006C00A2">
        <w:rPr>
          <w:rFonts w:asciiTheme="minorHAnsi" w:hAnsiTheme="minorHAnsi"/>
          <w:lang w:val="en-AU"/>
        </w:rPr>
        <w:t xml:space="preserve"> to be announced by ICGLR Member States </w:t>
      </w:r>
      <w:r w:rsidRPr="006C00A2">
        <w:rPr>
          <w:rFonts w:asciiTheme="minorHAnsi" w:hAnsiTheme="minorHAnsi"/>
          <w:lang w:val="en-AU"/>
        </w:rPr>
        <w:t>and</w:t>
      </w:r>
      <w:r w:rsidR="00FC7FCD" w:rsidRPr="006C00A2">
        <w:rPr>
          <w:rFonts w:asciiTheme="minorHAnsi" w:hAnsiTheme="minorHAnsi"/>
          <w:lang w:val="en-AU"/>
        </w:rPr>
        <w:t xml:space="preserve"> the</w:t>
      </w:r>
      <w:r w:rsidRPr="006C00A2">
        <w:rPr>
          <w:rFonts w:asciiTheme="minorHAnsi" w:hAnsiTheme="minorHAnsi"/>
          <w:lang w:val="en-AU"/>
        </w:rPr>
        <w:t xml:space="preserve"> ICGLR Secretariat </w:t>
      </w:r>
      <w:r w:rsidR="00D50885" w:rsidRPr="006C00A2">
        <w:rPr>
          <w:rFonts w:asciiTheme="minorHAnsi" w:hAnsiTheme="minorHAnsi"/>
          <w:lang w:val="en-AU"/>
        </w:rPr>
        <w:t xml:space="preserve">at the High-Level Segment on Statelessness; and (iii) </w:t>
      </w:r>
      <w:r w:rsidR="00974BDF" w:rsidRPr="006C00A2">
        <w:rPr>
          <w:rFonts w:asciiTheme="minorHAnsi" w:hAnsiTheme="minorHAnsi"/>
          <w:lang w:val="en-AU"/>
        </w:rPr>
        <w:t xml:space="preserve">Agreement by the ICGLR </w:t>
      </w:r>
      <w:r w:rsidR="00BF6E94" w:rsidRPr="006C00A2">
        <w:rPr>
          <w:rFonts w:asciiTheme="minorHAnsi" w:hAnsiTheme="minorHAnsi"/>
          <w:lang w:val="en-AU"/>
        </w:rPr>
        <w:t xml:space="preserve">government statelessness </w:t>
      </w:r>
      <w:r w:rsidR="00974BDF" w:rsidRPr="006C00A2">
        <w:rPr>
          <w:rFonts w:asciiTheme="minorHAnsi" w:hAnsiTheme="minorHAnsi"/>
          <w:lang w:val="en-AU"/>
        </w:rPr>
        <w:t>focal points</w:t>
      </w:r>
      <w:r w:rsidRPr="006C00A2">
        <w:rPr>
          <w:rFonts w:asciiTheme="minorHAnsi" w:hAnsiTheme="minorHAnsi"/>
          <w:lang w:val="en-AU"/>
        </w:rPr>
        <w:t xml:space="preserve"> and </w:t>
      </w:r>
      <w:r w:rsidR="00BF6E94" w:rsidRPr="006C00A2">
        <w:rPr>
          <w:rFonts w:asciiTheme="minorHAnsi" w:hAnsiTheme="minorHAnsi"/>
          <w:lang w:val="en-AU"/>
        </w:rPr>
        <w:t xml:space="preserve">the </w:t>
      </w:r>
      <w:r w:rsidRPr="006C00A2">
        <w:rPr>
          <w:rFonts w:asciiTheme="minorHAnsi" w:hAnsiTheme="minorHAnsi"/>
          <w:lang w:val="en-AU"/>
        </w:rPr>
        <w:t>ICGLR Secretariat</w:t>
      </w:r>
      <w:r w:rsidR="00CF2887" w:rsidRPr="006C00A2">
        <w:rPr>
          <w:rFonts w:asciiTheme="minorHAnsi" w:hAnsiTheme="minorHAnsi"/>
          <w:lang w:val="en-AU"/>
        </w:rPr>
        <w:t xml:space="preserve"> </w:t>
      </w:r>
      <w:r w:rsidR="00974BDF" w:rsidRPr="006C00A2">
        <w:rPr>
          <w:rFonts w:asciiTheme="minorHAnsi" w:hAnsiTheme="minorHAnsi"/>
          <w:lang w:val="en-AU"/>
        </w:rPr>
        <w:t>to extend the Action Plan of the ICGLR to 2024</w:t>
      </w:r>
      <w:r w:rsidR="008A4275" w:rsidRPr="006C00A2">
        <w:rPr>
          <w:rFonts w:asciiTheme="minorHAnsi" w:hAnsiTheme="minorHAnsi"/>
          <w:lang w:val="en-AU"/>
        </w:rPr>
        <w:t>, and to expand it to include a new strategic objective on</w:t>
      </w:r>
      <w:r w:rsidR="001019DE" w:rsidRPr="006C00A2">
        <w:rPr>
          <w:rFonts w:asciiTheme="minorHAnsi" w:hAnsiTheme="minorHAnsi"/>
          <w:lang w:val="en-AU"/>
        </w:rPr>
        <w:t xml:space="preserve"> guaranteeing access to proof of legal identity, including birth certificates, and nationality documentation</w:t>
      </w:r>
      <w:r w:rsidR="0031090C" w:rsidRPr="006C00A2">
        <w:rPr>
          <w:rFonts w:asciiTheme="minorHAnsi" w:hAnsiTheme="minorHAnsi"/>
          <w:lang w:val="en-AU"/>
        </w:rPr>
        <w:t xml:space="preserve"> (</w:t>
      </w:r>
      <w:r w:rsidR="0031090C" w:rsidRPr="006C00A2">
        <w:rPr>
          <w:rFonts w:asciiTheme="minorHAnsi" w:hAnsiTheme="minorHAnsi"/>
          <w:i/>
          <w:lang w:val="en-AU"/>
        </w:rPr>
        <w:t>please see the Extended Action Plan of the International Conference of the Great Lakes Region on the Eradication of Statelessness: 2017 – 2024</w:t>
      </w:r>
      <w:r w:rsidR="009471BC" w:rsidRPr="006C00A2">
        <w:rPr>
          <w:rFonts w:asciiTheme="minorHAnsi" w:hAnsiTheme="minorHAnsi"/>
          <w:i/>
          <w:lang w:val="en-AU"/>
        </w:rPr>
        <w:t xml:space="preserve"> (</w:t>
      </w:r>
      <w:r w:rsidR="00113525">
        <w:rPr>
          <w:rFonts w:asciiTheme="minorHAnsi" w:hAnsiTheme="minorHAnsi"/>
          <w:i/>
          <w:lang w:val="en-AU"/>
        </w:rPr>
        <w:t>Extended Action Plan) at Annex II</w:t>
      </w:r>
      <w:r w:rsidR="009471BC" w:rsidRPr="006C00A2">
        <w:rPr>
          <w:rFonts w:asciiTheme="minorHAnsi" w:hAnsiTheme="minorHAnsi"/>
          <w:i/>
          <w:lang w:val="en-AU"/>
        </w:rPr>
        <w:t>)</w:t>
      </w:r>
      <w:r w:rsidR="0031090C" w:rsidRPr="006C00A2">
        <w:rPr>
          <w:rFonts w:asciiTheme="minorHAnsi" w:hAnsiTheme="minorHAnsi"/>
          <w:i/>
          <w:lang w:val="en-AU"/>
        </w:rPr>
        <w:t xml:space="preserve"> and the Proposed</w:t>
      </w:r>
      <w:r w:rsidR="00B94B8B">
        <w:rPr>
          <w:rFonts w:asciiTheme="minorHAnsi" w:hAnsiTheme="minorHAnsi"/>
          <w:i/>
          <w:lang w:val="en-AU"/>
        </w:rPr>
        <w:t xml:space="preserve"> </w:t>
      </w:r>
      <w:r w:rsidR="0031090C" w:rsidRPr="006C00A2">
        <w:rPr>
          <w:rFonts w:asciiTheme="minorHAnsi" w:hAnsiTheme="minorHAnsi"/>
          <w:i/>
          <w:lang w:val="en-AU"/>
        </w:rPr>
        <w:t>Draft</w:t>
      </w:r>
      <w:r w:rsidR="00645894" w:rsidRPr="006C00A2">
        <w:rPr>
          <w:rFonts w:asciiTheme="minorHAnsi" w:hAnsiTheme="minorHAnsi"/>
          <w:i/>
          <w:lang w:val="en-AU"/>
        </w:rPr>
        <w:t xml:space="preserve"> Expansion</w:t>
      </w:r>
      <w:r w:rsidR="00E52506" w:rsidRPr="006C00A2">
        <w:rPr>
          <w:rFonts w:asciiTheme="minorHAnsi" w:hAnsiTheme="minorHAnsi"/>
          <w:i/>
          <w:lang w:val="en-AU"/>
        </w:rPr>
        <w:t xml:space="preserve"> to the Extended Action Plan of the International Conference of the Great Lakes Region</w:t>
      </w:r>
      <w:r w:rsidR="005C7B5D" w:rsidRPr="006C00A2">
        <w:rPr>
          <w:rFonts w:asciiTheme="minorHAnsi" w:hAnsiTheme="minorHAnsi"/>
          <w:i/>
          <w:lang w:val="en-AU"/>
        </w:rPr>
        <w:t xml:space="preserve"> </w:t>
      </w:r>
      <w:r w:rsidR="00801949">
        <w:rPr>
          <w:rFonts w:asciiTheme="minorHAnsi" w:hAnsiTheme="minorHAnsi"/>
          <w:i/>
          <w:lang w:val="en-AU"/>
        </w:rPr>
        <w:t xml:space="preserve">on the eradication of statelessness </w:t>
      </w:r>
      <w:r w:rsidR="00113525">
        <w:rPr>
          <w:rFonts w:asciiTheme="minorHAnsi" w:hAnsiTheme="minorHAnsi"/>
          <w:i/>
          <w:lang w:val="en-AU"/>
        </w:rPr>
        <w:t xml:space="preserve">at </w:t>
      </w:r>
      <w:r w:rsidR="00E743E1" w:rsidRPr="006C00A2">
        <w:rPr>
          <w:rFonts w:asciiTheme="minorHAnsi" w:hAnsiTheme="minorHAnsi"/>
          <w:i/>
          <w:lang w:val="en-AU"/>
        </w:rPr>
        <w:t>Annex II</w:t>
      </w:r>
      <w:r w:rsidR="00113525">
        <w:rPr>
          <w:rFonts w:asciiTheme="minorHAnsi" w:hAnsiTheme="minorHAnsi"/>
          <w:i/>
          <w:lang w:val="en-AU"/>
        </w:rPr>
        <w:t>I</w:t>
      </w:r>
      <w:r w:rsidR="00E743E1" w:rsidRPr="006C00A2">
        <w:rPr>
          <w:rFonts w:asciiTheme="minorHAnsi" w:hAnsiTheme="minorHAnsi"/>
          <w:lang w:val="en-AU"/>
        </w:rPr>
        <w:t>)</w:t>
      </w:r>
      <w:r w:rsidR="001019DE" w:rsidRPr="006C00A2">
        <w:rPr>
          <w:rFonts w:asciiTheme="minorHAnsi" w:hAnsiTheme="minorHAnsi"/>
          <w:lang w:val="en-AU"/>
        </w:rPr>
        <w:t xml:space="preserve">. </w:t>
      </w:r>
      <w:r w:rsidR="00AE4E0A" w:rsidRPr="006C00A2">
        <w:rPr>
          <w:rFonts w:asciiTheme="minorHAnsi" w:hAnsiTheme="minorHAnsi"/>
          <w:lang w:val="en-AU"/>
        </w:rPr>
        <w:t xml:space="preserve"> </w:t>
      </w:r>
      <w:r w:rsidR="0089411F" w:rsidRPr="006C00A2">
        <w:rPr>
          <w:rFonts w:asciiTheme="minorHAnsi" w:hAnsiTheme="minorHAnsi"/>
          <w:lang w:val="en-AU"/>
        </w:rPr>
        <w:t xml:space="preserve">It was agreed that </w:t>
      </w:r>
      <w:r w:rsidR="00064A7D" w:rsidRPr="006C00A2">
        <w:rPr>
          <w:rFonts w:asciiTheme="minorHAnsi" w:hAnsiTheme="minorHAnsi"/>
          <w:lang w:val="en-AU"/>
        </w:rPr>
        <w:t>the Proposed Draft Expansion to the Extended Action Plan would subsequently be shared in writing for final review by the ICGLR</w:t>
      </w:r>
      <w:r w:rsidR="00E743E1" w:rsidRPr="006C00A2">
        <w:rPr>
          <w:rFonts w:asciiTheme="minorHAnsi" w:hAnsiTheme="minorHAnsi"/>
          <w:lang w:val="en-AU"/>
        </w:rPr>
        <w:t xml:space="preserve"> g</w:t>
      </w:r>
      <w:r w:rsidR="00064A7D" w:rsidRPr="006C00A2">
        <w:rPr>
          <w:rFonts w:asciiTheme="minorHAnsi" w:hAnsiTheme="minorHAnsi"/>
          <w:lang w:val="en-AU"/>
        </w:rPr>
        <w:t>overnment statelessnes</w:t>
      </w:r>
      <w:r w:rsidR="00645894" w:rsidRPr="006C00A2">
        <w:rPr>
          <w:rFonts w:asciiTheme="minorHAnsi" w:hAnsiTheme="minorHAnsi"/>
          <w:lang w:val="en-AU"/>
        </w:rPr>
        <w:t>s focal points and that both this document and the Extended Action Plan would be submitted</w:t>
      </w:r>
      <w:r w:rsidR="00D80EC2" w:rsidRPr="006C00A2">
        <w:rPr>
          <w:rFonts w:asciiTheme="minorHAnsi" w:hAnsiTheme="minorHAnsi"/>
          <w:lang w:val="en-AU"/>
        </w:rPr>
        <w:t xml:space="preserve"> well </w:t>
      </w:r>
      <w:r w:rsidRPr="006C00A2">
        <w:rPr>
          <w:rFonts w:asciiTheme="minorHAnsi" w:hAnsiTheme="minorHAnsi"/>
          <w:lang w:val="en-AU"/>
        </w:rPr>
        <w:t>before early October 2019,</w:t>
      </w:r>
      <w:r w:rsidR="00645894" w:rsidRPr="006C00A2">
        <w:rPr>
          <w:rFonts w:asciiTheme="minorHAnsi" w:hAnsiTheme="minorHAnsi"/>
          <w:lang w:val="en-AU"/>
        </w:rPr>
        <w:t xml:space="preserve"> for adoption by ICGLR Member States </w:t>
      </w:r>
      <w:r w:rsidRPr="006C00A2">
        <w:rPr>
          <w:rFonts w:asciiTheme="minorHAnsi" w:hAnsiTheme="minorHAnsi"/>
          <w:lang w:val="en-AU"/>
        </w:rPr>
        <w:t xml:space="preserve">and ICGLR Secretariat </w:t>
      </w:r>
      <w:r w:rsidR="00645894" w:rsidRPr="006C00A2">
        <w:rPr>
          <w:rFonts w:asciiTheme="minorHAnsi" w:hAnsiTheme="minorHAnsi"/>
          <w:lang w:val="en-AU"/>
        </w:rPr>
        <w:t>a</w:t>
      </w:r>
      <w:r w:rsidR="009471BC" w:rsidRPr="006C00A2">
        <w:rPr>
          <w:rFonts w:asciiTheme="minorHAnsi" w:hAnsiTheme="minorHAnsi"/>
          <w:lang w:val="en-AU"/>
        </w:rPr>
        <w:t>t the next meeting of the ICGLR Regional Inter-Ministerial Committee</w:t>
      </w:r>
      <w:r w:rsidRPr="006C00A2">
        <w:rPr>
          <w:rFonts w:asciiTheme="minorHAnsi" w:hAnsiTheme="minorHAnsi"/>
          <w:lang w:val="en-AU"/>
        </w:rPr>
        <w:t xml:space="preserve"> (RIMC)</w:t>
      </w:r>
      <w:r w:rsidR="009471BC" w:rsidRPr="006C00A2">
        <w:rPr>
          <w:rFonts w:asciiTheme="minorHAnsi" w:hAnsiTheme="minorHAnsi"/>
          <w:lang w:val="en-AU"/>
        </w:rPr>
        <w:t>.</w:t>
      </w:r>
      <w:r w:rsidR="00645894" w:rsidRPr="006C00A2">
        <w:rPr>
          <w:rFonts w:asciiTheme="minorHAnsi" w:hAnsiTheme="minorHAnsi"/>
          <w:lang w:val="en-AU"/>
        </w:rPr>
        <w:t xml:space="preserve"> </w:t>
      </w:r>
      <w:r w:rsidR="00064A7D" w:rsidRPr="006C00A2">
        <w:rPr>
          <w:rFonts w:asciiTheme="minorHAnsi" w:hAnsiTheme="minorHAnsi"/>
          <w:lang w:val="en-AU"/>
        </w:rPr>
        <w:t xml:space="preserve"> </w:t>
      </w:r>
      <w:r w:rsidR="001019DE" w:rsidRPr="006C00A2" w:rsidDel="001019DE">
        <w:rPr>
          <w:rFonts w:asciiTheme="minorHAnsi" w:hAnsiTheme="minorHAnsi"/>
          <w:lang w:val="en-AU"/>
        </w:rPr>
        <w:t xml:space="preserve"> </w:t>
      </w:r>
    </w:p>
    <w:p w14:paraId="40250C14" w14:textId="77777777" w:rsidR="0081488C" w:rsidRPr="006C00A2" w:rsidRDefault="0081488C" w:rsidP="0081488C">
      <w:pPr>
        <w:pStyle w:val="ListParagraph"/>
        <w:jc w:val="both"/>
        <w:outlineLvl w:val="0"/>
        <w:rPr>
          <w:rFonts w:asciiTheme="minorHAnsi" w:hAnsiTheme="minorHAnsi"/>
          <w:lang w:val="en-AU"/>
        </w:rPr>
      </w:pPr>
    </w:p>
    <w:p w14:paraId="66E8758F" w14:textId="5E81FB1C" w:rsidR="0081488C" w:rsidRPr="006C00A2" w:rsidRDefault="0081488C" w:rsidP="0081488C">
      <w:pPr>
        <w:jc w:val="both"/>
        <w:outlineLvl w:val="0"/>
        <w:rPr>
          <w:rFonts w:asciiTheme="minorHAnsi" w:hAnsiTheme="minorHAnsi"/>
          <w:lang w:val="en-AU"/>
        </w:rPr>
      </w:pPr>
      <w:r w:rsidRPr="006C00A2">
        <w:rPr>
          <w:rFonts w:asciiTheme="minorHAnsi" w:hAnsiTheme="minorHAnsi"/>
          <w:lang w:val="en-AU"/>
        </w:rPr>
        <w:t xml:space="preserve">The Ministerial Segment held on 18 April was officially opened by Hon. Patrick Ole </w:t>
      </w:r>
      <w:proofErr w:type="spellStart"/>
      <w:r w:rsidRPr="006C00A2">
        <w:rPr>
          <w:rFonts w:asciiTheme="minorHAnsi" w:hAnsiTheme="minorHAnsi"/>
          <w:lang w:val="en-AU"/>
        </w:rPr>
        <w:t>Ntutu</w:t>
      </w:r>
      <w:proofErr w:type="spellEnd"/>
      <w:r w:rsidRPr="006C00A2">
        <w:rPr>
          <w:rFonts w:asciiTheme="minorHAnsi" w:hAnsiTheme="minorHAnsi"/>
          <w:lang w:val="en-AU"/>
        </w:rPr>
        <w:t>, Cabinet Administrative Secretary for Interior and Coordination and National Government,</w:t>
      </w:r>
      <w:r w:rsidR="00D80EC2" w:rsidRPr="006C00A2">
        <w:rPr>
          <w:rFonts w:asciiTheme="minorHAnsi" w:hAnsiTheme="minorHAnsi"/>
          <w:lang w:val="en-AU"/>
        </w:rPr>
        <w:t xml:space="preserve"> Kenya,</w:t>
      </w:r>
      <w:r w:rsidRPr="006C00A2">
        <w:rPr>
          <w:rFonts w:asciiTheme="minorHAnsi" w:hAnsiTheme="minorHAnsi"/>
          <w:lang w:val="en-AU"/>
        </w:rPr>
        <w:t xml:space="preserve"> Mr. Zachary </w:t>
      </w:r>
      <w:proofErr w:type="spellStart"/>
      <w:r w:rsidRPr="006C00A2">
        <w:rPr>
          <w:rFonts w:asciiTheme="minorHAnsi" w:hAnsiTheme="minorHAnsi"/>
          <w:lang w:val="en-AU"/>
        </w:rPr>
        <w:t>Muburi-Muita</w:t>
      </w:r>
      <w:proofErr w:type="spellEnd"/>
      <w:r w:rsidRPr="006C00A2">
        <w:rPr>
          <w:rFonts w:asciiTheme="minorHAnsi" w:hAnsiTheme="minorHAnsi"/>
          <w:lang w:val="en-AU"/>
        </w:rPr>
        <w:t xml:space="preserve">, Executive Secretary of the ICGLR, Mr. Volker </w:t>
      </w:r>
      <w:proofErr w:type="spellStart"/>
      <w:r w:rsidRPr="006C00A2">
        <w:rPr>
          <w:rFonts w:asciiTheme="minorHAnsi" w:hAnsiTheme="minorHAnsi"/>
          <w:lang w:val="en-AU"/>
        </w:rPr>
        <w:t>Türk</w:t>
      </w:r>
      <w:proofErr w:type="spellEnd"/>
      <w:r w:rsidRPr="006C00A2">
        <w:rPr>
          <w:rFonts w:asciiTheme="minorHAnsi" w:hAnsiTheme="minorHAnsi"/>
          <w:lang w:val="en-AU"/>
        </w:rPr>
        <w:t xml:space="preserve">, UNHCR’s Assistant High-Commissioner for Protection, and Mr. Raouf Mazou, Director of UNHCR’s Regional Bureau for Africa. </w:t>
      </w:r>
      <w:r w:rsidR="00EB2E41" w:rsidRPr="006C00A2">
        <w:rPr>
          <w:rFonts w:asciiTheme="minorHAnsi" w:hAnsiTheme="minorHAnsi"/>
          <w:lang w:val="en-AU"/>
        </w:rPr>
        <w:t xml:space="preserve"> </w:t>
      </w:r>
      <w:r w:rsidRPr="006C00A2">
        <w:rPr>
          <w:rFonts w:asciiTheme="minorHAnsi" w:hAnsiTheme="minorHAnsi"/>
          <w:lang w:val="en-AU"/>
        </w:rPr>
        <w:t xml:space="preserve">A keynote speech was given by Mr. Olabisi Dare, Head of the Division of Humanitarian Affairs, Refugees and Displaced Persons, </w:t>
      </w:r>
      <w:r w:rsidR="00D80EC2" w:rsidRPr="006C00A2">
        <w:rPr>
          <w:rFonts w:asciiTheme="minorHAnsi" w:hAnsiTheme="minorHAnsi"/>
          <w:lang w:val="en-AU"/>
        </w:rPr>
        <w:t xml:space="preserve">(AUC).  </w:t>
      </w:r>
      <w:r w:rsidRPr="006C00A2">
        <w:rPr>
          <w:rFonts w:asciiTheme="minorHAnsi" w:hAnsiTheme="minorHAnsi"/>
          <w:lang w:val="en-AU"/>
        </w:rPr>
        <w:t xml:space="preserve">A summary report of the outcomes of the Expert-Level Review Segment was </w:t>
      </w:r>
      <w:r w:rsidRPr="006C00A2">
        <w:rPr>
          <w:rFonts w:asciiTheme="minorHAnsi" w:hAnsiTheme="minorHAnsi"/>
          <w:lang w:val="en-AU"/>
        </w:rPr>
        <w:lastRenderedPageBreak/>
        <w:t xml:space="preserve">delivered by Mr. Jacques </w:t>
      </w:r>
      <w:proofErr w:type="spellStart"/>
      <w:r w:rsidRPr="006C00A2">
        <w:rPr>
          <w:rFonts w:asciiTheme="minorHAnsi" w:hAnsiTheme="minorHAnsi"/>
          <w:lang w:val="en-AU"/>
        </w:rPr>
        <w:t>Es</w:t>
      </w:r>
      <w:r w:rsidR="00F6251E" w:rsidRPr="006C00A2">
        <w:rPr>
          <w:rFonts w:asciiTheme="minorHAnsi" w:hAnsiTheme="minorHAnsi"/>
          <w:lang w:val="en-AU"/>
        </w:rPr>
        <w:t>s</w:t>
      </w:r>
      <w:r w:rsidRPr="006C00A2">
        <w:rPr>
          <w:rFonts w:asciiTheme="minorHAnsi" w:hAnsiTheme="minorHAnsi"/>
          <w:lang w:val="en-AU"/>
        </w:rPr>
        <w:t>is</w:t>
      </w:r>
      <w:r w:rsidR="00F6251E" w:rsidRPr="006C00A2">
        <w:rPr>
          <w:rFonts w:asciiTheme="minorHAnsi" w:hAnsiTheme="minorHAnsi"/>
          <w:lang w:val="en-AU"/>
        </w:rPr>
        <w:t>s</w:t>
      </w:r>
      <w:r w:rsidRPr="006C00A2">
        <w:rPr>
          <w:rFonts w:asciiTheme="minorHAnsi" w:hAnsiTheme="minorHAnsi"/>
          <w:lang w:val="en-AU"/>
        </w:rPr>
        <w:t>ongo</w:t>
      </w:r>
      <w:proofErr w:type="spellEnd"/>
      <w:r w:rsidRPr="006C00A2">
        <w:rPr>
          <w:rFonts w:asciiTheme="minorHAnsi" w:hAnsiTheme="minorHAnsi"/>
          <w:lang w:val="en-AU"/>
        </w:rPr>
        <w:t xml:space="preserve">, </w:t>
      </w:r>
      <w:r w:rsidR="00EB2E41" w:rsidRPr="006C00A2">
        <w:rPr>
          <w:rFonts w:asciiTheme="minorHAnsi" w:hAnsiTheme="minorHAnsi"/>
          <w:lang w:val="en-AU"/>
        </w:rPr>
        <w:t xml:space="preserve">ICGLR </w:t>
      </w:r>
      <w:r w:rsidR="009F6789" w:rsidRPr="006C00A2">
        <w:rPr>
          <w:rFonts w:asciiTheme="minorHAnsi" w:hAnsiTheme="minorHAnsi"/>
          <w:lang w:val="en-AU"/>
        </w:rPr>
        <w:t>g</w:t>
      </w:r>
      <w:r w:rsidRPr="006C00A2">
        <w:rPr>
          <w:rFonts w:asciiTheme="minorHAnsi" w:hAnsiTheme="minorHAnsi"/>
          <w:lang w:val="en-AU"/>
        </w:rPr>
        <w:t xml:space="preserve">overnment statelessness focal point from the Republic of Congo.  The Chairperson of the Makonde community, Mr. Thomas </w:t>
      </w:r>
      <w:proofErr w:type="spellStart"/>
      <w:r w:rsidRPr="006C00A2">
        <w:rPr>
          <w:rFonts w:asciiTheme="minorHAnsi" w:hAnsiTheme="minorHAnsi"/>
          <w:lang w:val="en-AU"/>
        </w:rPr>
        <w:t>Nguli</w:t>
      </w:r>
      <w:proofErr w:type="spellEnd"/>
      <w:r w:rsidR="00F40590" w:rsidRPr="006C00A2">
        <w:rPr>
          <w:rFonts w:asciiTheme="minorHAnsi" w:hAnsiTheme="minorHAnsi"/>
          <w:lang w:val="en-AU"/>
        </w:rPr>
        <w:t>,</w:t>
      </w:r>
      <w:r w:rsidRPr="006C00A2">
        <w:rPr>
          <w:rFonts w:asciiTheme="minorHAnsi" w:hAnsiTheme="minorHAnsi"/>
          <w:lang w:val="en-AU"/>
        </w:rPr>
        <w:t xml:space="preserve"> provided a personal testimony of the impact of finally being recognized as a Kenyan citizen following decades of being left stateless. </w:t>
      </w:r>
      <w:r w:rsidR="00AE4E0A" w:rsidRPr="006C00A2">
        <w:rPr>
          <w:rFonts w:asciiTheme="minorHAnsi" w:hAnsiTheme="minorHAnsi"/>
          <w:lang w:val="en-AU"/>
        </w:rPr>
        <w:t xml:space="preserve"> </w:t>
      </w:r>
      <w:r w:rsidRPr="006C00A2">
        <w:rPr>
          <w:rFonts w:asciiTheme="minorHAnsi" w:hAnsiTheme="minorHAnsi"/>
          <w:lang w:val="en-AU"/>
        </w:rPr>
        <w:t xml:space="preserve">This was followed by a performance by the Makonde Dancers. </w:t>
      </w:r>
      <w:r w:rsidR="00AE4E0A" w:rsidRPr="006C00A2">
        <w:rPr>
          <w:rFonts w:asciiTheme="minorHAnsi" w:hAnsiTheme="minorHAnsi"/>
          <w:lang w:val="en-AU"/>
        </w:rPr>
        <w:t xml:space="preserve"> </w:t>
      </w:r>
      <w:r w:rsidRPr="006C00A2">
        <w:rPr>
          <w:rFonts w:asciiTheme="minorHAnsi" w:hAnsiTheme="minorHAnsi"/>
          <w:lang w:val="en-AU"/>
        </w:rPr>
        <w:t xml:space="preserve">On behalf of civil society organisations working on statelessness and related issues in the region, Ms. </w:t>
      </w:r>
      <w:proofErr w:type="spellStart"/>
      <w:r w:rsidRPr="006C00A2">
        <w:rPr>
          <w:rFonts w:asciiTheme="minorHAnsi" w:hAnsiTheme="minorHAnsi"/>
          <w:lang w:val="en-AU"/>
        </w:rPr>
        <w:t>Achieng</w:t>
      </w:r>
      <w:proofErr w:type="spellEnd"/>
      <w:r w:rsidRPr="006C00A2">
        <w:rPr>
          <w:rFonts w:asciiTheme="minorHAnsi" w:hAnsiTheme="minorHAnsi"/>
          <w:lang w:val="en-AU"/>
        </w:rPr>
        <w:t xml:space="preserve"> </w:t>
      </w:r>
      <w:proofErr w:type="spellStart"/>
      <w:r w:rsidRPr="006C00A2">
        <w:rPr>
          <w:rFonts w:asciiTheme="minorHAnsi" w:hAnsiTheme="minorHAnsi"/>
          <w:lang w:val="en-AU"/>
        </w:rPr>
        <w:t>Akena</w:t>
      </w:r>
      <w:proofErr w:type="spellEnd"/>
      <w:r w:rsidR="00F6251E" w:rsidRPr="006C00A2">
        <w:rPr>
          <w:rFonts w:asciiTheme="minorHAnsi" w:hAnsiTheme="minorHAnsi"/>
          <w:lang w:val="en-AU"/>
        </w:rPr>
        <w:t xml:space="preserve">, </w:t>
      </w:r>
      <w:r w:rsidR="006E73C3" w:rsidRPr="006C00A2">
        <w:rPr>
          <w:rFonts w:asciiTheme="minorHAnsi" w:hAnsiTheme="minorHAnsi"/>
          <w:lang w:val="en-AU"/>
        </w:rPr>
        <w:t>Executive</w:t>
      </w:r>
      <w:r w:rsidR="00CC59FE" w:rsidRPr="006C00A2">
        <w:rPr>
          <w:rFonts w:asciiTheme="minorHAnsi" w:hAnsiTheme="minorHAnsi"/>
          <w:lang w:val="en-AU"/>
        </w:rPr>
        <w:t xml:space="preserve"> </w:t>
      </w:r>
      <w:r w:rsidR="00F6251E" w:rsidRPr="006C00A2">
        <w:rPr>
          <w:rFonts w:asciiTheme="minorHAnsi" w:hAnsiTheme="minorHAnsi"/>
          <w:lang w:val="en-AU"/>
        </w:rPr>
        <w:t>Director of International Refugee Rights Initiative</w:t>
      </w:r>
      <w:r w:rsidR="00F40590" w:rsidRPr="006C00A2">
        <w:rPr>
          <w:rFonts w:asciiTheme="minorHAnsi" w:hAnsiTheme="minorHAnsi"/>
          <w:lang w:val="en-AU"/>
        </w:rPr>
        <w:t>,</w:t>
      </w:r>
      <w:r w:rsidR="00F6251E" w:rsidRPr="006C00A2">
        <w:rPr>
          <w:rFonts w:asciiTheme="minorHAnsi" w:hAnsiTheme="minorHAnsi"/>
          <w:lang w:val="en-AU"/>
        </w:rPr>
        <w:t xml:space="preserve"> </w:t>
      </w:r>
      <w:r w:rsidRPr="006C00A2">
        <w:rPr>
          <w:rFonts w:asciiTheme="minorHAnsi" w:hAnsiTheme="minorHAnsi"/>
          <w:lang w:val="en-AU"/>
        </w:rPr>
        <w:t>delivered a statement pledging to support Governments</w:t>
      </w:r>
      <w:r w:rsidR="009F6789" w:rsidRPr="006C00A2">
        <w:rPr>
          <w:rFonts w:asciiTheme="minorHAnsi" w:hAnsiTheme="minorHAnsi"/>
          <w:lang w:val="en-AU"/>
        </w:rPr>
        <w:t xml:space="preserve"> in the region</w:t>
      </w:r>
      <w:r w:rsidRPr="006C00A2">
        <w:rPr>
          <w:rFonts w:asciiTheme="minorHAnsi" w:hAnsiTheme="minorHAnsi"/>
          <w:lang w:val="en-AU"/>
        </w:rPr>
        <w:t xml:space="preserve"> through complementary efforts to meet their commitments to eradicate statelessness. </w:t>
      </w:r>
    </w:p>
    <w:p w14:paraId="6D2368CA" w14:textId="77777777" w:rsidR="004949CA" w:rsidRPr="006C00A2" w:rsidRDefault="004949CA" w:rsidP="0081488C">
      <w:pPr>
        <w:rPr>
          <w:rFonts w:asciiTheme="minorHAnsi" w:hAnsiTheme="minorHAnsi"/>
          <w:lang w:val="en-AU"/>
        </w:rPr>
      </w:pPr>
    </w:p>
    <w:p w14:paraId="0CB3DF37" w14:textId="20128F1C" w:rsidR="00774397" w:rsidRPr="006C00A2" w:rsidRDefault="00012C09" w:rsidP="0081488C">
      <w:pPr>
        <w:jc w:val="both"/>
        <w:outlineLvl w:val="0"/>
        <w:rPr>
          <w:rFonts w:asciiTheme="minorHAnsi" w:hAnsiTheme="minorHAnsi"/>
          <w:lang w:val="en-AU"/>
        </w:rPr>
      </w:pPr>
      <w:r w:rsidRPr="006C00A2">
        <w:rPr>
          <w:rFonts w:asciiTheme="minorHAnsi" w:hAnsiTheme="minorHAnsi"/>
          <w:lang w:val="en-AU"/>
        </w:rPr>
        <w:t>The</w:t>
      </w:r>
      <w:r w:rsidR="005C7B5D" w:rsidRPr="006C00A2">
        <w:rPr>
          <w:rFonts w:asciiTheme="minorHAnsi" w:hAnsiTheme="minorHAnsi"/>
          <w:lang w:val="en-AU"/>
        </w:rPr>
        <w:t xml:space="preserve"> key outcomes of the Ministerial</w:t>
      </w:r>
      <w:r w:rsidR="00EE0A19" w:rsidRPr="006C00A2">
        <w:rPr>
          <w:rFonts w:asciiTheme="minorHAnsi" w:hAnsiTheme="minorHAnsi"/>
          <w:lang w:val="en-AU"/>
        </w:rPr>
        <w:t xml:space="preserve"> Segment of the </w:t>
      </w:r>
      <w:r w:rsidR="00622738" w:rsidRPr="006C00A2">
        <w:rPr>
          <w:rFonts w:asciiTheme="minorHAnsi" w:hAnsiTheme="minorHAnsi"/>
          <w:lang w:val="en-AU"/>
        </w:rPr>
        <w:t xml:space="preserve">conference </w:t>
      </w:r>
      <w:r w:rsidR="00EE0A19" w:rsidRPr="006C00A2">
        <w:rPr>
          <w:rFonts w:asciiTheme="minorHAnsi" w:hAnsiTheme="minorHAnsi"/>
          <w:lang w:val="en-AU"/>
        </w:rPr>
        <w:t xml:space="preserve">were </w:t>
      </w:r>
      <w:r w:rsidR="00F6251E" w:rsidRPr="006C00A2">
        <w:rPr>
          <w:rFonts w:asciiTheme="minorHAnsi" w:hAnsiTheme="minorHAnsi"/>
          <w:lang w:val="en-AU"/>
        </w:rPr>
        <w:t xml:space="preserve">the </w:t>
      </w:r>
      <w:r w:rsidR="00EE0A19" w:rsidRPr="006C00A2">
        <w:rPr>
          <w:rFonts w:asciiTheme="minorHAnsi" w:hAnsiTheme="minorHAnsi"/>
          <w:lang w:val="en-AU"/>
        </w:rPr>
        <w:t xml:space="preserve">following </w:t>
      </w:r>
      <w:r w:rsidR="0058256F" w:rsidRPr="006C00A2">
        <w:rPr>
          <w:rFonts w:asciiTheme="minorHAnsi" w:hAnsiTheme="minorHAnsi"/>
          <w:lang w:val="en-AU"/>
        </w:rPr>
        <w:t xml:space="preserve">achievements and </w:t>
      </w:r>
      <w:r w:rsidR="000174FA" w:rsidRPr="006C00A2">
        <w:rPr>
          <w:rFonts w:asciiTheme="minorHAnsi" w:hAnsiTheme="minorHAnsi"/>
          <w:lang w:val="en-AU"/>
        </w:rPr>
        <w:t xml:space="preserve">indicative pledges </w:t>
      </w:r>
      <w:r w:rsidR="00EE0A19" w:rsidRPr="006C00A2">
        <w:rPr>
          <w:rFonts w:asciiTheme="minorHAnsi" w:hAnsiTheme="minorHAnsi"/>
          <w:lang w:val="en-AU"/>
        </w:rPr>
        <w:t>by ICGLR Member States</w:t>
      </w:r>
      <w:r w:rsidR="000174FA" w:rsidRPr="006C00A2">
        <w:rPr>
          <w:rFonts w:asciiTheme="minorHAnsi" w:hAnsiTheme="minorHAnsi"/>
          <w:lang w:val="en-AU"/>
        </w:rPr>
        <w:t>,</w:t>
      </w:r>
      <w:r w:rsidR="00263505" w:rsidRPr="006C00A2">
        <w:rPr>
          <w:rFonts w:asciiTheme="minorHAnsi" w:hAnsiTheme="minorHAnsi"/>
          <w:lang w:val="en-AU"/>
        </w:rPr>
        <w:t xml:space="preserve"> as well as organisations</w:t>
      </w:r>
      <w:r w:rsidR="00F6251E" w:rsidRPr="006C00A2">
        <w:rPr>
          <w:rFonts w:asciiTheme="minorHAnsi" w:hAnsiTheme="minorHAnsi"/>
          <w:lang w:val="en-AU"/>
        </w:rPr>
        <w:t xml:space="preserve"> from the region</w:t>
      </w:r>
      <w:r w:rsidR="00263505" w:rsidRPr="006C00A2">
        <w:rPr>
          <w:rFonts w:asciiTheme="minorHAnsi" w:hAnsiTheme="minorHAnsi"/>
          <w:lang w:val="en-AU"/>
        </w:rPr>
        <w:t>,</w:t>
      </w:r>
      <w:r w:rsidR="00EE0A19" w:rsidRPr="006C00A2">
        <w:rPr>
          <w:rFonts w:asciiTheme="minorHAnsi" w:hAnsiTheme="minorHAnsi"/>
          <w:lang w:val="en-AU"/>
        </w:rPr>
        <w:t xml:space="preserve"> to be delivered at the High-Level Segment on Statelessness. </w:t>
      </w:r>
      <w:r w:rsidR="007D0A0A" w:rsidRPr="006C00A2">
        <w:rPr>
          <w:rFonts w:asciiTheme="minorHAnsi" w:hAnsiTheme="minorHAnsi"/>
          <w:lang w:val="en-AU"/>
        </w:rPr>
        <w:t xml:space="preserve"> </w:t>
      </w:r>
      <w:r w:rsidR="000174FA" w:rsidRPr="006C00A2">
        <w:rPr>
          <w:rFonts w:asciiTheme="minorHAnsi" w:hAnsiTheme="minorHAnsi"/>
          <w:lang w:val="en-AU"/>
        </w:rPr>
        <w:t>The</w:t>
      </w:r>
      <w:r w:rsidR="007D0A0A" w:rsidRPr="006C00A2">
        <w:rPr>
          <w:rFonts w:asciiTheme="minorHAnsi" w:hAnsiTheme="minorHAnsi"/>
          <w:lang w:val="en-AU"/>
        </w:rPr>
        <w:t>se</w:t>
      </w:r>
      <w:r w:rsidR="000174FA" w:rsidRPr="006C00A2">
        <w:rPr>
          <w:rFonts w:asciiTheme="minorHAnsi" w:hAnsiTheme="minorHAnsi"/>
          <w:lang w:val="en-AU"/>
        </w:rPr>
        <w:t xml:space="preserve"> i</w:t>
      </w:r>
      <w:r w:rsidR="0062692B" w:rsidRPr="006C00A2">
        <w:rPr>
          <w:rFonts w:asciiTheme="minorHAnsi" w:hAnsiTheme="minorHAnsi"/>
          <w:lang w:val="en-AU"/>
        </w:rPr>
        <w:t xml:space="preserve">ndicative pledges </w:t>
      </w:r>
      <w:r w:rsidR="00EE0A19" w:rsidRPr="006C00A2">
        <w:rPr>
          <w:rFonts w:asciiTheme="minorHAnsi" w:hAnsiTheme="minorHAnsi"/>
          <w:lang w:val="en-AU"/>
        </w:rPr>
        <w:t>were delivered either by Ministers in attendance at the meeting or by their delegates</w:t>
      </w:r>
      <w:r w:rsidR="00F018DB" w:rsidRPr="006C00A2">
        <w:rPr>
          <w:rFonts w:asciiTheme="minorHAnsi" w:hAnsiTheme="minorHAnsi"/>
          <w:lang w:val="en-AU"/>
        </w:rPr>
        <w:t xml:space="preserve"> (</w:t>
      </w:r>
      <w:r w:rsidR="007C6480" w:rsidRPr="006C00A2">
        <w:rPr>
          <w:rFonts w:asciiTheme="minorHAnsi" w:hAnsiTheme="minorHAnsi"/>
          <w:i/>
          <w:lang w:val="en-AU"/>
        </w:rPr>
        <w:t xml:space="preserve">please note </w:t>
      </w:r>
      <w:r w:rsidR="000F6373" w:rsidRPr="006C00A2">
        <w:rPr>
          <w:rFonts w:asciiTheme="minorHAnsi" w:hAnsiTheme="minorHAnsi"/>
          <w:i/>
          <w:lang w:val="en-AU"/>
        </w:rPr>
        <w:t xml:space="preserve">that </w:t>
      </w:r>
      <w:r w:rsidR="007C6480" w:rsidRPr="006C00A2">
        <w:rPr>
          <w:rFonts w:asciiTheme="minorHAnsi" w:hAnsiTheme="minorHAnsi"/>
          <w:i/>
          <w:lang w:val="en-AU"/>
        </w:rPr>
        <w:t>official statem</w:t>
      </w:r>
      <w:r w:rsidR="007D0A0A" w:rsidRPr="006C00A2">
        <w:rPr>
          <w:rFonts w:asciiTheme="minorHAnsi" w:hAnsiTheme="minorHAnsi"/>
          <w:i/>
          <w:lang w:val="en-AU"/>
        </w:rPr>
        <w:t>ents delivered on 18 April 2019</w:t>
      </w:r>
      <w:r w:rsidR="007C6480" w:rsidRPr="006C00A2">
        <w:rPr>
          <w:rFonts w:asciiTheme="minorHAnsi" w:hAnsiTheme="minorHAnsi"/>
          <w:i/>
          <w:lang w:val="en-AU"/>
        </w:rPr>
        <w:t xml:space="preserve"> are </w:t>
      </w:r>
      <w:r w:rsidR="007D0A0A" w:rsidRPr="006C00A2">
        <w:rPr>
          <w:rFonts w:asciiTheme="minorHAnsi" w:hAnsiTheme="minorHAnsi"/>
          <w:i/>
          <w:lang w:val="en-AU"/>
        </w:rPr>
        <w:t xml:space="preserve">available </w:t>
      </w:r>
      <w:r w:rsidR="007C6480" w:rsidRPr="006C00A2">
        <w:rPr>
          <w:rFonts w:asciiTheme="minorHAnsi" w:hAnsiTheme="minorHAnsi"/>
          <w:i/>
          <w:lang w:val="en-AU"/>
        </w:rPr>
        <w:t xml:space="preserve">on the </w:t>
      </w:r>
      <w:hyperlink r:id="rId8" w:history="1">
        <w:r w:rsidR="007C6480" w:rsidRPr="006C00A2">
          <w:rPr>
            <w:rStyle w:val="Hyperlink"/>
            <w:rFonts w:asciiTheme="minorHAnsi" w:hAnsiTheme="minorHAnsi"/>
            <w:i/>
            <w:lang w:val="en-AU"/>
          </w:rPr>
          <w:t>UNHCR data portal on statelessness in the Great Lakes Region</w:t>
        </w:r>
      </w:hyperlink>
      <w:r w:rsidR="00F018DB" w:rsidRPr="006C00A2">
        <w:rPr>
          <w:rFonts w:asciiTheme="minorHAnsi" w:hAnsiTheme="minorHAnsi"/>
          <w:lang w:val="en-AU"/>
        </w:rPr>
        <w:t>)</w:t>
      </w:r>
      <w:r w:rsidR="00263505" w:rsidRPr="006C00A2">
        <w:rPr>
          <w:rFonts w:asciiTheme="minorHAnsi" w:hAnsiTheme="minorHAnsi"/>
          <w:lang w:val="en-AU"/>
        </w:rPr>
        <w:t xml:space="preserve"> and in the case of organisations by their respective representatives at </w:t>
      </w:r>
      <w:r w:rsidR="00622738" w:rsidRPr="006C00A2">
        <w:rPr>
          <w:rFonts w:asciiTheme="minorHAnsi" w:hAnsiTheme="minorHAnsi"/>
          <w:lang w:val="en-AU"/>
        </w:rPr>
        <w:t>this event</w:t>
      </w:r>
      <w:r w:rsidR="00EE0A19" w:rsidRPr="006C00A2">
        <w:rPr>
          <w:rFonts w:asciiTheme="minorHAnsi" w:hAnsiTheme="minorHAnsi"/>
          <w:lang w:val="en-AU"/>
        </w:rPr>
        <w:t xml:space="preserve">: </w:t>
      </w:r>
    </w:p>
    <w:p w14:paraId="1AC95ED6" w14:textId="77777777" w:rsidR="0081488C" w:rsidRPr="006C00A2" w:rsidRDefault="0081488C" w:rsidP="0081488C">
      <w:pPr>
        <w:jc w:val="both"/>
        <w:outlineLvl w:val="0"/>
        <w:rPr>
          <w:rFonts w:asciiTheme="minorHAnsi" w:hAnsiTheme="minorHAnsi"/>
          <w:lang w:val="en-AU"/>
        </w:rPr>
      </w:pPr>
    </w:p>
    <w:p w14:paraId="3F08D14B" w14:textId="77777777" w:rsidR="007F7D35" w:rsidRPr="006C00A2" w:rsidRDefault="007F7D35" w:rsidP="007F7D35">
      <w:pPr>
        <w:jc w:val="both"/>
        <w:outlineLvl w:val="0"/>
        <w:rPr>
          <w:rFonts w:asciiTheme="minorHAnsi" w:hAnsiTheme="minorHAnsi"/>
          <w:b/>
          <w:lang w:val="en-AU"/>
        </w:rPr>
      </w:pPr>
      <w:r w:rsidRPr="006C00A2">
        <w:rPr>
          <w:rFonts w:asciiTheme="minorHAnsi" w:hAnsiTheme="minorHAnsi"/>
          <w:b/>
          <w:lang w:val="en-AU"/>
        </w:rPr>
        <w:t>Angola</w:t>
      </w:r>
    </w:p>
    <w:p w14:paraId="0308D7AD" w14:textId="77777777" w:rsidR="007D0A0A" w:rsidRPr="006C00A2" w:rsidRDefault="007D0A0A" w:rsidP="007F7D35">
      <w:pPr>
        <w:jc w:val="both"/>
        <w:outlineLvl w:val="0"/>
        <w:rPr>
          <w:rFonts w:asciiTheme="minorHAnsi" w:hAnsiTheme="minorHAnsi"/>
          <w:b/>
          <w:lang w:val="en-AU"/>
        </w:rPr>
      </w:pPr>
    </w:p>
    <w:p w14:paraId="175A5915" w14:textId="07FFD4A3"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Accede to the 1954 Convention relating to the Status of Stateless Persons and the 1961 Convention on</w:t>
      </w:r>
      <w:r w:rsidR="007D0A0A" w:rsidRPr="006C00A2">
        <w:rPr>
          <w:rFonts w:asciiTheme="minorHAnsi" w:hAnsiTheme="minorHAnsi" w:cs="Times New Roman"/>
          <w:lang w:val="en-AU"/>
        </w:rPr>
        <w:t xml:space="preserve"> the Reduction of Statelessness</w:t>
      </w:r>
      <w:r w:rsidRPr="006C00A2">
        <w:rPr>
          <w:rFonts w:asciiTheme="minorHAnsi" w:hAnsiTheme="minorHAnsi" w:cs="Times New Roman"/>
          <w:lang w:val="en-AU"/>
        </w:rPr>
        <w:t>;</w:t>
      </w:r>
    </w:p>
    <w:p w14:paraId="3C73BF0C" w14:textId="77777777"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Form a technical committee on statelessness; </w:t>
      </w:r>
    </w:p>
    <w:p w14:paraId="0805C7CE" w14:textId="2EF389F0"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Continue to provide national ID cards to </w:t>
      </w:r>
      <w:r w:rsidR="0065020C" w:rsidRPr="006C00A2">
        <w:rPr>
          <w:rFonts w:asciiTheme="minorHAnsi" w:hAnsiTheme="minorHAnsi" w:cs="Times New Roman"/>
          <w:lang w:val="en-AU"/>
        </w:rPr>
        <w:t xml:space="preserve">all </w:t>
      </w:r>
      <w:r w:rsidRPr="006C00A2">
        <w:rPr>
          <w:rFonts w:asciiTheme="minorHAnsi" w:hAnsiTheme="minorHAnsi" w:cs="Times New Roman"/>
          <w:lang w:val="en-AU"/>
        </w:rPr>
        <w:t xml:space="preserve">nationals; </w:t>
      </w:r>
    </w:p>
    <w:p w14:paraId="7C210B51" w14:textId="05440E55"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Ensure birth registration and certification for all new-borns in Angola, including refugee children; </w:t>
      </w:r>
      <w:r w:rsidR="007D3E55" w:rsidRPr="006C00A2">
        <w:rPr>
          <w:rFonts w:asciiTheme="minorHAnsi" w:hAnsiTheme="minorHAnsi" w:cs="Times New Roman"/>
          <w:lang w:val="en-AU"/>
        </w:rPr>
        <w:t>and</w:t>
      </w:r>
    </w:p>
    <w:p w14:paraId="69A404F5" w14:textId="4EBF24BD"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Continue to assist former Angolan refugees in neighbouring countries who did not opt to be repatriated to Angola by issuing them with nationality documents which will then enable them to achieve a solution in this host countr</w:t>
      </w:r>
      <w:r w:rsidR="007D0A0A" w:rsidRPr="006C00A2">
        <w:rPr>
          <w:rFonts w:asciiTheme="minorHAnsi" w:hAnsiTheme="minorHAnsi" w:cs="Times New Roman"/>
          <w:lang w:val="en-AU"/>
        </w:rPr>
        <w:t>y</w:t>
      </w:r>
      <w:r w:rsidRPr="006C00A2">
        <w:rPr>
          <w:rFonts w:asciiTheme="minorHAnsi" w:hAnsiTheme="minorHAnsi" w:cs="Times New Roman"/>
          <w:lang w:val="en-AU"/>
        </w:rPr>
        <w:t>.</w:t>
      </w:r>
    </w:p>
    <w:p w14:paraId="37021B72" w14:textId="77777777" w:rsidR="007F7D35" w:rsidRPr="006C00A2" w:rsidRDefault="007F7D35" w:rsidP="007C6480">
      <w:pPr>
        <w:ind w:left="720"/>
        <w:jc w:val="both"/>
        <w:outlineLvl w:val="0"/>
        <w:rPr>
          <w:rFonts w:asciiTheme="minorHAnsi" w:hAnsiTheme="minorHAnsi" w:cs="Times New Roman"/>
          <w:lang w:val="en-AU"/>
        </w:rPr>
      </w:pPr>
    </w:p>
    <w:p w14:paraId="42505F2C" w14:textId="77777777" w:rsidR="007F7D35" w:rsidRPr="006C00A2" w:rsidRDefault="007F7D35" w:rsidP="007F7D35">
      <w:pPr>
        <w:jc w:val="both"/>
        <w:outlineLvl w:val="0"/>
        <w:rPr>
          <w:rFonts w:asciiTheme="minorHAnsi" w:hAnsiTheme="minorHAnsi"/>
          <w:b/>
          <w:lang w:val="en-AU"/>
        </w:rPr>
      </w:pPr>
      <w:r w:rsidRPr="006C00A2">
        <w:rPr>
          <w:rFonts w:asciiTheme="minorHAnsi" w:hAnsiTheme="minorHAnsi"/>
          <w:b/>
          <w:lang w:val="en-AU"/>
        </w:rPr>
        <w:t>Burundi</w:t>
      </w:r>
    </w:p>
    <w:p w14:paraId="205FE88A" w14:textId="77777777" w:rsidR="007F7D35" w:rsidRPr="006C00A2" w:rsidRDefault="007F7D35" w:rsidP="007F7D35">
      <w:pPr>
        <w:jc w:val="both"/>
        <w:outlineLvl w:val="0"/>
        <w:rPr>
          <w:rFonts w:asciiTheme="minorHAnsi" w:hAnsiTheme="minorHAnsi"/>
          <w:lang w:val="en-AU"/>
        </w:rPr>
      </w:pPr>
    </w:p>
    <w:p w14:paraId="1A68A989" w14:textId="38769E25"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Before October 2019, ensure that the Parliament gives its assent to the accession process to the 1954 Convention relating to the Status of Stateless Persons and the 1961 Convention on the Reduction of Statelessness;</w:t>
      </w:r>
    </w:p>
    <w:p w14:paraId="04DF3DE0" w14:textId="77777777" w:rsidR="007D0A0A"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w:t>
      </w:r>
      <w:r w:rsidR="007D0A0A" w:rsidRPr="006C00A2">
        <w:rPr>
          <w:rFonts w:asciiTheme="minorHAnsi" w:hAnsiTheme="minorHAnsi" w:cs="Times New Roman"/>
          <w:lang w:val="en-AU"/>
        </w:rPr>
        <w:t>efore October 2019</w:t>
      </w:r>
      <w:r w:rsidRPr="006C00A2">
        <w:rPr>
          <w:rFonts w:asciiTheme="minorHAnsi" w:hAnsiTheme="minorHAnsi" w:cs="Times New Roman"/>
          <w:lang w:val="en-AU"/>
        </w:rPr>
        <w:t>, adopt and validate a national action plan to end statelessness;</w:t>
      </w:r>
      <w:r w:rsidR="007D3E55" w:rsidRPr="006C00A2">
        <w:rPr>
          <w:rFonts w:asciiTheme="minorHAnsi" w:hAnsiTheme="minorHAnsi" w:cs="Times New Roman"/>
          <w:lang w:val="en-AU"/>
        </w:rPr>
        <w:t xml:space="preserve"> </w:t>
      </w:r>
    </w:p>
    <w:p w14:paraId="3C3CB779" w14:textId="63FE53C3" w:rsidR="007F7D35" w:rsidRPr="006C00A2" w:rsidRDefault="007D0A0A"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Before 2024, take advantage of the </w:t>
      </w:r>
      <w:r w:rsidR="00163DCE" w:rsidRPr="006C00A2">
        <w:rPr>
          <w:rFonts w:asciiTheme="minorHAnsi" w:hAnsiTheme="minorHAnsi" w:cs="Times New Roman"/>
          <w:lang w:val="en-AU"/>
        </w:rPr>
        <w:t xml:space="preserve">existing </w:t>
      </w:r>
      <w:r w:rsidRPr="006C00A2">
        <w:rPr>
          <w:rFonts w:asciiTheme="minorHAnsi" w:hAnsiTheme="minorHAnsi" w:cs="Times New Roman"/>
          <w:lang w:val="en-AU"/>
        </w:rPr>
        <w:t xml:space="preserve">momentum </w:t>
      </w:r>
      <w:r w:rsidR="00163DCE" w:rsidRPr="006C00A2">
        <w:rPr>
          <w:rFonts w:asciiTheme="minorHAnsi" w:hAnsiTheme="minorHAnsi" w:cs="Times New Roman"/>
          <w:lang w:val="en-AU"/>
        </w:rPr>
        <w:t xml:space="preserve">to reform the nationality law; </w:t>
      </w:r>
      <w:r w:rsidR="007D3E55" w:rsidRPr="006C00A2">
        <w:rPr>
          <w:rFonts w:asciiTheme="minorHAnsi" w:hAnsiTheme="minorHAnsi" w:cs="Times New Roman"/>
          <w:lang w:val="en-AU"/>
        </w:rPr>
        <w:t>and</w:t>
      </w:r>
    </w:p>
    <w:p w14:paraId="00577A79" w14:textId="40AFE8FD" w:rsidR="007F7D35" w:rsidRPr="006C00A2" w:rsidRDefault="007F7D35"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By 2024, fully sensitize the people of Omani origin on the legal options available to them, including naturalisation as Burundian citizens. </w:t>
      </w:r>
    </w:p>
    <w:p w14:paraId="19EE33BE" w14:textId="77777777" w:rsidR="00CE735B" w:rsidRPr="006C00A2" w:rsidRDefault="00CE735B" w:rsidP="00CE735B">
      <w:pPr>
        <w:jc w:val="both"/>
        <w:outlineLvl w:val="0"/>
        <w:rPr>
          <w:rFonts w:asciiTheme="minorHAnsi" w:hAnsiTheme="minorHAnsi"/>
          <w:lang w:val="en-AU"/>
        </w:rPr>
      </w:pPr>
    </w:p>
    <w:p w14:paraId="6243B9CB" w14:textId="77777777" w:rsidR="00CE735B" w:rsidRPr="006C00A2" w:rsidRDefault="00CE735B" w:rsidP="007C6480">
      <w:pPr>
        <w:jc w:val="both"/>
        <w:outlineLvl w:val="0"/>
        <w:rPr>
          <w:rFonts w:asciiTheme="minorHAnsi" w:hAnsiTheme="minorHAnsi"/>
          <w:b/>
          <w:lang w:val="en-AU"/>
        </w:rPr>
      </w:pPr>
      <w:r w:rsidRPr="006C00A2">
        <w:rPr>
          <w:rFonts w:asciiTheme="minorHAnsi" w:hAnsiTheme="minorHAnsi"/>
          <w:b/>
          <w:lang w:val="en-AU"/>
        </w:rPr>
        <w:t>Central African Republic</w:t>
      </w:r>
    </w:p>
    <w:p w14:paraId="5B3B7C4F" w14:textId="77777777" w:rsidR="00CE735B" w:rsidRPr="006C00A2" w:rsidRDefault="00CE735B" w:rsidP="00CE735B">
      <w:pPr>
        <w:ind w:left="360"/>
        <w:jc w:val="both"/>
        <w:outlineLvl w:val="0"/>
        <w:rPr>
          <w:rFonts w:asciiTheme="minorHAnsi" w:hAnsiTheme="minorHAnsi"/>
          <w:b/>
          <w:lang w:val="en-AU"/>
        </w:rPr>
      </w:pPr>
    </w:p>
    <w:p w14:paraId="141CBB31" w14:textId="77777777"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Accede to the 1954 Convention relating to the Status of Stateless Persons and the 1961 Convention on the Reduction of Statelessness;</w:t>
      </w:r>
    </w:p>
    <w:p w14:paraId="2D460E22" w14:textId="2272B60B"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Reaffirm commitments made by the Government of the Central African Republic at the Ministerial Meeting in Geneva in 2011 to eradicate statelessness;</w:t>
      </w:r>
    </w:p>
    <w:p w14:paraId="73990531" w14:textId="0B899092"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In 2019, form an inter</w:t>
      </w:r>
      <w:r w:rsidR="0065020C" w:rsidRPr="006C00A2">
        <w:rPr>
          <w:rFonts w:asciiTheme="minorHAnsi" w:hAnsiTheme="minorHAnsi" w:cs="Times New Roman"/>
          <w:lang w:val="en-AU"/>
        </w:rPr>
        <w:t>-</w:t>
      </w:r>
      <w:r w:rsidRPr="006C00A2">
        <w:rPr>
          <w:rFonts w:asciiTheme="minorHAnsi" w:hAnsiTheme="minorHAnsi" w:cs="Times New Roman"/>
          <w:lang w:val="en-AU"/>
        </w:rPr>
        <w:t>ministerial committee on statelessness;</w:t>
      </w:r>
      <w:r w:rsidR="007D3E55" w:rsidRPr="006C00A2">
        <w:rPr>
          <w:rFonts w:asciiTheme="minorHAnsi" w:hAnsiTheme="minorHAnsi" w:cs="Times New Roman"/>
          <w:lang w:val="en-AU"/>
        </w:rPr>
        <w:t xml:space="preserve"> and</w:t>
      </w:r>
    </w:p>
    <w:p w14:paraId="506916A5" w14:textId="77777777"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In 2019, finalise the national action plan to end statelessness.</w:t>
      </w:r>
    </w:p>
    <w:p w14:paraId="6A969CDE" w14:textId="77777777" w:rsidR="00CE735B" w:rsidRPr="006C00A2" w:rsidRDefault="00CE735B" w:rsidP="007C6480">
      <w:pPr>
        <w:ind w:left="720"/>
        <w:jc w:val="both"/>
        <w:outlineLvl w:val="0"/>
        <w:rPr>
          <w:rFonts w:asciiTheme="minorHAnsi" w:hAnsiTheme="minorHAnsi" w:cs="Times New Roman"/>
          <w:lang w:val="en-AU"/>
        </w:rPr>
      </w:pPr>
    </w:p>
    <w:p w14:paraId="6CAEB984" w14:textId="77777777" w:rsidR="00CE735B" w:rsidRPr="006C00A2" w:rsidRDefault="00CE735B" w:rsidP="001D132D">
      <w:pPr>
        <w:jc w:val="both"/>
        <w:outlineLvl w:val="0"/>
        <w:rPr>
          <w:rFonts w:asciiTheme="minorHAnsi" w:hAnsiTheme="minorHAnsi"/>
          <w:b/>
          <w:lang w:val="en-AU"/>
        </w:rPr>
      </w:pPr>
      <w:r w:rsidRPr="006C00A2">
        <w:rPr>
          <w:rFonts w:asciiTheme="minorHAnsi" w:hAnsiTheme="minorHAnsi"/>
          <w:b/>
          <w:lang w:val="en-AU"/>
        </w:rPr>
        <w:t>Democratic Republic of Congo</w:t>
      </w:r>
    </w:p>
    <w:p w14:paraId="060FE029" w14:textId="77777777" w:rsidR="00CE735B" w:rsidRPr="006C00A2" w:rsidRDefault="00CE735B" w:rsidP="00CE735B">
      <w:pPr>
        <w:ind w:left="360"/>
        <w:jc w:val="both"/>
        <w:outlineLvl w:val="0"/>
        <w:rPr>
          <w:rFonts w:asciiTheme="minorHAnsi" w:hAnsiTheme="minorHAnsi"/>
          <w:b/>
          <w:lang w:val="en-AU"/>
        </w:rPr>
      </w:pPr>
    </w:p>
    <w:p w14:paraId="2A174B41" w14:textId="4C84BCE2"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At the High-Level Segment on Statelessness, accede to the 1954 Convention relating to the Status of Stateless Persons and the 1961 Convention on the Reduction of Statelessness;</w:t>
      </w:r>
    </w:p>
    <w:p w14:paraId="5AAEC598" w14:textId="55685CC5"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In 2019, finalise the study on nationality and statelessness</w:t>
      </w:r>
      <w:r w:rsidR="0085763D">
        <w:rPr>
          <w:rFonts w:asciiTheme="minorHAnsi" w:hAnsiTheme="minorHAnsi" w:cs="Times New Roman"/>
          <w:lang w:val="en-AU"/>
        </w:rPr>
        <w:t>;</w:t>
      </w:r>
    </w:p>
    <w:p w14:paraId="7DDF2EE8" w14:textId="25BE9824"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In 2019, </w:t>
      </w:r>
      <w:r w:rsidR="0062692B" w:rsidRPr="006C00A2">
        <w:rPr>
          <w:rFonts w:asciiTheme="minorHAnsi" w:hAnsiTheme="minorHAnsi" w:cs="Times New Roman"/>
          <w:lang w:val="en-AU"/>
        </w:rPr>
        <w:t>institutionalize the collection of data on stateless persons</w:t>
      </w:r>
      <w:r w:rsidRPr="006C00A2">
        <w:rPr>
          <w:rFonts w:asciiTheme="minorHAnsi" w:hAnsiTheme="minorHAnsi" w:cs="Times New Roman"/>
          <w:lang w:val="en-AU"/>
        </w:rPr>
        <w:t xml:space="preserve"> in the upcoming national census;</w:t>
      </w:r>
      <w:r w:rsidR="007D3E55" w:rsidRPr="006C00A2">
        <w:rPr>
          <w:rFonts w:asciiTheme="minorHAnsi" w:hAnsiTheme="minorHAnsi" w:cs="Times New Roman"/>
          <w:lang w:val="en-AU"/>
        </w:rPr>
        <w:t xml:space="preserve"> and</w:t>
      </w:r>
    </w:p>
    <w:p w14:paraId="7617808D" w14:textId="77777777" w:rsidR="00CE735B" w:rsidRPr="006C00A2" w:rsidRDefault="00CE735B"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In 2019, promote birth registration to prevent statelessness.</w:t>
      </w:r>
    </w:p>
    <w:p w14:paraId="76FC03B5" w14:textId="77777777" w:rsidR="00911241" w:rsidRPr="006C00A2" w:rsidRDefault="00911241" w:rsidP="007C6480">
      <w:pPr>
        <w:jc w:val="both"/>
        <w:outlineLvl w:val="0"/>
        <w:rPr>
          <w:rFonts w:asciiTheme="minorHAnsi" w:hAnsiTheme="minorHAnsi"/>
          <w:lang w:val="en-AU"/>
        </w:rPr>
      </w:pPr>
    </w:p>
    <w:p w14:paraId="5578D93F" w14:textId="63C5EDB2" w:rsidR="00911241" w:rsidRPr="006C00A2" w:rsidRDefault="00911241" w:rsidP="00C755D4">
      <w:pPr>
        <w:jc w:val="both"/>
        <w:outlineLvl w:val="0"/>
        <w:rPr>
          <w:rFonts w:asciiTheme="minorHAnsi" w:hAnsiTheme="minorHAnsi"/>
          <w:b/>
          <w:lang w:val="en-AU"/>
        </w:rPr>
      </w:pPr>
      <w:r w:rsidRPr="006C00A2">
        <w:rPr>
          <w:rFonts w:asciiTheme="minorHAnsi" w:hAnsiTheme="minorHAnsi"/>
          <w:b/>
          <w:lang w:val="en-AU"/>
        </w:rPr>
        <w:t>Kenya</w:t>
      </w:r>
    </w:p>
    <w:p w14:paraId="56BD39BB" w14:textId="77777777" w:rsidR="0055785D" w:rsidRPr="006C00A2" w:rsidRDefault="0055785D" w:rsidP="00911241">
      <w:pPr>
        <w:ind w:left="360"/>
        <w:jc w:val="both"/>
        <w:outlineLvl w:val="0"/>
        <w:rPr>
          <w:rFonts w:asciiTheme="minorHAnsi" w:hAnsiTheme="minorHAnsi"/>
          <w:b/>
          <w:lang w:val="en-AU"/>
        </w:rPr>
      </w:pPr>
    </w:p>
    <w:p w14:paraId="345CA70E" w14:textId="514B5405" w:rsidR="0055785D" w:rsidRPr="006C00A2" w:rsidRDefault="0055785D"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In 2019, re-establish a task force on statelessness;</w:t>
      </w:r>
    </w:p>
    <w:p w14:paraId="7403C396" w14:textId="6A36BF07" w:rsidR="0055785D" w:rsidRPr="006C00A2" w:rsidRDefault="0055785D"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lastRenderedPageBreak/>
        <w:t>In 2019, validate the draft National Action Plan to eradicate statelessness followed by its implementation;</w:t>
      </w:r>
      <w:r w:rsidR="007D3E55" w:rsidRPr="006C00A2">
        <w:rPr>
          <w:rFonts w:asciiTheme="minorHAnsi" w:hAnsiTheme="minorHAnsi" w:cs="Times New Roman"/>
          <w:lang w:val="en-AU"/>
        </w:rPr>
        <w:t xml:space="preserve"> </w:t>
      </w:r>
    </w:p>
    <w:p w14:paraId="5551A97D" w14:textId="6742013F" w:rsidR="0055785D" w:rsidRPr="006C00A2" w:rsidRDefault="0055785D"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By 2020, recognise </w:t>
      </w:r>
      <w:r w:rsidR="00A24EA0" w:rsidRPr="006C00A2">
        <w:rPr>
          <w:rFonts w:asciiTheme="minorHAnsi" w:hAnsiTheme="minorHAnsi" w:cs="Times New Roman"/>
          <w:lang w:val="en-AU"/>
        </w:rPr>
        <w:t>and register as Kenyan citizens members of the Shona community, who qualify for citizenship under the law;</w:t>
      </w:r>
      <w:r w:rsidR="007D3E55" w:rsidRPr="006C00A2">
        <w:rPr>
          <w:rFonts w:asciiTheme="minorHAnsi" w:hAnsiTheme="minorHAnsi" w:cs="Times New Roman"/>
          <w:lang w:val="en-AU"/>
        </w:rPr>
        <w:t xml:space="preserve"> </w:t>
      </w:r>
    </w:p>
    <w:p w14:paraId="69D63F9D" w14:textId="1B4EF615" w:rsidR="00A24EA0" w:rsidRPr="006C00A2" w:rsidRDefault="00A24EA0"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By 2020, </w:t>
      </w:r>
      <w:r w:rsidR="00EC3E4C" w:rsidRPr="006C00A2">
        <w:rPr>
          <w:rFonts w:asciiTheme="minorHAnsi" w:hAnsiTheme="minorHAnsi" w:cs="Times New Roman"/>
          <w:lang w:val="en-AU"/>
        </w:rPr>
        <w:t>e</w:t>
      </w:r>
      <w:r w:rsidRPr="006C00A2">
        <w:rPr>
          <w:rFonts w:asciiTheme="minorHAnsi" w:hAnsiTheme="minorHAnsi" w:cs="Times New Roman"/>
          <w:lang w:val="en-AU"/>
        </w:rPr>
        <w:t>nact a new Births and Deaths Registration Act that provides safeguards to prevent statelessness;</w:t>
      </w:r>
    </w:p>
    <w:p w14:paraId="11FA8E0F" w14:textId="682095A0" w:rsidR="00715CF6" w:rsidRPr="006C00A2" w:rsidRDefault="00A24EA0"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By 2021, accede to the </w:t>
      </w:r>
      <w:r w:rsidR="005511E3" w:rsidRPr="006C00A2">
        <w:rPr>
          <w:rFonts w:asciiTheme="minorHAnsi" w:hAnsiTheme="minorHAnsi" w:cs="Times New Roman"/>
          <w:lang w:val="en-AU"/>
        </w:rPr>
        <w:t>1954 Convention relating to</w:t>
      </w:r>
      <w:r w:rsidR="00715CF6" w:rsidRPr="006C00A2">
        <w:rPr>
          <w:rFonts w:asciiTheme="minorHAnsi" w:hAnsiTheme="minorHAnsi" w:cs="Times New Roman"/>
          <w:lang w:val="en-AU"/>
        </w:rPr>
        <w:t xml:space="preserve"> the Status of Stateless Persons and the 1961 Convention on the Reduction of Statelessness;</w:t>
      </w:r>
    </w:p>
    <w:p w14:paraId="4D70F90C" w14:textId="172635A0" w:rsidR="00715CF6" w:rsidRPr="006C00A2" w:rsidRDefault="00715CF6"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2023, complete legal reforms to address and remedy statelessness in Kenya permanently; and</w:t>
      </w:r>
    </w:p>
    <w:p w14:paraId="2FE406CE" w14:textId="20B1628A" w:rsidR="00715CF6" w:rsidRPr="006C00A2" w:rsidRDefault="00715CF6"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Continue to provide protection for stateless persons and those at risk of statelessness to ensure that they enjoy their basic human rights.</w:t>
      </w:r>
    </w:p>
    <w:p w14:paraId="7C5835E5" w14:textId="77777777" w:rsidR="005B059A" w:rsidRPr="006C00A2" w:rsidRDefault="005B059A" w:rsidP="006E73C3">
      <w:pPr>
        <w:jc w:val="both"/>
        <w:outlineLvl w:val="0"/>
        <w:rPr>
          <w:rFonts w:asciiTheme="minorHAnsi" w:hAnsiTheme="minorHAnsi"/>
          <w:lang w:val="en-AU"/>
        </w:rPr>
      </w:pPr>
    </w:p>
    <w:p w14:paraId="7E0756D6" w14:textId="24E5EF6F" w:rsidR="005B059A" w:rsidRPr="006C00A2" w:rsidRDefault="005B059A" w:rsidP="007C6480">
      <w:pPr>
        <w:jc w:val="both"/>
        <w:outlineLvl w:val="0"/>
        <w:rPr>
          <w:rFonts w:asciiTheme="minorHAnsi" w:hAnsiTheme="minorHAnsi"/>
          <w:b/>
          <w:lang w:val="en-AU"/>
        </w:rPr>
      </w:pPr>
      <w:r w:rsidRPr="006C00A2">
        <w:rPr>
          <w:rFonts w:asciiTheme="minorHAnsi" w:hAnsiTheme="minorHAnsi"/>
          <w:b/>
          <w:lang w:val="en-AU"/>
        </w:rPr>
        <w:t>Rwanda</w:t>
      </w:r>
    </w:p>
    <w:p w14:paraId="739B8168" w14:textId="77777777" w:rsidR="005B059A" w:rsidRPr="006C00A2" w:rsidRDefault="005B059A" w:rsidP="005B059A">
      <w:pPr>
        <w:ind w:left="360"/>
        <w:jc w:val="both"/>
        <w:outlineLvl w:val="0"/>
        <w:rPr>
          <w:rFonts w:asciiTheme="minorHAnsi" w:hAnsiTheme="minorHAnsi"/>
          <w:lang w:val="en-AU"/>
        </w:rPr>
      </w:pPr>
    </w:p>
    <w:p w14:paraId="51937C5E" w14:textId="2778FF7E" w:rsidR="001559E4" w:rsidRPr="006C00A2" w:rsidRDefault="001559E4"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Establish a national taskforce on statelessness in collaboration with local authorities in the near future;</w:t>
      </w:r>
    </w:p>
    <w:p w14:paraId="07FD9CE7" w14:textId="3DF5A71D" w:rsidR="001559E4" w:rsidRPr="006C00A2" w:rsidRDefault="001559E4"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Draft a concept note and terms of reference to guide the work of the taskforce;</w:t>
      </w:r>
    </w:p>
    <w:p w14:paraId="67EE59BD" w14:textId="18C65F7D" w:rsidR="001559E4" w:rsidRPr="006C00A2" w:rsidRDefault="001559E4"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Conduct a census of the number of stateless persons and those at risk of statelessness in the country;</w:t>
      </w:r>
    </w:p>
    <w:p w14:paraId="2558379B" w14:textId="430D278D" w:rsidR="007C6480" w:rsidRPr="006C00A2" w:rsidRDefault="001559E4" w:rsidP="0081488C">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Enact the revised nationality organic law;</w:t>
      </w:r>
      <w:r w:rsidR="00EC3E4C" w:rsidRPr="006C00A2">
        <w:rPr>
          <w:rFonts w:asciiTheme="minorHAnsi" w:hAnsiTheme="minorHAnsi" w:cs="Times New Roman"/>
          <w:lang w:val="en-AU"/>
        </w:rPr>
        <w:t xml:space="preserve"> and</w:t>
      </w:r>
    </w:p>
    <w:p w14:paraId="1D905BA3" w14:textId="4459F23A" w:rsidR="005A2524" w:rsidRPr="006C00A2" w:rsidRDefault="001559E4" w:rsidP="0081488C">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 xml:space="preserve">Grant Rwandan nationality to all those found to be stateless or at risk of statelessness in the country. </w:t>
      </w:r>
    </w:p>
    <w:p w14:paraId="49AE6865" w14:textId="77777777" w:rsidR="007C6480" w:rsidRPr="006C00A2" w:rsidRDefault="007C6480" w:rsidP="007C6480">
      <w:pPr>
        <w:ind w:left="720"/>
        <w:jc w:val="both"/>
        <w:outlineLvl w:val="0"/>
        <w:rPr>
          <w:rFonts w:asciiTheme="minorHAnsi" w:hAnsiTheme="minorHAnsi" w:cs="Times New Roman"/>
          <w:lang w:val="en-AU"/>
        </w:rPr>
      </w:pPr>
    </w:p>
    <w:p w14:paraId="20DA551F" w14:textId="41FEFCBB" w:rsidR="0065798D" w:rsidRPr="006C00A2" w:rsidRDefault="0065798D" w:rsidP="001D132D">
      <w:pPr>
        <w:outlineLvl w:val="0"/>
        <w:rPr>
          <w:rFonts w:asciiTheme="minorHAnsi" w:hAnsiTheme="minorHAnsi"/>
          <w:b/>
          <w:lang w:val="en-AU"/>
        </w:rPr>
      </w:pPr>
      <w:r w:rsidRPr="006C00A2">
        <w:rPr>
          <w:rFonts w:asciiTheme="minorHAnsi" w:hAnsiTheme="minorHAnsi"/>
          <w:b/>
          <w:lang w:val="en-AU"/>
        </w:rPr>
        <w:t xml:space="preserve">Republic of Congo </w:t>
      </w:r>
    </w:p>
    <w:p w14:paraId="24B27829" w14:textId="77777777" w:rsidR="00C32550" w:rsidRPr="006C00A2" w:rsidRDefault="00C32550" w:rsidP="0065798D">
      <w:pPr>
        <w:ind w:left="360"/>
        <w:outlineLvl w:val="0"/>
        <w:rPr>
          <w:rFonts w:asciiTheme="minorHAnsi" w:hAnsiTheme="minorHAnsi"/>
          <w:lang w:val="en-AU"/>
        </w:rPr>
      </w:pPr>
    </w:p>
    <w:p w14:paraId="6DB88CC4" w14:textId="562349A6" w:rsidR="00C32550" w:rsidRPr="006C00A2" w:rsidRDefault="00C32550"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the end of May 2019, validate the national action plan to eradicate statelessness;</w:t>
      </w:r>
    </w:p>
    <w:p w14:paraId="60F687B0" w14:textId="22DAD5E4" w:rsidR="00C32550" w:rsidRPr="006C00A2" w:rsidRDefault="00C32550"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October 2019, accede to the 1954 Convention relating to the Status of Stateless Persons and the 1961 Convention on the Reduction of Statelessness;</w:t>
      </w:r>
    </w:p>
    <w:p w14:paraId="64F3D314" w14:textId="22CD4763" w:rsidR="00427131" w:rsidRPr="006C00A2" w:rsidRDefault="00427131"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December 2019, ensure that any person found without a birth certificate during the national census for civil status registration and documentation be issued with a birth certificate;</w:t>
      </w:r>
    </w:p>
    <w:p w14:paraId="18996802" w14:textId="3DF96923" w:rsidR="003C0ED7" w:rsidRPr="006C00A2" w:rsidRDefault="003C0ED7" w:rsidP="00427131">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2021, complete the law reform to omit any discriminatory provision and others articles that may cause statelessness;</w:t>
      </w:r>
      <w:r w:rsidR="00427131" w:rsidRPr="006C00A2">
        <w:rPr>
          <w:rFonts w:asciiTheme="minorHAnsi" w:hAnsiTheme="minorHAnsi" w:cs="Times New Roman"/>
          <w:lang w:val="en-AU"/>
        </w:rPr>
        <w:t xml:space="preserve"> </w:t>
      </w:r>
    </w:p>
    <w:p w14:paraId="11B0030C" w14:textId="65CBA726" w:rsidR="003C0ED7" w:rsidRPr="006C00A2" w:rsidRDefault="003C0ED7"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2022, ensure that there are no children in the Republic of Congo without a birth certificate</w:t>
      </w:r>
      <w:r w:rsidR="00427131" w:rsidRPr="006C00A2">
        <w:rPr>
          <w:rFonts w:asciiTheme="minorHAnsi" w:hAnsiTheme="minorHAnsi" w:cs="Times New Roman"/>
          <w:lang w:val="en-AU"/>
        </w:rPr>
        <w:t>; and</w:t>
      </w:r>
    </w:p>
    <w:p w14:paraId="1CA4C0BF" w14:textId="60BA2DE0" w:rsidR="00427131" w:rsidRPr="006C00A2" w:rsidRDefault="00427131" w:rsidP="001D132D">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By 2022, put in place a national stateless</w:t>
      </w:r>
      <w:r w:rsidR="00E75933" w:rsidRPr="006C00A2">
        <w:rPr>
          <w:rFonts w:asciiTheme="minorHAnsi" w:hAnsiTheme="minorHAnsi" w:cs="Times New Roman"/>
          <w:lang w:val="en-AU"/>
        </w:rPr>
        <w:t>ness</w:t>
      </w:r>
      <w:r w:rsidRPr="006C00A2">
        <w:rPr>
          <w:rFonts w:asciiTheme="minorHAnsi" w:hAnsiTheme="minorHAnsi" w:cs="Times New Roman"/>
          <w:lang w:val="en-AU"/>
        </w:rPr>
        <w:t xml:space="preserve"> determination procedure</w:t>
      </w:r>
      <w:r w:rsidR="005D5AA4" w:rsidRPr="006C00A2">
        <w:rPr>
          <w:rFonts w:asciiTheme="minorHAnsi" w:hAnsiTheme="minorHAnsi" w:cs="Times New Roman"/>
          <w:lang w:val="en-AU"/>
        </w:rPr>
        <w:t>.</w:t>
      </w:r>
    </w:p>
    <w:p w14:paraId="44F071AF" w14:textId="77777777" w:rsidR="00CE735B" w:rsidRPr="006C00A2" w:rsidRDefault="00CE735B" w:rsidP="00CE735B">
      <w:pPr>
        <w:jc w:val="both"/>
        <w:outlineLvl w:val="0"/>
        <w:rPr>
          <w:rFonts w:asciiTheme="minorHAnsi" w:hAnsiTheme="minorHAnsi"/>
          <w:b/>
          <w:lang w:val="en-AU"/>
        </w:rPr>
      </w:pPr>
    </w:p>
    <w:p w14:paraId="4D4E1556" w14:textId="77777777" w:rsidR="00CE735B" w:rsidRPr="006C00A2" w:rsidRDefault="00CE735B" w:rsidP="00CE735B">
      <w:pPr>
        <w:jc w:val="both"/>
        <w:outlineLvl w:val="0"/>
        <w:rPr>
          <w:rFonts w:asciiTheme="minorHAnsi" w:hAnsiTheme="minorHAnsi"/>
          <w:b/>
          <w:lang w:val="en-AU"/>
        </w:rPr>
      </w:pPr>
      <w:r w:rsidRPr="006C00A2">
        <w:rPr>
          <w:rFonts w:asciiTheme="minorHAnsi" w:hAnsiTheme="minorHAnsi"/>
          <w:b/>
          <w:lang w:val="en-AU"/>
        </w:rPr>
        <w:t>South Sudan</w:t>
      </w:r>
    </w:p>
    <w:p w14:paraId="47955FCF" w14:textId="77777777" w:rsidR="00CE735B" w:rsidRPr="006C00A2" w:rsidRDefault="00CE735B" w:rsidP="00CE735B">
      <w:pPr>
        <w:ind w:left="360"/>
        <w:jc w:val="both"/>
        <w:outlineLvl w:val="0"/>
        <w:rPr>
          <w:rFonts w:asciiTheme="minorHAnsi" w:hAnsiTheme="minorHAnsi"/>
          <w:b/>
          <w:lang w:val="en-AU"/>
        </w:rPr>
      </w:pPr>
    </w:p>
    <w:p w14:paraId="48895154" w14:textId="499D791D" w:rsidR="00CE735B" w:rsidRPr="006C00A2" w:rsidRDefault="00EC3E4C" w:rsidP="00CE735B">
      <w:pPr>
        <w:jc w:val="both"/>
        <w:outlineLvl w:val="0"/>
        <w:rPr>
          <w:rFonts w:asciiTheme="minorHAnsi" w:hAnsiTheme="minorHAnsi"/>
          <w:lang w:val="en-AU"/>
        </w:rPr>
      </w:pPr>
      <w:r w:rsidRPr="006C00A2">
        <w:rPr>
          <w:rFonts w:asciiTheme="minorHAnsi" w:hAnsiTheme="minorHAnsi"/>
          <w:lang w:val="en-AU"/>
        </w:rPr>
        <w:t xml:space="preserve">The </w:t>
      </w:r>
      <w:r w:rsidR="00CE735B" w:rsidRPr="006C00A2">
        <w:rPr>
          <w:rFonts w:asciiTheme="minorHAnsi" w:hAnsiTheme="minorHAnsi"/>
          <w:lang w:val="en-AU"/>
        </w:rPr>
        <w:t>Minister was unable</w:t>
      </w:r>
      <w:r w:rsidR="00427131" w:rsidRPr="006C00A2">
        <w:rPr>
          <w:rFonts w:asciiTheme="minorHAnsi" w:hAnsiTheme="minorHAnsi"/>
          <w:lang w:val="en-AU"/>
        </w:rPr>
        <w:t>, at short notice,</w:t>
      </w:r>
      <w:r w:rsidR="00CE735B" w:rsidRPr="006C00A2">
        <w:rPr>
          <w:rFonts w:asciiTheme="minorHAnsi" w:hAnsiTheme="minorHAnsi"/>
          <w:lang w:val="en-AU"/>
        </w:rPr>
        <w:t xml:space="preserve"> to attend the meeting. </w:t>
      </w:r>
      <w:r w:rsidR="00427131" w:rsidRPr="006C00A2">
        <w:rPr>
          <w:rFonts w:asciiTheme="minorHAnsi" w:hAnsiTheme="minorHAnsi"/>
          <w:lang w:val="en-AU"/>
        </w:rPr>
        <w:t xml:space="preserve"> </w:t>
      </w:r>
      <w:r w:rsidR="00CE735B" w:rsidRPr="006C00A2">
        <w:rPr>
          <w:rFonts w:asciiTheme="minorHAnsi" w:hAnsiTheme="minorHAnsi"/>
          <w:lang w:val="en-AU"/>
        </w:rPr>
        <w:t>An official statement with indicative commitments will be forthcoming.</w:t>
      </w:r>
      <w:r w:rsidR="00427131" w:rsidRPr="006C00A2">
        <w:rPr>
          <w:rFonts w:asciiTheme="minorHAnsi" w:hAnsiTheme="minorHAnsi"/>
          <w:lang w:val="en-AU"/>
        </w:rPr>
        <w:t xml:space="preserve"> </w:t>
      </w:r>
      <w:r w:rsidR="00CE735B" w:rsidRPr="006C00A2">
        <w:rPr>
          <w:rFonts w:asciiTheme="minorHAnsi" w:hAnsiTheme="minorHAnsi"/>
          <w:lang w:val="en-AU"/>
        </w:rPr>
        <w:t xml:space="preserve"> However, on 16 April</w:t>
      </w:r>
      <w:r w:rsidR="007C6480" w:rsidRPr="006C00A2">
        <w:rPr>
          <w:rFonts w:asciiTheme="minorHAnsi" w:hAnsiTheme="minorHAnsi"/>
          <w:lang w:val="en-AU"/>
        </w:rPr>
        <w:t xml:space="preserve"> 2019</w:t>
      </w:r>
      <w:r w:rsidR="00CE735B" w:rsidRPr="006C00A2">
        <w:rPr>
          <w:rFonts w:asciiTheme="minorHAnsi" w:hAnsiTheme="minorHAnsi"/>
          <w:lang w:val="en-AU"/>
        </w:rPr>
        <w:t xml:space="preserve">, during the Expert-Level Segment of Meeting, the </w:t>
      </w:r>
      <w:r w:rsidR="00176115" w:rsidRPr="006C00A2">
        <w:rPr>
          <w:rFonts w:asciiTheme="minorHAnsi" w:hAnsiTheme="minorHAnsi"/>
          <w:lang w:val="en-AU"/>
        </w:rPr>
        <w:t>g</w:t>
      </w:r>
      <w:r w:rsidR="00CE735B" w:rsidRPr="006C00A2">
        <w:rPr>
          <w:rFonts w:asciiTheme="minorHAnsi" w:hAnsiTheme="minorHAnsi"/>
          <w:lang w:val="en-AU"/>
        </w:rPr>
        <w:t>overnment statelessness focal point highlighted the following areas as those in which the Government of South Sudan is considering making commitments at the High-Level Segment on Statelessness:</w:t>
      </w:r>
    </w:p>
    <w:p w14:paraId="5701E825" w14:textId="77777777" w:rsidR="00CE735B" w:rsidRPr="006C00A2" w:rsidRDefault="00CE735B" w:rsidP="00CE735B">
      <w:pPr>
        <w:jc w:val="both"/>
        <w:outlineLvl w:val="0"/>
        <w:rPr>
          <w:rFonts w:asciiTheme="minorHAnsi" w:hAnsiTheme="minorHAnsi"/>
          <w:lang w:val="en-AU"/>
        </w:rPr>
      </w:pPr>
    </w:p>
    <w:p w14:paraId="7F33AB1B" w14:textId="77777777" w:rsidR="00CE735B" w:rsidRPr="006C00A2" w:rsidRDefault="00CE735B" w:rsidP="00CE735B">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Approval of a National Action Plan;</w:t>
      </w:r>
    </w:p>
    <w:p w14:paraId="7C381893" w14:textId="77777777" w:rsidR="00CE735B" w:rsidRPr="006C00A2" w:rsidRDefault="00CE735B" w:rsidP="00CE735B">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Accession to the two statelessness conventions;</w:t>
      </w:r>
    </w:p>
    <w:p w14:paraId="0F13C3A7" w14:textId="77777777" w:rsidR="00CE735B" w:rsidRPr="006C00A2" w:rsidRDefault="00CE735B" w:rsidP="00CE735B">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Law reform to introduce a safeguard in the nationality law to grant nationality to children born on the territory who would otherwise be stateless;</w:t>
      </w:r>
    </w:p>
    <w:p w14:paraId="0445A813" w14:textId="11C1D926" w:rsidR="00CE735B" w:rsidRPr="006C00A2" w:rsidRDefault="00CE735B" w:rsidP="00CE735B">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Improved access to birth registration procedures for all born on the territory, including simplified late birth registration;</w:t>
      </w:r>
      <w:r w:rsidR="00176115" w:rsidRPr="006C00A2">
        <w:rPr>
          <w:rFonts w:asciiTheme="minorHAnsi" w:hAnsiTheme="minorHAnsi" w:cs="Times New Roman"/>
          <w:lang w:val="en-AU"/>
        </w:rPr>
        <w:t xml:space="preserve"> and</w:t>
      </w:r>
    </w:p>
    <w:p w14:paraId="7F4DA289" w14:textId="77777777" w:rsidR="00CE735B" w:rsidRPr="006C00A2" w:rsidRDefault="00CE735B" w:rsidP="00CE735B">
      <w:pPr>
        <w:numPr>
          <w:ilvl w:val="0"/>
          <w:numId w:val="10"/>
        </w:numPr>
        <w:jc w:val="both"/>
        <w:outlineLvl w:val="0"/>
        <w:rPr>
          <w:rFonts w:asciiTheme="minorHAnsi" w:hAnsiTheme="minorHAnsi" w:cs="Times New Roman"/>
          <w:lang w:val="en-AU"/>
        </w:rPr>
      </w:pPr>
      <w:r w:rsidRPr="006C00A2">
        <w:rPr>
          <w:rFonts w:asciiTheme="minorHAnsi" w:hAnsiTheme="minorHAnsi" w:cs="Times New Roman"/>
          <w:lang w:val="en-AU"/>
        </w:rPr>
        <w:t>Access to documentary proof of nationality for all nationals.</w:t>
      </w:r>
    </w:p>
    <w:p w14:paraId="148D4CA5" w14:textId="77777777" w:rsidR="001D132D" w:rsidRPr="006C00A2" w:rsidRDefault="001D132D" w:rsidP="00CE735B">
      <w:pPr>
        <w:jc w:val="both"/>
        <w:outlineLvl w:val="0"/>
        <w:rPr>
          <w:rFonts w:asciiTheme="minorHAnsi" w:hAnsiTheme="minorHAnsi" w:cs="Times New Roman"/>
          <w:lang w:val="en-AU"/>
        </w:rPr>
      </w:pPr>
    </w:p>
    <w:p w14:paraId="0ECAB501" w14:textId="77777777" w:rsidR="00CE735B" w:rsidRPr="006C00A2" w:rsidRDefault="00CE735B" w:rsidP="007C6480">
      <w:pPr>
        <w:jc w:val="both"/>
        <w:outlineLvl w:val="0"/>
        <w:rPr>
          <w:rFonts w:asciiTheme="minorHAnsi" w:hAnsiTheme="minorHAnsi"/>
          <w:b/>
          <w:lang w:val="en-AU"/>
        </w:rPr>
      </w:pPr>
      <w:r w:rsidRPr="006C00A2">
        <w:rPr>
          <w:rFonts w:asciiTheme="minorHAnsi" w:hAnsiTheme="minorHAnsi"/>
          <w:b/>
          <w:lang w:val="en-AU"/>
        </w:rPr>
        <w:t>Sudan</w:t>
      </w:r>
    </w:p>
    <w:p w14:paraId="118E8F01" w14:textId="77777777" w:rsidR="00CE735B" w:rsidRPr="006C00A2" w:rsidRDefault="00CE735B" w:rsidP="00CE735B">
      <w:pPr>
        <w:ind w:left="360"/>
        <w:jc w:val="both"/>
        <w:outlineLvl w:val="0"/>
        <w:rPr>
          <w:rFonts w:asciiTheme="minorHAnsi" w:hAnsiTheme="minorHAnsi"/>
          <w:b/>
          <w:lang w:val="en-AU"/>
        </w:rPr>
      </w:pPr>
    </w:p>
    <w:p w14:paraId="2510D036" w14:textId="7AD0DA2F" w:rsidR="00CE735B" w:rsidRPr="006C00A2" w:rsidRDefault="00CE735B" w:rsidP="00427131">
      <w:pPr>
        <w:jc w:val="both"/>
        <w:outlineLvl w:val="0"/>
        <w:rPr>
          <w:rFonts w:asciiTheme="minorHAnsi" w:hAnsiTheme="minorHAnsi"/>
          <w:lang w:val="en-AU"/>
        </w:rPr>
      </w:pPr>
      <w:r w:rsidRPr="006C00A2">
        <w:rPr>
          <w:rFonts w:asciiTheme="minorHAnsi" w:hAnsiTheme="minorHAnsi"/>
          <w:lang w:val="en-AU"/>
        </w:rPr>
        <w:t xml:space="preserve">Noting the current challenges that the country is facing in terms of its political situation, Sudan nevertheless made the following indicative </w:t>
      </w:r>
      <w:r w:rsidR="00176115" w:rsidRPr="006C00A2">
        <w:rPr>
          <w:rFonts w:asciiTheme="minorHAnsi" w:hAnsiTheme="minorHAnsi"/>
          <w:lang w:val="en-AU"/>
        </w:rPr>
        <w:t xml:space="preserve">pledges </w:t>
      </w:r>
      <w:r w:rsidRPr="006C00A2">
        <w:rPr>
          <w:rFonts w:asciiTheme="minorHAnsi" w:hAnsiTheme="minorHAnsi"/>
          <w:lang w:val="en-AU"/>
        </w:rPr>
        <w:t>in the expectation that these will be undertaken as soon as the political situation in the country permits:</w:t>
      </w:r>
    </w:p>
    <w:p w14:paraId="11107FF6" w14:textId="77777777" w:rsidR="00CE735B" w:rsidRPr="006C00A2" w:rsidRDefault="00CE735B" w:rsidP="00CE735B">
      <w:pPr>
        <w:ind w:left="360"/>
        <w:jc w:val="both"/>
        <w:outlineLvl w:val="0"/>
        <w:rPr>
          <w:rFonts w:asciiTheme="minorHAnsi" w:hAnsiTheme="minorHAnsi"/>
          <w:lang w:val="en-AU"/>
        </w:rPr>
      </w:pPr>
    </w:p>
    <w:p w14:paraId="4109B9C3" w14:textId="77777777" w:rsidR="00CE735B" w:rsidRPr="006C00A2" w:rsidRDefault="00CE735B" w:rsidP="007C6480">
      <w:pPr>
        <w:numPr>
          <w:ilvl w:val="0"/>
          <w:numId w:val="5"/>
        </w:numPr>
        <w:jc w:val="both"/>
        <w:outlineLvl w:val="0"/>
        <w:rPr>
          <w:rFonts w:asciiTheme="minorHAnsi" w:hAnsiTheme="minorHAnsi" w:cs="Times New Roman"/>
          <w:lang w:val="en-AU"/>
        </w:rPr>
      </w:pPr>
      <w:r w:rsidRPr="006C00A2">
        <w:rPr>
          <w:rFonts w:asciiTheme="minorHAnsi" w:hAnsiTheme="minorHAnsi" w:cs="Times New Roman"/>
          <w:lang w:val="en-AU"/>
        </w:rPr>
        <w:lastRenderedPageBreak/>
        <w:t>By the end of 2019, establish a national plan to address statelessness in Sudan;</w:t>
      </w:r>
    </w:p>
    <w:p w14:paraId="2D284CED" w14:textId="77777777" w:rsidR="00CE735B" w:rsidRPr="006C00A2" w:rsidRDefault="00CE735B" w:rsidP="007C6480">
      <w:pPr>
        <w:numPr>
          <w:ilvl w:val="0"/>
          <w:numId w:val="5"/>
        </w:numPr>
        <w:jc w:val="both"/>
        <w:outlineLvl w:val="0"/>
        <w:rPr>
          <w:rFonts w:asciiTheme="minorHAnsi" w:hAnsiTheme="minorHAnsi" w:cs="Times New Roman"/>
          <w:lang w:val="en-AU"/>
        </w:rPr>
      </w:pPr>
      <w:r w:rsidRPr="006C00A2">
        <w:rPr>
          <w:rFonts w:asciiTheme="minorHAnsi" w:hAnsiTheme="minorHAnsi" w:cs="Times New Roman"/>
          <w:lang w:val="en-AU"/>
        </w:rPr>
        <w:t>Continue ongoing efforts to ensure that all children born in the territory of Sudan have access  to birth registration;</w:t>
      </w:r>
    </w:p>
    <w:p w14:paraId="7E1BE6D4" w14:textId="7130B278" w:rsidR="00CE735B" w:rsidRPr="006C00A2" w:rsidRDefault="00CE735B" w:rsidP="007C6480">
      <w:pPr>
        <w:numPr>
          <w:ilvl w:val="0"/>
          <w:numId w:val="5"/>
        </w:numPr>
        <w:jc w:val="both"/>
        <w:outlineLvl w:val="0"/>
        <w:rPr>
          <w:rFonts w:asciiTheme="minorHAnsi" w:hAnsiTheme="minorHAnsi" w:cs="Times New Roman"/>
          <w:lang w:val="en-AU"/>
        </w:rPr>
      </w:pPr>
      <w:r w:rsidRPr="006C00A2">
        <w:rPr>
          <w:rFonts w:asciiTheme="minorHAnsi" w:hAnsiTheme="minorHAnsi" w:cs="Times New Roman"/>
          <w:lang w:val="en-AU"/>
        </w:rPr>
        <w:t>Continue law reform efforts to ensure elimination of gender discrimination in nationality matters;</w:t>
      </w:r>
      <w:r w:rsidR="00176115" w:rsidRPr="006C00A2">
        <w:rPr>
          <w:rFonts w:asciiTheme="minorHAnsi" w:hAnsiTheme="minorHAnsi" w:cs="Times New Roman"/>
          <w:lang w:val="en-AU"/>
        </w:rPr>
        <w:t xml:space="preserve"> and</w:t>
      </w:r>
    </w:p>
    <w:p w14:paraId="0F733ED7" w14:textId="77777777" w:rsidR="00CE735B" w:rsidRPr="006C00A2" w:rsidRDefault="00CE735B" w:rsidP="007C6480">
      <w:pPr>
        <w:numPr>
          <w:ilvl w:val="0"/>
          <w:numId w:val="5"/>
        </w:numPr>
        <w:jc w:val="both"/>
        <w:outlineLvl w:val="0"/>
        <w:rPr>
          <w:rFonts w:asciiTheme="minorHAnsi" w:hAnsiTheme="minorHAnsi" w:cs="Times New Roman"/>
          <w:lang w:val="en-AU"/>
        </w:rPr>
      </w:pPr>
      <w:r w:rsidRPr="006C00A2">
        <w:rPr>
          <w:rFonts w:asciiTheme="minorHAnsi" w:hAnsiTheme="minorHAnsi" w:cs="Times New Roman"/>
          <w:lang w:val="en-AU"/>
        </w:rPr>
        <w:t>Accede to the 1954 Convention relating to the Status of Stateless Persons and the 1961 Convention on the Reduction of Statelessness.</w:t>
      </w:r>
    </w:p>
    <w:p w14:paraId="44D7A377" w14:textId="77777777" w:rsidR="001D132D" w:rsidRPr="006C00A2" w:rsidRDefault="001D132D" w:rsidP="004C44F8">
      <w:pPr>
        <w:jc w:val="both"/>
        <w:outlineLvl w:val="0"/>
        <w:rPr>
          <w:rFonts w:asciiTheme="minorHAnsi" w:hAnsiTheme="minorHAnsi" w:cs="Times New Roman"/>
          <w:lang w:val="en-AU"/>
        </w:rPr>
      </w:pPr>
    </w:p>
    <w:p w14:paraId="0F15AB51" w14:textId="77777777" w:rsidR="00CE735B" w:rsidRPr="006C00A2" w:rsidRDefault="00CE735B" w:rsidP="00CE735B">
      <w:pPr>
        <w:jc w:val="both"/>
        <w:outlineLvl w:val="0"/>
        <w:rPr>
          <w:rFonts w:asciiTheme="minorHAnsi" w:hAnsiTheme="minorHAnsi"/>
          <w:b/>
          <w:lang w:val="en-AU"/>
        </w:rPr>
      </w:pPr>
      <w:r w:rsidRPr="006C00A2">
        <w:rPr>
          <w:rFonts w:asciiTheme="minorHAnsi" w:hAnsiTheme="minorHAnsi"/>
          <w:b/>
          <w:lang w:val="en-AU"/>
        </w:rPr>
        <w:t xml:space="preserve">Uganda </w:t>
      </w:r>
    </w:p>
    <w:p w14:paraId="4D5A03B0" w14:textId="77777777" w:rsidR="00CE735B" w:rsidRPr="006C00A2" w:rsidRDefault="00CE735B" w:rsidP="00CE735B">
      <w:pPr>
        <w:ind w:left="360"/>
        <w:jc w:val="both"/>
        <w:outlineLvl w:val="0"/>
        <w:rPr>
          <w:rFonts w:asciiTheme="minorHAnsi" w:hAnsiTheme="minorHAnsi"/>
          <w:b/>
          <w:lang w:val="en-AU"/>
        </w:rPr>
      </w:pPr>
    </w:p>
    <w:p w14:paraId="114C58CC" w14:textId="77777777" w:rsidR="00CE735B" w:rsidRPr="006C00A2" w:rsidRDefault="00CE735B" w:rsidP="00CE735B">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Accede to the 1961 Convention on the Reduction of Statelessness noting that the State has the option to deposit its instruments of accession at a special treaty event at the High-Level Segment in October 2019;</w:t>
      </w:r>
    </w:p>
    <w:p w14:paraId="388D7203" w14:textId="5413C901" w:rsidR="00F8368D" w:rsidRPr="006C00A2" w:rsidRDefault="00F8368D" w:rsidP="00CE735B">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By the end of 2019, finalise and approve a National Action Plan to serve as the national strategy to eradicate statelessness in the country by 2024</w:t>
      </w:r>
      <w:r w:rsidR="00B02EF8">
        <w:rPr>
          <w:rFonts w:asciiTheme="minorHAnsi" w:hAnsiTheme="minorHAnsi"/>
          <w:lang w:val="en-AU"/>
        </w:rPr>
        <w:t xml:space="preserve"> ;</w:t>
      </w:r>
    </w:p>
    <w:p w14:paraId="75354BD8" w14:textId="17975FAF" w:rsidR="00F8368D" w:rsidRPr="006C00A2" w:rsidRDefault="00F8368D" w:rsidP="00F8368D">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By 2021, complete a legal study on statelessness and citizenship in order to better understand and address the factors leaving certain populations stateless or at risk of statelessness and to support comprehensive legal and constitutional reform;</w:t>
      </w:r>
    </w:p>
    <w:p w14:paraId="38F74621" w14:textId="77777777" w:rsidR="00CE735B" w:rsidRPr="006C00A2" w:rsidRDefault="00CE735B" w:rsidP="00CE735B">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By 2024, introduce and implement safeguard in its nationality law to grant nationality to children born on the territory who would otherwise be stateless;</w:t>
      </w:r>
    </w:p>
    <w:p w14:paraId="014A266D" w14:textId="2993B10E" w:rsidR="00CE735B" w:rsidRPr="006C00A2" w:rsidRDefault="00CE735B" w:rsidP="00CE735B">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By 2024, introduce a law reform to prevent denial of attribution of nationality at birth on discriminatory grounds;</w:t>
      </w:r>
      <w:r w:rsidR="00F8368D" w:rsidRPr="006C00A2">
        <w:rPr>
          <w:rFonts w:asciiTheme="minorHAnsi" w:hAnsiTheme="minorHAnsi"/>
          <w:lang w:val="en-AU"/>
        </w:rPr>
        <w:t xml:space="preserve"> and</w:t>
      </w:r>
    </w:p>
    <w:p w14:paraId="14B0CD30" w14:textId="0EE2B057" w:rsidR="00CE735B" w:rsidRDefault="00CE735B" w:rsidP="00CE735B">
      <w:pPr>
        <w:pStyle w:val="ListParagraph"/>
        <w:numPr>
          <w:ilvl w:val="0"/>
          <w:numId w:val="3"/>
        </w:numPr>
        <w:jc w:val="both"/>
        <w:outlineLvl w:val="0"/>
        <w:rPr>
          <w:rFonts w:asciiTheme="minorHAnsi" w:hAnsiTheme="minorHAnsi"/>
          <w:lang w:val="en-AU"/>
        </w:rPr>
      </w:pPr>
      <w:r w:rsidRPr="006C00A2">
        <w:rPr>
          <w:rFonts w:asciiTheme="minorHAnsi" w:hAnsiTheme="minorHAnsi"/>
          <w:lang w:val="en-AU"/>
        </w:rPr>
        <w:t xml:space="preserve">By 2024, ensure that the </w:t>
      </w:r>
      <w:proofErr w:type="spellStart"/>
      <w:r w:rsidRPr="006C00A2">
        <w:rPr>
          <w:rFonts w:asciiTheme="minorHAnsi" w:hAnsiTheme="minorHAnsi"/>
          <w:lang w:val="en-AU"/>
        </w:rPr>
        <w:t>Maragoli</w:t>
      </w:r>
      <w:proofErr w:type="spellEnd"/>
      <w:r w:rsidRPr="006C00A2">
        <w:rPr>
          <w:rFonts w:asciiTheme="minorHAnsi" w:hAnsiTheme="minorHAnsi"/>
          <w:lang w:val="en-AU"/>
        </w:rPr>
        <w:t>, Benet, Ugandan-Asian and other unrecognised communities present in Uganda since before 1926 a</w:t>
      </w:r>
      <w:r w:rsidR="00427131" w:rsidRPr="006C00A2">
        <w:rPr>
          <w:rFonts w:asciiTheme="minorHAnsi" w:hAnsiTheme="minorHAnsi"/>
          <w:lang w:val="en-AU"/>
        </w:rPr>
        <w:t xml:space="preserve">re </w:t>
      </w:r>
      <w:r w:rsidRPr="006C00A2">
        <w:rPr>
          <w:rFonts w:asciiTheme="minorHAnsi" w:hAnsiTheme="minorHAnsi"/>
          <w:lang w:val="en-AU"/>
        </w:rPr>
        <w:t>recognised as citizens of Uganda</w:t>
      </w:r>
      <w:r w:rsidR="00F8368D" w:rsidRPr="006C00A2">
        <w:rPr>
          <w:rFonts w:asciiTheme="minorHAnsi" w:hAnsiTheme="minorHAnsi"/>
          <w:lang w:val="en-AU"/>
        </w:rPr>
        <w:t>.</w:t>
      </w:r>
    </w:p>
    <w:p w14:paraId="7033D3A2" w14:textId="77777777" w:rsidR="004C44F8" w:rsidRDefault="004C44F8" w:rsidP="004C44F8">
      <w:pPr>
        <w:pStyle w:val="ListParagraph"/>
        <w:ind w:left="1080"/>
        <w:jc w:val="both"/>
        <w:outlineLvl w:val="0"/>
        <w:rPr>
          <w:rFonts w:asciiTheme="minorHAnsi" w:hAnsiTheme="minorHAnsi"/>
          <w:lang w:val="en-AU"/>
        </w:rPr>
      </w:pPr>
    </w:p>
    <w:p w14:paraId="4590B187" w14:textId="77777777" w:rsidR="004C44F8" w:rsidRPr="004C44F8" w:rsidRDefault="004C44F8" w:rsidP="004C44F8">
      <w:pPr>
        <w:jc w:val="both"/>
        <w:outlineLvl w:val="0"/>
        <w:rPr>
          <w:rFonts w:asciiTheme="minorHAnsi" w:hAnsiTheme="minorHAnsi"/>
          <w:b/>
          <w:lang w:val="en-AU"/>
        </w:rPr>
      </w:pPr>
      <w:r w:rsidRPr="004C44F8">
        <w:rPr>
          <w:rFonts w:asciiTheme="minorHAnsi" w:hAnsiTheme="minorHAnsi"/>
          <w:b/>
          <w:lang w:val="en-AU"/>
        </w:rPr>
        <w:t>United Republic of Tanzania</w:t>
      </w:r>
    </w:p>
    <w:p w14:paraId="5AF75092" w14:textId="77777777" w:rsidR="004C44F8" w:rsidRPr="004C44F8" w:rsidRDefault="004C44F8" w:rsidP="004C44F8">
      <w:pPr>
        <w:jc w:val="both"/>
        <w:outlineLvl w:val="0"/>
        <w:rPr>
          <w:rFonts w:asciiTheme="minorHAnsi" w:hAnsiTheme="minorHAnsi"/>
          <w:lang w:val="en-AU"/>
        </w:rPr>
      </w:pPr>
    </w:p>
    <w:p w14:paraId="5CDAEAA5" w14:textId="0FEAAE15" w:rsidR="004C44F8" w:rsidRPr="004C44F8" w:rsidRDefault="004C44F8" w:rsidP="004C44F8">
      <w:pPr>
        <w:pStyle w:val="ListParagraph"/>
        <w:numPr>
          <w:ilvl w:val="0"/>
          <w:numId w:val="3"/>
        </w:numPr>
        <w:jc w:val="both"/>
        <w:outlineLvl w:val="0"/>
        <w:rPr>
          <w:rFonts w:asciiTheme="minorHAnsi" w:hAnsiTheme="minorHAnsi"/>
          <w:lang w:val="en-AU"/>
        </w:rPr>
      </w:pPr>
      <w:r w:rsidRPr="004C44F8">
        <w:rPr>
          <w:rFonts w:asciiTheme="minorHAnsi" w:hAnsiTheme="minorHAnsi"/>
          <w:lang w:val="en-AU"/>
        </w:rPr>
        <w:t>Accede to and domesticate the 1954 Convention relating to the Status of Stateless Persons and the 1961 Convention on the Reduction of Statelessness;</w:t>
      </w:r>
    </w:p>
    <w:p w14:paraId="5568B493" w14:textId="39251001" w:rsidR="004C44F8" w:rsidRPr="004C44F8" w:rsidRDefault="004C44F8" w:rsidP="004C44F8">
      <w:pPr>
        <w:pStyle w:val="ListParagraph"/>
        <w:numPr>
          <w:ilvl w:val="0"/>
          <w:numId w:val="3"/>
        </w:numPr>
        <w:jc w:val="both"/>
        <w:outlineLvl w:val="0"/>
        <w:rPr>
          <w:rFonts w:asciiTheme="minorHAnsi" w:hAnsiTheme="minorHAnsi"/>
          <w:lang w:val="en-AU"/>
        </w:rPr>
      </w:pPr>
      <w:r w:rsidRPr="004C44F8">
        <w:rPr>
          <w:rFonts w:asciiTheme="minorHAnsi" w:hAnsiTheme="minorHAnsi"/>
          <w:lang w:val="en-AU"/>
        </w:rPr>
        <w:t>By the end of May 2019, establish a Government statelessness steering committee with a dedicated working group and reinforce the capacity of this steering committee for effective implementation of the pledges to be delivered at the High Level Segment on Statelessness;</w:t>
      </w:r>
    </w:p>
    <w:p w14:paraId="2CE4562D" w14:textId="5DE3CEED" w:rsidR="004C44F8" w:rsidRPr="004C44F8" w:rsidRDefault="004C44F8" w:rsidP="004C44F8">
      <w:pPr>
        <w:pStyle w:val="ListParagraph"/>
        <w:numPr>
          <w:ilvl w:val="0"/>
          <w:numId w:val="3"/>
        </w:numPr>
        <w:jc w:val="both"/>
        <w:outlineLvl w:val="0"/>
        <w:rPr>
          <w:rFonts w:asciiTheme="minorHAnsi" w:hAnsiTheme="minorHAnsi"/>
          <w:lang w:val="en-AU"/>
        </w:rPr>
      </w:pPr>
      <w:r w:rsidRPr="004C44F8">
        <w:rPr>
          <w:rFonts w:asciiTheme="minorHAnsi" w:hAnsiTheme="minorHAnsi"/>
          <w:lang w:val="en-AU"/>
        </w:rPr>
        <w:t xml:space="preserve">By end of May 2019, appoint an expert researcher to work with the Immigration Department for the purpose of conducting intensive study/research to ascertain the magnitude/gravity of the problem of statelessness in the country whose findings will chart the road map towards the accession and domestication of international instruments on statelessness; </w:t>
      </w:r>
    </w:p>
    <w:p w14:paraId="4ECACFF8" w14:textId="07864EC4" w:rsidR="004C44F8" w:rsidRPr="004C44F8" w:rsidRDefault="004C44F8" w:rsidP="004C44F8">
      <w:pPr>
        <w:pStyle w:val="ListParagraph"/>
        <w:numPr>
          <w:ilvl w:val="0"/>
          <w:numId w:val="3"/>
        </w:numPr>
        <w:jc w:val="both"/>
        <w:outlineLvl w:val="0"/>
        <w:rPr>
          <w:rFonts w:asciiTheme="minorHAnsi" w:hAnsiTheme="minorHAnsi"/>
          <w:lang w:val="en-AU"/>
        </w:rPr>
      </w:pPr>
      <w:r w:rsidRPr="004C44F8">
        <w:rPr>
          <w:rFonts w:asciiTheme="minorHAnsi" w:hAnsiTheme="minorHAnsi"/>
          <w:lang w:val="en-AU"/>
        </w:rPr>
        <w:t xml:space="preserve">By end of June 2019, gather inputs from all stakeholders on the National Action Plan to end statelessness and table it to the Steering Committee for its validation; and </w:t>
      </w:r>
    </w:p>
    <w:p w14:paraId="64734DDD" w14:textId="46886190" w:rsidR="004C44F8" w:rsidRPr="004C44F8" w:rsidRDefault="004C44F8" w:rsidP="004C44F8">
      <w:pPr>
        <w:pStyle w:val="ListParagraph"/>
        <w:numPr>
          <w:ilvl w:val="0"/>
          <w:numId w:val="3"/>
        </w:numPr>
        <w:jc w:val="both"/>
        <w:outlineLvl w:val="0"/>
        <w:rPr>
          <w:rFonts w:asciiTheme="minorHAnsi" w:hAnsiTheme="minorHAnsi"/>
          <w:lang w:val="en-AU"/>
        </w:rPr>
      </w:pPr>
      <w:r w:rsidRPr="004C44F8">
        <w:rPr>
          <w:rFonts w:asciiTheme="minorHAnsi" w:hAnsiTheme="minorHAnsi"/>
          <w:lang w:val="en-AU"/>
        </w:rPr>
        <w:t>Sensitise Members of Parliament and Senior Government Officials handling various policy and legal reforms on the issue of statelessness.</w:t>
      </w:r>
    </w:p>
    <w:p w14:paraId="21FC2973" w14:textId="77777777" w:rsidR="00F8368D" w:rsidRPr="006C00A2" w:rsidRDefault="00F8368D" w:rsidP="00F8368D">
      <w:pPr>
        <w:ind w:left="720"/>
        <w:jc w:val="both"/>
        <w:outlineLvl w:val="0"/>
        <w:rPr>
          <w:rFonts w:asciiTheme="minorHAnsi" w:hAnsiTheme="minorHAnsi"/>
          <w:lang w:val="en-AU"/>
        </w:rPr>
      </w:pPr>
    </w:p>
    <w:p w14:paraId="5D6D6CF7" w14:textId="05EFCB4E" w:rsidR="007F7D35" w:rsidRPr="006C00A2" w:rsidRDefault="007F7D35" w:rsidP="001D132D">
      <w:pPr>
        <w:outlineLvl w:val="0"/>
        <w:rPr>
          <w:rFonts w:asciiTheme="minorHAnsi" w:hAnsiTheme="minorHAnsi"/>
          <w:b/>
          <w:lang w:val="en-AU"/>
        </w:rPr>
      </w:pPr>
      <w:r w:rsidRPr="006C00A2">
        <w:rPr>
          <w:rFonts w:asciiTheme="minorHAnsi" w:hAnsiTheme="minorHAnsi"/>
          <w:b/>
          <w:lang w:val="en-AU"/>
        </w:rPr>
        <w:t>Zambia</w:t>
      </w:r>
    </w:p>
    <w:p w14:paraId="675CFAE0" w14:textId="4C62AB92" w:rsidR="007F7D35" w:rsidRPr="006C00A2" w:rsidRDefault="007F7D35" w:rsidP="007F7D35">
      <w:pPr>
        <w:pStyle w:val="ListParagraph"/>
        <w:numPr>
          <w:ilvl w:val="0"/>
          <w:numId w:val="14"/>
        </w:numPr>
        <w:outlineLvl w:val="0"/>
        <w:rPr>
          <w:rFonts w:asciiTheme="minorHAnsi" w:hAnsiTheme="minorHAnsi"/>
          <w:lang w:val="en-AU"/>
        </w:rPr>
      </w:pPr>
      <w:r w:rsidRPr="006C00A2">
        <w:rPr>
          <w:rFonts w:asciiTheme="minorHAnsi" w:hAnsiTheme="minorHAnsi"/>
          <w:lang w:val="en-AU"/>
        </w:rPr>
        <w:t>Take all necessary steps towards lifting reservations to the 1951 Convention Relating to the Status of Refugees and the 1954 Convention Relating to the Status of Stateless Persons;</w:t>
      </w:r>
    </w:p>
    <w:p w14:paraId="6F9B8AF5" w14:textId="56E18BCF" w:rsidR="00F8368D" w:rsidRPr="006C00A2" w:rsidRDefault="00F8368D" w:rsidP="00F8368D">
      <w:pPr>
        <w:pStyle w:val="ListParagraph"/>
        <w:numPr>
          <w:ilvl w:val="0"/>
          <w:numId w:val="14"/>
        </w:numPr>
        <w:outlineLvl w:val="0"/>
        <w:rPr>
          <w:rFonts w:asciiTheme="minorHAnsi" w:hAnsiTheme="minorHAnsi"/>
          <w:lang w:val="en-AU"/>
        </w:rPr>
      </w:pPr>
      <w:r w:rsidRPr="006C00A2">
        <w:rPr>
          <w:rFonts w:asciiTheme="minorHAnsi" w:hAnsiTheme="minorHAnsi"/>
          <w:lang w:val="en-AU"/>
        </w:rPr>
        <w:t>By the end of June 2019, establish a task force on statelessness and draft the National Action Plan for the eradication of statelessness; Take all necessary steps to complete the issuance of Residence Permits to at least 17,000 former refugees, who have opted to remain in Zambia, in collaboration with the Government of Angola;</w:t>
      </w:r>
    </w:p>
    <w:p w14:paraId="35E6E4CB" w14:textId="7234B620" w:rsidR="007F7D35" w:rsidRPr="006C00A2" w:rsidRDefault="007F7D35" w:rsidP="007F7D35">
      <w:pPr>
        <w:pStyle w:val="ListParagraph"/>
        <w:numPr>
          <w:ilvl w:val="0"/>
          <w:numId w:val="14"/>
        </w:numPr>
        <w:outlineLvl w:val="0"/>
        <w:rPr>
          <w:rFonts w:asciiTheme="minorHAnsi" w:hAnsiTheme="minorHAnsi"/>
          <w:lang w:val="en-AU"/>
        </w:rPr>
      </w:pPr>
      <w:r w:rsidRPr="006C00A2">
        <w:rPr>
          <w:rFonts w:asciiTheme="minorHAnsi" w:hAnsiTheme="minorHAnsi"/>
          <w:lang w:val="en-AU"/>
        </w:rPr>
        <w:t xml:space="preserve">By the end of April 2019, launch and validate the </w:t>
      </w:r>
      <w:r w:rsidR="00F8368D" w:rsidRPr="006C00A2">
        <w:rPr>
          <w:rFonts w:asciiTheme="minorHAnsi" w:hAnsiTheme="minorHAnsi"/>
          <w:lang w:val="en-AU"/>
        </w:rPr>
        <w:t>s</w:t>
      </w:r>
      <w:r w:rsidRPr="006C00A2">
        <w:rPr>
          <w:rFonts w:asciiTheme="minorHAnsi" w:hAnsiTheme="minorHAnsi"/>
          <w:lang w:val="en-AU"/>
        </w:rPr>
        <w:t>tudy on “Statelessness and Issues Relating to Nationality in Zambia”;</w:t>
      </w:r>
      <w:r w:rsidR="00196398" w:rsidRPr="006C00A2">
        <w:rPr>
          <w:rFonts w:asciiTheme="minorHAnsi" w:hAnsiTheme="minorHAnsi"/>
          <w:lang w:val="en-AU"/>
        </w:rPr>
        <w:t xml:space="preserve"> and</w:t>
      </w:r>
    </w:p>
    <w:p w14:paraId="753593CC" w14:textId="656B0D13" w:rsidR="00F8368D" w:rsidRPr="006C00A2" w:rsidRDefault="00F8368D" w:rsidP="00F8368D">
      <w:pPr>
        <w:pStyle w:val="ListParagraph"/>
        <w:numPr>
          <w:ilvl w:val="0"/>
          <w:numId w:val="14"/>
        </w:numPr>
        <w:outlineLvl w:val="0"/>
        <w:rPr>
          <w:rFonts w:asciiTheme="minorHAnsi" w:hAnsiTheme="minorHAnsi"/>
          <w:lang w:val="en-AU"/>
        </w:rPr>
      </w:pPr>
      <w:r w:rsidRPr="006C00A2">
        <w:rPr>
          <w:rFonts w:asciiTheme="minorHAnsi" w:hAnsiTheme="minorHAnsi"/>
          <w:lang w:val="en-AU"/>
        </w:rPr>
        <w:t>By 2020, take all necessary measures to accede to the 1961 Convention on the Reduction of Statelessness.</w:t>
      </w:r>
    </w:p>
    <w:p w14:paraId="31BCA6C5" w14:textId="45B01EF9" w:rsidR="001C2ACB" w:rsidRPr="006C00A2" w:rsidRDefault="001C2ACB" w:rsidP="007F0665">
      <w:pPr>
        <w:jc w:val="both"/>
        <w:outlineLvl w:val="0"/>
        <w:rPr>
          <w:rFonts w:asciiTheme="minorHAnsi" w:hAnsiTheme="minorHAnsi"/>
          <w:lang w:val="en-AU"/>
        </w:rPr>
      </w:pPr>
    </w:p>
    <w:p w14:paraId="0AC206FA" w14:textId="77777777" w:rsidR="00BB206C" w:rsidRDefault="00BB206C" w:rsidP="007F0665">
      <w:pPr>
        <w:jc w:val="both"/>
        <w:outlineLvl w:val="0"/>
        <w:rPr>
          <w:rFonts w:asciiTheme="minorHAnsi" w:hAnsiTheme="minorHAnsi"/>
          <w:lang w:val="en-AU"/>
        </w:rPr>
      </w:pPr>
    </w:p>
    <w:p w14:paraId="705CB365" w14:textId="77777777" w:rsidR="006C00A2" w:rsidRPr="006C00A2" w:rsidRDefault="006C00A2" w:rsidP="007F0665">
      <w:pPr>
        <w:jc w:val="both"/>
        <w:outlineLvl w:val="0"/>
        <w:rPr>
          <w:rFonts w:asciiTheme="minorHAnsi" w:hAnsiTheme="minorHAnsi"/>
          <w:lang w:val="en-AU"/>
        </w:rPr>
      </w:pPr>
    </w:p>
    <w:p w14:paraId="0AA37207" w14:textId="7E265F24" w:rsidR="00CE735B" w:rsidRPr="006C00A2" w:rsidRDefault="00A50BAE" w:rsidP="007C6480">
      <w:pPr>
        <w:jc w:val="both"/>
        <w:outlineLvl w:val="0"/>
        <w:rPr>
          <w:rFonts w:asciiTheme="minorHAnsi" w:hAnsiTheme="minorHAnsi"/>
          <w:b/>
        </w:rPr>
      </w:pPr>
      <w:r w:rsidRPr="006C00A2">
        <w:rPr>
          <w:rFonts w:asciiTheme="minorHAnsi" w:hAnsiTheme="minorHAnsi"/>
          <w:b/>
        </w:rPr>
        <w:lastRenderedPageBreak/>
        <w:t>A</w:t>
      </w:r>
      <w:r>
        <w:rPr>
          <w:rFonts w:asciiTheme="minorHAnsi" w:hAnsiTheme="minorHAnsi"/>
          <w:b/>
        </w:rPr>
        <w:t>frican Union Commission (AUC)</w:t>
      </w:r>
    </w:p>
    <w:p w14:paraId="3B5A33D6" w14:textId="77777777" w:rsidR="00CE735B" w:rsidRPr="006C00A2" w:rsidRDefault="00CE735B" w:rsidP="00CE735B">
      <w:pPr>
        <w:ind w:left="360"/>
        <w:jc w:val="both"/>
        <w:outlineLvl w:val="0"/>
        <w:rPr>
          <w:rFonts w:asciiTheme="minorHAnsi" w:hAnsiTheme="minorHAnsi"/>
          <w:b/>
        </w:rPr>
      </w:pPr>
    </w:p>
    <w:p w14:paraId="0E83628D" w14:textId="77777777" w:rsidR="00CE735B" w:rsidRPr="006C00A2" w:rsidRDefault="00CE735B" w:rsidP="00CE735B">
      <w:pPr>
        <w:pStyle w:val="ListParagraph"/>
        <w:numPr>
          <w:ilvl w:val="0"/>
          <w:numId w:val="1"/>
        </w:numPr>
        <w:jc w:val="both"/>
        <w:outlineLvl w:val="0"/>
        <w:rPr>
          <w:rFonts w:asciiTheme="minorHAnsi" w:hAnsiTheme="minorHAnsi"/>
        </w:rPr>
      </w:pPr>
      <w:r w:rsidRPr="006C00A2">
        <w:rPr>
          <w:rFonts w:asciiTheme="minorHAnsi" w:hAnsiTheme="minorHAnsi"/>
        </w:rPr>
        <w:t xml:space="preserve">Continue to mainstream efforts on the collection, analysis and dissemination of data on statelessness by supporting the implementation of the Nouakchott Declaration and supporting the implementation of programs such as the Africa Programme for Accelerated Improvement of Civil Registration and Vital Statistics; </w:t>
      </w:r>
    </w:p>
    <w:p w14:paraId="61686B7A" w14:textId="5CDF8CD2" w:rsidR="00CE735B" w:rsidRPr="006C00A2" w:rsidRDefault="00CE735B" w:rsidP="00CE735B">
      <w:pPr>
        <w:pStyle w:val="ListParagraph"/>
        <w:numPr>
          <w:ilvl w:val="0"/>
          <w:numId w:val="1"/>
        </w:numPr>
        <w:jc w:val="both"/>
        <w:outlineLvl w:val="0"/>
        <w:rPr>
          <w:rFonts w:asciiTheme="minorHAnsi" w:hAnsiTheme="minorHAnsi"/>
        </w:rPr>
      </w:pPr>
      <w:r w:rsidRPr="006C00A2">
        <w:rPr>
          <w:rFonts w:asciiTheme="minorHAnsi" w:hAnsiTheme="minorHAnsi"/>
        </w:rPr>
        <w:t xml:space="preserve">Before October 2019, submit the draft </w:t>
      </w:r>
      <w:r w:rsidR="00F8368D" w:rsidRPr="006C00A2">
        <w:rPr>
          <w:rFonts w:asciiTheme="minorHAnsi" w:hAnsiTheme="minorHAnsi"/>
        </w:rPr>
        <w:t>Protocol to the African Charter on Human and Peoples’ Rights on Specific Aspects of the Right to Nationality and Eradication of Statelessness in Africa</w:t>
      </w:r>
      <w:r w:rsidRPr="006C00A2">
        <w:rPr>
          <w:rFonts w:asciiTheme="minorHAnsi" w:hAnsiTheme="minorHAnsi"/>
        </w:rPr>
        <w:t xml:space="preserve"> for adoption by the AU Assembly; </w:t>
      </w:r>
    </w:p>
    <w:p w14:paraId="7DF00042" w14:textId="668FD7AE" w:rsidR="00CE735B" w:rsidRPr="006C00A2" w:rsidRDefault="00CE735B" w:rsidP="00CE735B">
      <w:pPr>
        <w:pStyle w:val="ListParagraph"/>
        <w:numPr>
          <w:ilvl w:val="0"/>
          <w:numId w:val="1"/>
        </w:numPr>
        <w:jc w:val="both"/>
        <w:outlineLvl w:val="0"/>
        <w:rPr>
          <w:rFonts w:asciiTheme="minorHAnsi" w:hAnsiTheme="minorHAnsi"/>
        </w:rPr>
      </w:pPr>
      <w:r w:rsidRPr="006C00A2">
        <w:rPr>
          <w:rFonts w:asciiTheme="minorHAnsi" w:hAnsiTheme="minorHAnsi"/>
        </w:rPr>
        <w:t>Throughout 2019 and beyond</w:t>
      </w:r>
      <w:r w:rsidR="00F8368D" w:rsidRPr="006C00A2">
        <w:rPr>
          <w:rFonts w:asciiTheme="minorHAnsi" w:hAnsiTheme="minorHAnsi"/>
        </w:rPr>
        <w:t>,</w:t>
      </w:r>
      <w:r w:rsidRPr="006C00A2">
        <w:rPr>
          <w:rFonts w:asciiTheme="minorHAnsi" w:hAnsiTheme="minorHAnsi"/>
        </w:rPr>
        <w:t xml:space="preserve"> fully integrate the issue of statelessness in all activities of the African Union theme of the year for 2019“Refugees, Returnees and Internally Displaced Persons: Towards Durable Solution to Forced Displacement in Africa”; </w:t>
      </w:r>
    </w:p>
    <w:p w14:paraId="7B46D51D" w14:textId="64EA9BEB" w:rsidR="00CE735B" w:rsidRPr="006C00A2" w:rsidRDefault="00CE735B" w:rsidP="00CE735B">
      <w:pPr>
        <w:pStyle w:val="ListParagraph"/>
        <w:numPr>
          <w:ilvl w:val="0"/>
          <w:numId w:val="1"/>
        </w:numPr>
        <w:jc w:val="both"/>
        <w:outlineLvl w:val="0"/>
        <w:rPr>
          <w:rFonts w:asciiTheme="minorHAnsi" w:hAnsiTheme="minorHAnsi"/>
        </w:rPr>
      </w:pPr>
      <w:r w:rsidRPr="006C00A2">
        <w:rPr>
          <w:rFonts w:asciiTheme="minorHAnsi" w:hAnsiTheme="minorHAnsi"/>
        </w:rPr>
        <w:t>In 2019 and beyond, strengthen the African Union’s capacity building and training initiatives on statelessness by fully integrating statelessness issues in its capacity building and training initiative named “Livingstone Syllabus”</w:t>
      </w:r>
      <w:r w:rsidR="00F8368D" w:rsidRPr="006C00A2">
        <w:rPr>
          <w:rFonts w:asciiTheme="minorHAnsi" w:hAnsiTheme="minorHAnsi"/>
        </w:rPr>
        <w:t xml:space="preserve">; </w:t>
      </w:r>
      <w:r w:rsidR="00196398" w:rsidRPr="006C00A2">
        <w:rPr>
          <w:rFonts w:asciiTheme="minorHAnsi" w:hAnsiTheme="minorHAnsi"/>
        </w:rPr>
        <w:t>and</w:t>
      </w:r>
    </w:p>
    <w:p w14:paraId="65504EC7" w14:textId="40CAD9CF" w:rsidR="00E84CE1" w:rsidRPr="006C00A2" w:rsidRDefault="00CE735B" w:rsidP="003D2739">
      <w:pPr>
        <w:pStyle w:val="ListParagraph"/>
        <w:numPr>
          <w:ilvl w:val="0"/>
          <w:numId w:val="1"/>
        </w:numPr>
        <w:jc w:val="both"/>
        <w:outlineLvl w:val="0"/>
        <w:rPr>
          <w:rFonts w:asciiTheme="minorHAnsi" w:hAnsiTheme="minorHAnsi"/>
        </w:rPr>
      </w:pPr>
      <w:r w:rsidRPr="006C00A2">
        <w:rPr>
          <w:rFonts w:asciiTheme="minorHAnsi" w:hAnsiTheme="minorHAnsi"/>
        </w:rPr>
        <w:t xml:space="preserve">Throughout 2019 and beyond, and in cooperation with the African Commission on Human and Peoples’ Rights, particularly the Special Rapporteur on the Human Rights of Refugees, IDPs and Migrants, advocate for Member State ratification and implementation of the </w:t>
      </w:r>
      <w:r w:rsidR="003D2739" w:rsidRPr="006C00A2">
        <w:rPr>
          <w:rFonts w:asciiTheme="minorHAnsi" w:hAnsiTheme="minorHAnsi"/>
        </w:rPr>
        <w:t>Protocol to the African Charter on Human and Peoples’ Rights on Specific Aspects of the Right to Nationality and Eradication of Statelessness in Africa</w:t>
      </w:r>
      <w:r w:rsidR="003D2739" w:rsidRPr="006C00A2" w:rsidDel="003D2739">
        <w:rPr>
          <w:rFonts w:asciiTheme="minorHAnsi" w:hAnsiTheme="minorHAnsi"/>
        </w:rPr>
        <w:t xml:space="preserve"> </w:t>
      </w:r>
      <w:r w:rsidRPr="006C00A2">
        <w:rPr>
          <w:rFonts w:asciiTheme="minorHAnsi" w:hAnsiTheme="minorHAnsi"/>
        </w:rPr>
        <w:t>(once adopted) and other relevant international conventions on statelessness.</w:t>
      </w:r>
    </w:p>
    <w:p w14:paraId="1AB0730C" w14:textId="77777777" w:rsidR="00003B34" w:rsidRPr="006C00A2" w:rsidRDefault="00003B34" w:rsidP="00003B34">
      <w:pPr>
        <w:pStyle w:val="ListParagraph"/>
        <w:jc w:val="both"/>
        <w:outlineLvl w:val="0"/>
        <w:rPr>
          <w:rFonts w:asciiTheme="minorHAnsi" w:hAnsiTheme="minorHAnsi"/>
        </w:rPr>
      </w:pPr>
    </w:p>
    <w:p w14:paraId="7C4D04E3" w14:textId="001AAECC" w:rsidR="00E84CE1" w:rsidRPr="006C00A2" w:rsidRDefault="00861682" w:rsidP="007C6480">
      <w:pPr>
        <w:jc w:val="both"/>
        <w:outlineLvl w:val="0"/>
        <w:rPr>
          <w:rFonts w:asciiTheme="minorHAnsi" w:hAnsiTheme="minorHAnsi"/>
          <w:b/>
        </w:rPr>
      </w:pPr>
      <w:r w:rsidRPr="006C00A2">
        <w:rPr>
          <w:rFonts w:asciiTheme="minorHAnsi" w:hAnsiTheme="minorHAnsi"/>
          <w:b/>
        </w:rPr>
        <w:t>Commission of Central African Economic and Monetary Community (CEMAC)</w:t>
      </w:r>
    </w:p>
    <w:p w14:paraId="625865A3" w14:textId="77777777" w:rsidR="00613903" w:rsidRPr="006C00A2" w:rsidRDefault="00613903" w:rsidP="003D2739">
      <w:pPr>
        <w:jc w:val="both"/>
        <w:outlineLvl w:val="0"/>
        <w:rPr>
          <w:rFonts w:asciiTheme="minorHAnsi" w:hAnsiTheme="minorHAnsi"/>
        </w:rPr>
      </w:pPr>
    </w:p>
    <w:p w14:paraId="34509460" w14:textId="6C3ECE41" w:rsidR="00613903" w:rsidRPr="006C00A2" w:rsidRDefault="006B1358" w:rsidP="007C6480">
      <w:pPr>
        <w:pStyle w:val="ListParagraph"/>
        <w:numPr>
          <w:ilvl w:val="0"/>
          <w:numId w:val="1"/>
        </w:numPr>
        <w:jc w:val="both"/>
        <w:outlineLvl w:val="0"/>
        <w:rPr>
          <w:rFonts w:asciiTheme="minorHAnsi" w:hAnsiTheme="minorHAnsi"/>
        </w:rPr>
      </w:pPr>
      <w:r w:rsidRPr="006C00A2">
        <w:rPr>
          <w:rFonts w:asciiTheme="minorHAnsi" w:hAnsiTheme="minorHAnsi"/>
        </w:rPr>
        <w:t xml:space="preserve">Building on the </w:t>
      </w:r>
      <w:hyperlink r:id="rId9" w:history="1">
        <w:r w:rsidRPr="006C00A2">
          <w:rPr>
            <w:rStyle w:val="Hyperlink"/>
            <w:rFonts w:asciiTheme="minorHAnsi" w:hAnsiTheme="minorHAnsi"/>
          </w:rPr>
          <w:t>N’djamena Initiative adopted in December 2018 on the eradication of statelessness in Central Africa</w:t>
        </w:r>
      </w:hyperlink>
      <w:r w:rsidRPr="006C00A2">
        <w:rPr>
          <w:rFonts w:asciiTheme="minorHAnsi" w:hAnsiTheme="minorHAnsi"/>
        </w:rPr>
        <w:t xml:space="preserve">, </w:t>
      </w:r>
      <w:r w:rsidR="000D09D3" w:rsidRPr="006C00A2">
        <w:rPr>
          <w:rFonts w:asciiTheme="minorHAnsi" w:hAnsiTheme="minorHAnsi"/>
        </w:rPr>
        <w:t>facilitate the appointment of Government Focal Points on Statelessness in all CEMAC Member States</w:t>
      </w:r>
      <w:r w:rsidR="00F8368D" w:rsidRPr="006C00A2">
        <w:rPr>
          <w:rFonts w:asciiTheme="minorHAnsi" w:hAnsiTheme="minorHAnsi"/>
        </w:rPr>
        <w:t xml:space="preserve"> before early October 2019,</w:t>
      </w:r>
      <w:r w:rsidR="00196398" w:rsidRPr="006C00A2">
        <w:rPr>
          <w:rFonts w:asciiTheme="minorHAnsi" w:hAnsiTheme="minorHAnsi"/>
        </w:rPr>
        <w:t>; and</w:t>
      </w:r>
    </w:p>
    <w:p w14:paraId="1C5C462D" w14:textId="5EC3179B" w:rsidR="00E84CE1" w:rsidRPr="006C00A2" w:rsidRDefault="000D09D3" w:rsidP="007C6480">
      <w:pPr>
        <w:pStyle w:val="ListParagraph"/>
        <w:numPr>
          <w:ilvl w:val="0"/>
          <w:numId w:val="1"/>
        </w:numPr>
        <w:jc w:val="both"/>
        <w:outlineLvl w:val="0"/>
        <w:rPr>
          <w:rFonts w:asciiTheme="minorHAnsi" w:hAnsiTheme="minorHAnsi"/>
        </w:rPr>
      </w:pPr>
      <w:r w:rsidRPr="006C00A2">
        <w:rPr>
          <w:rFonts w:asciiTheme="minorHAnsi" w:hAnsiTheme="minorHAnsi"/>
        </w:rPr>
        <w:t>By 2021</w:t>
      </w:r>
      <w:r w:rsidR="00613903" w:rsidRPr="006C00A2">
        <w:rPr>
          <w:rFonts w:asciiTheme="minorHAnsi" w:hAnsiTheme="minorHAnsi"/>
        </w:rPr>
        <w:t>, in consultation with UNHCR</w:t>
      </w:r>
      <w:r w:rsidR="00F8368D" w:rsidRPr="006C00A2">
        <w:rPr>
          <w:rFonts w:asciiTheme="minorHAnsi" w:hAnsiTheme="minorHAnsi"/>
        </w:rPr>
        <w:t>,</w:t>
      </w:r>
      <w:r w:rsidR="00613903" w:rsidRPr="006C00A2">
        <w:rPr>
          <w:rFonts w:asciiTheme="minorHAnsi" w:hAnsiTheme="minorHAnsi"/>
        </w:rPr>
        <w:t xml:space="preserve"> </w:t>
      </w:r>
      <w:r w:rsidRPr="006C00A2">
        <w:rPr>
          <w:rFonts w:asciiTheme="minorHAnsi" w:hAnsiTheme="minorHAnsi"/>
        </w:rPr>
        <w:t>commission a regional study to identify gaps in national legal frameworks on nationality and documentary proof of nationality in</w:t>
      </w:r>
      <w:r w:rsidR="007F0665" w:rsidRPr="006C00A2">
        <w:rPr>
          <w:rFonts w:asciiTheme="minorHAnsi" w:hAnsiTheme="minorHAnsi"/>
        </w:rPr>
        <w:t xml:space="preserve"> </w:t>
      </w:r>
      <w:r w:rsidRPr="006C00A2">
        <w:rPr>
          <w:rFonts w:asciiTheme="minorHAnsi" w:hAnsiTheme="minorHAnsi"/>
        </w:rPr>
        <w:t>CEMAC Member States and partner States that could lead to statelessness</w:t>
      </w:r>
      <w:r w:rsidR="00613903" w:rsidRPr="006C00A2">
        <w:rPr>
          <w:rFonts w:asciiTheme="minorHAnsi" w:hAnsiTheme="minorHAnsi"/>
        </w:rPr>
        <w:t>,</w:t>
      </w:r>
      <w:r w:rsidRPr="006C00A2">
        <w:rPr>
          <w:rFonts w:asciiTheme="minorHAnsi" w:hAnsiTheme="minorHAnsi"/>
        </w:rPr>
        <w:t xml:space="preserve"> and to map profiles of </w:t>
      </w:r>
      <w:r w:rsidR="00613903" w:rsidRPr="006C00A2">
        <w:rPr>
          <w:rFonts w:asciiTheme="minorHAnsi" w:hAnsiTheme="minorHAnsi"/>
        </w:rPr>
        <w:t xml:space="preserve">those who are </w:t>
      </w:r>
      <w:r w:rsidRPr="006C00A2">
        <w:rPr>
          <w:rFonts w:asciiTheme="minorHAnsi" w:hAnsiTheme="minorHAnsi"/>
        </w:rPr>
        <w:t>stateless or at risk</w:t>
      </w:r>
      <w:r w:rsidR="00613903" w:rsidRPr="006C00A2">
        <w:rPr>
          <w:rFonts w:asciiTheme="minorHAnsi" w:hAnsiTheme="minorHAnsi"/>
        </w:rPr>
        <w:t xml:space="preserve"> of </w:t>
      </w:r>
      <w:r w:rsidR="007F0665" w:rsidRPr="006C00A2">
        <w:rPr>
          <w:rFonts w:asciiTheme="minorHAnsi" w:hAnsiTheme="minorHAnsi"/>
        </w:rPr>
        <w:t>statelessness</w:t>
      </w:r>
      <w:r w:rsidRPr="006C00A2">
        <w:rPr>
          <w:rFonts w:asciiTheme="minorHAnsi" w:hAnsiTheme="minorHAnsi"/>
        </w:rPr>
        <w:t>.</w:t>
      </w:r>
    </w:p>
    <w:p w14:paraId="7AA1FE11" w14:textId="77777777" w:rsidR="00861682" w:rsidRPr="006C00A2" w:rsidRDefault="00861682" w:rsidP="00861682">
      <w:pPr>
        <w:jc w:val="both"/>
        <w:outlineLvl w:val="0"/>
        <w:rPr>
          <w:rFonts w:asciiTheme="minorHAnsi" w:hAnsiTheme="minorHAnsi"/>
        </w:rPr>
      </w:pPr>
    </w:p>
    <w:p w14:paraId="614E487F" w14:textId="27DEDC26" w:rsidR="00861682" w:rsidRPr="006C00A2" w:rsidRDefault="005B728F" w:rsidP="007C6480">
      <w:pPr>
        <w:jc w:val="both"/>
        <w:outlineLvl w:val="0"/>
        <w:rPr>
          <w:rFonts w:asciiTheme="minorHAnsi" w:hAnsiTheme="minorHAnsi"/>
          <w:b/>
        </w:rPr>
      </w:pPr>
      <w:r w:rsidRPr="006C00A2">
        <w:rPr>
          <w:rFonts w:asciiTheme="minorHAnsi" w:hAnsiTheme="minorHAnsi"/>
          <w:b/>
        </w:rPr>
        <w:t xml:space="preserve">Executive </w:t>
      </w:r>
      <w:r w:rsidR="00861682" w:rsidRPr="006C00A2">
        <w:rPr>
          <w:rFonts w:asciiTheme="minorHAnsi" w:hAnsiTheme="minorHAnsi"/>
          <w:b/>
        </w:rPr>
        <w:t xml:space="preserve">Secretariat of </w:t>
      </w:r>
      <w:r w:rsidR="00197728" w:rsidRPr="006C00A2">
        <w:rPr>
          <w:rFonts w:asciiTheme="minorHAnsi" w:hAnsiTheme="minorHAnsi"/>
          <w:b/>
        </w:rPr>
        <w:t xml:space="preserve">the ICGLR </w:t>
      </w:r>
    </w:p>
    <w:p w14:paraId="5EB6711B" w14:textId="77777777" w:rsidR="00861682" w:rsidRPr="006C00A2" w:rsidRDefault="00861682" w:rsidP="00861682">
      <w:pPr>
        <w:jc w:val="both"/>
        <w:outlineLvl w:val="0"/>
        <w:rPr>
          <w:rFonts w:asciiTheme="minorHAnsi" w:hAnsiTheme="minorHAnsi"/>
        </w:rPr>
      </w:pPr>
    </w:p>
    <w:p w14:paraId="46B39252" w14:textId="298252FC" w:rsidR="00CF124A" w:rsidRPr="006C00A2" w:rsidRDefault="00CF124A" w:rsidP="007C6480">
      <w:pPr>
        <w:pStyle w:val="ListParagraph"/>
        <w:numPr>
          <w:ilvl w:val="0"/>
          <w:numId w:val="1"/>
        </w:numPr>
        <w:jc w:val="both"/>
        <w:outlineLvl w:val="0"/>
        <w:rPr>
          <w:rFonts w:asciiTheme="minorHAnsi" w:hAnsiTheme="minorHAnsi"/>
        </w:rPr>
      </w:pPr>
      <w:r w:rsidRPr="006C00A2">
        <w:rPr>
          <w:rFonts w:asciiTheme="minorHAnsi" w:hAnsiTheme="minorHAnsi"/>
        </w:rPr>
        <w:t>F</w:t>
      </w:r>
      <w:r w:rsidR="00A37F2F" w:rsidRPr="006C00A2">
        <w:rPr>
          <w:rFonts w:asciiTheme="minorHAnsi" w:hAnsiTheme="minorHAnsi"/>
        </w:rPr>
        <w:t>inalize the</w:t>
      </w:r>
      <w:r w:rsidR="000D09D3" w:rsidRPr="006C00A2">
        <w:rPr>
          <w:rFonts w:asciiTheme="minorHAnsi" w:hAnsiTheme="minorHAnsi"/>
        </w:rPr>
        <w:t xml:space="preserve"> </w:t>
      </w:r>
      <w:r w:rsidR="003D2739" w:rsidRPr="006C00A2">
        <w:rPr>
          <w:rFonts w:asciiTheme="minorHAnsi" w:hAnsiTheme="minorHAnsi"/>
        </w:rPr>
        <w:t xml:space="preserve">content of </w:t>
      </w:r>
      <w:r w:rsidRPr="006C00A2">
        <w:rPr>
          <w:rFonts w:asciiTheme="minorHAnsi" w:hAnsiTheme="minorHAnsi"/>
        </w:rPr>
        <w:t xml:space="preserve">Draft Expansion </w:t>
      </w:r>
      <w:r w:rsidR="003D2739" w:rsidRPr="006C00A2">
        <w:rPr>
          <w:rFonts w:asciiTheme="minorHAnsi" w:hAnsiTheme="minorHAnsi"/>
        </w:rPr>
        <w:t xml:space="preserve">of Action Plan of ICGLR </w:t>
      </w:r>
      <w:r w:rsidR="00A37F2F" w:rsidRPr="006C00A2">
        <w:rPr>
          <w:rFonts w:asciiTheme="minorHAnsi" w:hAnsiTheme="minorHAnsi"/>
        </w:rPr>
        <w:t xml:space="preserve">with the ICGLR </w:t>
      </w:r>
      <w:r w:rsidR="00197728" w:rsidRPr="006C00A2">
        <w:rPr>
          <w:rFonts w:asciiTheme="minorHAnsi" w:hAnsiTheme="minorHAnsi"/>
        </w:rPr>
        <w:t>g</w:t>
      </w:r>
      <w:r w:rsidR="00A37F2F" w:rsidRPr="006C00A2">
        <w:rPr>
          <w:rFonts w:asciiTheme="minorHAnsi" w:hAnsiTheme="minorHAnsi"/>
        </w:rPr>
        <w:t xml:space="preserve">overnment </w:t>
      </w:r>
      <w:r w:rsidR="003D2739" w:rsidRPr="006C00A2">
        <w:rPr>
          <w:rFonts w:asciiTheme="minorHAnsi" w:hAnsiTheme="minorHAnsi"/>
        </w:rPr>
        <w:t>focal p</w:t>
      </w:r>
      <w:r w:rsidR="00A37F2F" w:rsidRPr="006C00A2">
        <w:rPr>
          <w:rFonts w:asciiTheme="minorHAnsi" w:hAnsiTheme="minorHAnsi"/>
        </w:rPr>
        <w:t>oints</w:t>
      </w:r>
      <w:r w:rsidR="00762DB1" w:rsidRPr="006C00A2">
        <w:rPr>
          <w:rFonts w:asciiTheme="minorHAnsi" w:hAnsiTheme="minorHAnsi"/>
        </w:rPr>
        <w:t xml:space="preserve"> </w:t>
      </w:r>
      <w:r w:rsidR="003D2739" w:rsidRPr="006C00A2">
        <w:rPr>
          <w:rFonts w:asciiTheme="minorHAnsi" w:hAnsiTheme="minorHAnsi"/>
        </w:rPr>
        <w:t>before the next ICGLR RIMC;</w:t>
      </w:r>
    </w:p>
    <w:p w14:paraId="35B347D0" w14:textId="5E1F79CB" w:rsidR="00861682" w:rsidRPr="006C00A2" w:rsidRDefault="00A37F2F" w:rsidP="007C6480">
      <w:pPr>
        <w:pStyle w:val="ListParagraph"/>
        <w:numPr>
          <w:ilvl w:val="0"/>
          <w:numId w:val="1"/>
        </w:numPr>
        <w:jc w:val="both"/>
        <w:outlineLvl w:val="0"/>
        <w:rPr>
          <w:rFonts w:asciiTheme="minorHAnsi" w:hAnsiTheme="minorHAnsi"/>
        </w:rPr>
      </w:pPr>
      <w:r w:rsidRPr="006C00A2">
        <w:rPr>
          <w:rFonts w:asciiTheme="minorHAnsi" w:hAnsiTheme="minorHAnsi"/>
        </w:rPr>
        <w:t xml:space="preserve">Present </w:t>
      </w:r>
      <w:r w:rsidR="00CF124A" w:rsidRPr="006C00A2">
        <w:rPr>
          <w:rFonts w:asciiTheme="minorHAnsi" w:hAnsiTheme="minorHAnsi"/>
        </w:rPr>
        <w:t xml:space="preserve">the Extended Action Plan and the </w:t>
      </w:r>
      <w:r w:rsidR="00A446BF" w:rsidRPr="006C00A2">
        <w:rPr>
          <w:rFonts w:asciiTheme="minorHAnsi" w:hAnsiTheme="minorHAnsi"/>
        </w:rPr>
        <w:t>Expansion</w:t>
      </w:r>
      <w:r w:rsidR="006E73C3" w:rsidRPr="006C00A2">
        <w:rPr>
          <w:rFonts w:asciiTheme="minorHAnsi" w:hAnsiTheme="minorHAnsi"/>
        </w:rPr>
        <w:t xml:space="preserve"> of the Action Plan</w:t>
      </w:r>
      <w:r w:rsidR="00A446BF" w:rsidRPr="006C00A2">
        <w:rPr>
          <w:rFonts w:asciiTheme="minorHAnsi" w:hAnsiTheme="minorHAnsi"/>
        </w:rPr>
        <w:t xml:space="preserve"> </w:t>
      </w:r>
      <w:r w:rsidR="000D09D3" w:rsidRPr="006C00A2">
        <w:rPr>
          <w:rFonts w:asciiTheme="minorHAnsi" w:hAnsiTheme="minorHAnsi"/>
        </w:rPr>
        <w:t xml:space="preserve">to relevant Ministers of ICGLR Member States for their </w:t>
      </w:r>
      <w:r w:rsidR="003D2739" w:rsidRPr="006C00A2">
        <w:rPr>
          <w:rFonts w:asciiTheme="minorHAnsi" w:hAnsiTheme="minorHAnsi"/>
        </w:rPr>
        <w:t xml:space="preserve">final </w:t>
      </w:r>
      <w:r w:rsidR="000D09D3" w:rsidRPr="006C00A2">
        <w:rPr>
          <w:rFonts w:asciiTheme="minorHAnsi" w:hAnsiTheme="minorHAnsi"/>
        </w:rPr>
        <w:t xml:space="preserve">adoption, at the next ICGLR </w:t>
      </w:r>
      <w:r w:rsidR="003D2739" w:rsidRPr="006C00A2">
        <w:rPr>
          <w:rFonts w:asciiTheme="minorHAnsi" w:hAnsiTheme="minorHAnsi"/>
        </w:rPr>
        <w:t>RIMC</w:t>
      </w:r>
      <w:r w:rsidR="00762DB1" w:rsidRPr="006C00A2">
        <w:rPr>
          <w:rFonts w:asciiTheme="minorHAnsi" w:hAnsiTheme="minorHAnsi"/>
        </w:rPr>
        <w:t xml:space="preserve"> </w:t>
      </w:r>
      <w:r w:rsidR="00F40590" w:rsidRPr="006C00A2">
        <w:rPr>
          <w:rFonts w:asciiTheme="minorHAnsi" w:hAnsiTheme="minorHAnsi"/>
        </w:rPr>
        <w:t>so that the</w:t>
      </w:r>
      <w:r w:rsidR="00762DB1" w:rsidRPr="006C00A2">
        <w:rPr>
          <w:rFonts w:asciiTheme="minorHAnsi" w:hAnsiTheme="minorHAnsi"/>
        </w:rPr>
        <w:t xml:space="preserve"> ICGLR </w:t>
      </w:r>
      <w:r w:rsidR="005B728F" w:rsidRPr="006C00A2">
        <w:rPr>
          <w:rFonts w:asciiTheme="minorHAnsi" w:hAnsiTheme="minorHAnsi"/>
        </w:rPr>
        <w:t xml:space="preserve">Executive </w:t>
      </w:r>
      <w:r w:rsidR="00762DB1" w:rsidRPr="006C00A2">
        <w:rPr>
          <w:rFonts w:asciiTheme="minorHAnsi" w:hAnsiTheme="minorHAnsi"/>
        </w:rPr>
        <w:t xml:space="preserve">Secretariat </w:t>
      </w:r>
      <w:r w:rsidR="00F40590" w:rsidRPr="006C00A2">
        <w:rPr>
          <w:rFonts w:asciiTheme="minorHAnsi" w:hAnsiTheme="minorHAnsi"/>
        </w:rPr>
        <w:t>may</w:t>
      </w:r>
      <w:r w:rsidR="00762DB1" w:rsidRPr="006C00A2">
        <w:rPr>
          <w:rFonts w:asciiTheme="minorHAnsi" w:hAnsiTheme="minorHAnsi"/>
        </w:rPr>
        <w:t xml:space="preserve"> present this newly adopted action plan of ICGLR at the H</w:t>
      </w:r>
      <w:r w:rsidR="00F40590" w:rsidRPr="006C00A2">
        <w:rPr>
          <w:rFonts w:asciiTheme="minorHAnsi" w:hAnsiTheme="minorHAnsi"/>
        </w:rPr>
        <w:t>LS</w:t>
      </w:r>
      <w:r w:rsidRPr="006C00A2">
        <w:rPr>
          <w:rFonts w:asciiTheme="minorHAnsi" w:hAnsiTheme="minorHAnsi"/>
        </w:rPr>
        <w:t>.</w:t>
      </w:r>
      <w:r w:rsidR="000D09D3" w:rsidRPr="006C00A2">
        <w:rPr>
          <w:rFonts w:asciiTheme="minorHAnsi" w:hAnsiTheme="minorHAnsi"/>
        </w:rPr>
        <w:t xml:space="preserve"> </w:t>
      </w:r>
    </w:p>
    <w:p w14:paraId="7D2EBD51" w14:textId="77777777" w:rsidR="00861682" w:rsidRPr="006C00A2" w:rsidRDefault="00861682" w:rsidP="00CE735B">
      <w:pPr>
        <w:pStyle w:val="ListParagraph"/>
        <w:ind w:left="1440"/>
        <w:jc w:val="both"/>
        <w:outlineLvl w:val="0"/>
        <w:rPr>
          <w:rFonts w:asciiTheme="minorHAnsi" w:hAnsiTheme="minorHAnsi"/>
        </w:rPr>
      </w:pPr>
    </w:p>
    <w:p w14:paraId="071124BE" w14:textId="3387692B" w:rsidR="00CE735B" w:rsidRPr="006C00A2" w:rsidRDefault="00CE735B" w:rsidP="007C6480">
      <w:pPr>
        <w:jc w:val="both"/>
        <w:outlineLvl w:val="0"/>
        <w:rPr>
          <w:rFonts w:asciiTheme="minorHAnsi" w:hAnsiTheme="minorHAnsi"/>
          <w:b/>
          <w:lang w:val="en-AU"/>
        </w:rPr>
      </w:pPr>
      <w:r w:rsidRPr="006C00A2">
        <w:rPr>
          <w:rFonts w:asciiTheme="minorHAnsi" w:hAnsiTheme="minorHAnsi"/>
          <w:b/>
          <w:lang w:val="en-AU"/>
        </w:rPr>
        <w:t xml:space="preserve">Office of the Special Envoy </w:t>
      </w:r>
      <w:r w:rsidR="005B728F" w:rsidRPr="006C00A2">
        <w:rPr>
          <w:rFonts w:asciiTheme="minorHAnsi" w:hAnsiTheme="minorHAnsi"/>
          <w:b/>
          <w:lang w:val="en-AU"/>
        </w:rPr>
        <w:t xml:space="preserve">of the Secretary-General </w:t>
      </w:r>
      <w:r w:rsidRPr="006C00A2">
        <w:rPr>
          <w:rFonts w:asciiTheme="minorHAnsi" w:hAnsiTheme="minorHAnsi"/>
          <w:b/>
          <w:lang w:val="en-AU"/>
        </w:rPr>
        <w:t xml:space="preserve">for the Great Lakes region </w:t>
      </w:r>
    </w:p>
    <w:p w14:paraId="39928EA8" w14:textId="77777777" w:rsidR="003D2739" w:rsidRPr="006C00A2" w:rsidRDefault="003D2739" w:rsidP="003D2739">
      <w:pPr>
        <w:jc w:val="both"/>
        <w:outlineLvl w:val="0"/>
        <w:rPr>
          <w:rFonts w:asciiTheme="minorHAnsi" w:hAnsiTheme="minorHAnsi"/>
        </w:rPr>
      </w:pPr>
    </w:p>
    <w:p w14:paraId="246FCE24" w14:textId="30C0C592" w:rsidR="00CE735B" w:rsidRPr="006C00A2" w:rsidRDefault="003D2739" w:rsidP="003D2739">
      <w:pPr>
        <w:pStyle w:val="ListParagraph"/>
        <w:numPr>
          <w:ilvl w:val="0"/>
          <w:numId w:val="18"/>
        </w:numPr>
        <w:jc w:val="both"/>
        <w:outlineLvl w:val="0"/>
        <w:rPr>
          <w:rFonts w:asciiTheme="minorHAnsi" w:hAnsiTheme="minorHAnsi"/>
        </w:rPr>
      </w:pPr>
      <w:r w:rsidRPr="006C00A2">
        <w:rPr>
          <w:rFonts w:asciiTheme="minorHAnsi" w:hAnsiTheme="minorHAnsi"/>
        </w:rPr>
        <w:t>Continue</w:t>
      </w:r>
      <w:r w:rsidR="00CE735B" w:rsidRPr="006C00A2">
        <w:rPr>
          <w:rFonts w:asciiTheme="minorHAnsi" w:hAnsiTheme="minorHAnsi"/>
        </w:rPr>
        <w:t xml:space="preserve"> to advocate with and work with the signatories of the P</w:t>
      </w:r>
      <w:r w:rsidR="001274AB" w:rsidRPr="006C00A2">
        <w:rPr>
          <w:rFonts w:asciiTheme="minorHAnsi" w:hAnsiTheme="minorHAnsi"/>
        </w:rPr>
        <w:t>eace</w:t>
      </w:r>
      <w:r w:rsidR="002A173C">
        <w:rPr>
          <w:rFonts w:asciiTheme="minorHAnsi" w:hAnsiTheme="minorHAnsi"/>
        </w:rPr>
        <w:t>,</w:t>
      </w:r>
      <w:r w:rsidR="001274AB" w:rsidRPr="006C00A2">
        <w:rPr>
          <w:rFonts w:asciiTheme="minorHAnsi" w:hAnsiTheme="minorHAnsi"/>
        </w:rPr>
        <w:t xml:space="preserve"> </w:t>
      </w:r>
      <w:r w:rsidR="00CE735B" w:rsidRPr="006C00A2">
        <w:rPr>
          <w:rFonts w:asciiTheme="minorHAnsi" w:hAnsiTheme="minorHAnsi"/>
        </w:rPr>
        <w:t>S</w:t>
      </w:r>
      <w:r w:rsidR="001274AB" w:rsidRPr="006C00A2">
        <w:rPr>
          <w:rFonts w:asciiTheme="minorHAnsi" w:hAnsiTheme="minorHAnsi"/>
        </w:rPr>
        <w:t xml:space="preserve">ecurity and </w:t>
      </w:r>
      <w:r w:rsidR="00CE735B" w:rsidRPr="006C00A2">
        <w:rPr>
          <w:rFonts w:asciiTheme="minorHAnsi" w:hAnsiTheme="minorHAnsi"/>
        </w:rPr>
        <w:t>C</w:t>
      </w:r>
      <w:r w:rsidR="001274AB" w:rsidRPr="006C00A2">
        <w:rPr>
          <w:rFonts w:asciiTheme="minorHAnsi" w:hAnsiTheme="minorHAnsi"/>
        </w:rPr>
        <w:t>ooperation</w:t>
      </w:r>
      <w:r w:rsidR="00CE735B" w:rsidRPr="006C00A2">
        <w:rPr>
          <w:rFonts w:asciiTheme="minorHAnsi" w:hAnsiTheme="minorHAnsi"/>
        </w:rPr>
        <w:t xml:space="preserve"> Framework to implement their commitments to advance peace and security in the region, including to ensure the follow up on the conclusions of the</w:t>
      </w:r>
      <w:r w:rsidR="00CE735B" w:rsidRPr="006C00A2">
        <w:t xml:space="preserve"> </w:t>
      </w:r>
      <w:hyperlink r:id="rId10" w:history="1">
        <w:r w:rsidR="00CE735B" w:rsidRPr="006C00A2">
          <w:rPr>
            <w:rStyle w:val="Hyperlink"/>
            <w:rFonts w:asciiTheme="minorHAnsi" w:hAnsiTheme="minorHAnsi"/>
          </w:rPr>
          <w:t>outcome document</w:t>
        </w:r>
        <w:r w:rsidR="005D5AA4" w:rsidRPr="006C00A2">
          <w:rPr>
            <w:rStyle w:val="Hyperlink"/>
            <w:rFonts w:asciiTheme="minorHAnsi" w:hAnsiTheme="minorHAnsi"/>
          </w:rPr>
          <w:t xml:space="preserve"> of the High-Level Meeting on </w:t>
        </w:r>
        <w:r w:rsidR="00E93023" w:rsidRPr="006C00A2">
          <w:rPr>
            <w:rStyle w:val="Hyperlink"/>
            <w:rFonts w:asciiTheme="minorHAnsi" w:hAnsiTheme="minorHAnsi"/>
          </w:rPr>
          <w:t>R</w:t>
        </w:r>
        <w:r w:rsidR="005D5AA4" w:rsidRPr="006C00A2">
          <w:rPr>
            <w:rStyle w:val="Hyperlink"/>
            <w:rFonts w:asciiTheme="minorHAnsi" w:hAnsiTheme="minorHAnsi"/>
          </w:rPr>
          <w:t>efugees held in Kampala in early March 2019</w:t>
        </w:r>
      </w:hyperlink>
      <w:r w:rsidR="00CE735B" w:rsidRPr="006C00A2">
        <w:rPr>
          <w:rFonts w:asciiTheme="minorHAnsi" w:hAnsiTheme="minorHAnsi"/>
        </w:rPr>
        <w:t xml:space="preserve"> </w:t>
      </w:r>
      <w:r w:rsidR="00E93023" w:rsidRPr="006C00A2">
        <w:rPr>
          <w:rFonts w:asciiTheme="minorHAnsi" w:hAnsiTheme="minorHAnsi"/>
        </w:rPr>
        <w:t>including the</w:t>
      </w:r>
      <w:r w:rsidR="006C00A2" w:rsidRPr="006C00A2">
        <w:rPr>
          <w:rFonts w:asciiTheme="minorHAnsi" w:hAnsiTheme="minorHAnsi"/>
        </w:rPr>
        <w:t xml:space="preserve"> </w:t>
      </w:r>
      <w:r w:rsidR="00CE735B" w:rsidRPr="006C00A2">
        <w:rPr>
          <w:rFonts w:asciiTheme="minorHAnsi" w:hAnsiTheme="minorHAnsi"/>
        </w:rPr>
        <w:t>commitment to ensure that all individuals have access to proof of legal identity, such as birth certificates, national identity cards and travel documents</w:t>
      </w:r>
      <w:r w:rsidR="002A173C" w:rsidRPr="002A173C">
        <w:t xml:space="preserve"> </w:t>
      </w:r>
      <w:r w:rsidR="002A173C">
        <w:t>in line with the ICGLR Brazzaville Declaration on the Eradication of Statelessness</w:t>
      </w:r>
      <w:r w:rsidR="00CE735B" w:rsidRPr="006C00A2">
        <w:rPr>
          <w:rFonts w:asciiTheme="minorHAnsi" w:hAnsiTheme="minorHAnsi"/>
        </w:rPr>
        <w:t>.</w:t>
      </w:r>
    </w:p>
    <w:p w14:paraId="7AEA3C1D" w14:textId="77777777" w:rsidR="00CE735B" w:rsidRPr="006C00A2" w:rsidRDefault="00CE735B" w:rsidP="007F0665">
      <w:pPr>
        <w:jc w:val="both"/>
        <w:outlineLvl w:val="0"/>
        <w:rPr>
          <w:rFonts w:asciiTheme="minorHAnsi" w:hAnsiTheme="minorHAnsi"/>
        </w:rPr>
      </w:pPr>
    </w:p>
    <w:p w14:paraId="6CDA6478" w14:textId="77777777" w:rsidR="005B728F" w:rsidRPr="006C00A2" w:rsidRDefault="005B728F" w:rsidP="007F0665">
      <w:pPr>
        <w:jc w:val="both"/>
        <w:outlineLvl w:val="0"/>
        <w:rPr>
          <w:rFonts w:asciiTheme="minorHAnsi" w:hAnsiTheme="minorHAnsi"/>
        </w:rPr>
      </w:pPr>
    </w:p>
    <w:p w14:paraId="649260AD" w14:textId="320FFFFC" w:rsidR="00861682" w:rsidRPr="006C00A2" w:rsidRDefault="00861682" w:rsidP="007F0665">
      <w:pPr>
        <w:jc w:val="both"/>
        <w:outlineLvl w:val="0"/>
        <w:rPr>
          <w:rFonts w:asciiTheme="minorHAnsi" w:hAnsiTheme="minorHAnsi"/>
        </w:rPr>
      </w:pPr>
      <w:r w:rsidRPr="006C00A2">
        <w:rPr>
          <w:rFonts w:asciiTheme="minorHAnsi" w:hAnsiTheme="minorHAnsi"/>
        </w:rPr>
        <w:t xml:space="preserve">The Ministerial Segment was officially closed </w:t>
      </w:r>
      <w:r w:rsidR="00A446BF" w:rsidRPr="006C00A2">
        <w:rPr>
          <w:rFonts w:asciiTheme="minorHAnsi" w:hAnsiTheme="minorHAnsi"/>
        </w:rPr>
        <w:t>with</w:t>
      </w:r>
      <w:r w:rsidRPr="006C00A2">
        <w:rPr>
          <w:rFonts w:asciiTheme="minorHAnsi" w:hAnsiTheme="minorHAnsi"/>
        </w:rPr>
        <w:t xml:space="preserve"> final remarks </w:t>
      </w:r>
      <w:r w:rsidR="005835A3" w:rsidRPr="006C00A2">
        <w:rPr>
          <w:rFonts w:asciiTheme="minorHAnsi" w:hAnsiTheme="minorHAnsi"/>
        </w:rPr>
        <w:t>from</w:t>
      </w:r>
      <w:r w:rsidR="007F0665" w:rsidRPr="006C00A2">
        <w:rPr>
          <w:rFonts w:asciiTheme="minorHAnsi" w:hAnsiTheme="minorHAnsi"/>
        </w:rPr>
        <w:t xml:space="preserve"> Major</w:t>
      </w:r>
      <w:r w:rsidRPr="006C00A2">
        <w:rPr>
          <w:rFonts w:asciiTheme="minorHAnsi" w:hAnsiTheme="minorHAnsi"/>
        </w:rPr>
        <w:t xml:space="preserve"> General (</w:t>
      </w:r>
      <w:proofErr w:type="spellStart"/>
      <w:r w:rsidRPr="006C00A2">
        <w:rPr>
          <w:rFonts w:asciiTheme="minorHAnsi" w:hAnsiTheme="minorHAnsi"/>
        </w:rPr>
        <w:t>Rtd</w:t>
      </w:r>
      <w:proofErr w:type="spellEnd"/>
      <w:r w:rsidRPr="006C00A2">
        <w:rPr>
          <w:rFonts w:asciiTheme="minorHAnsi" w:hAnsiTheme="minorHAnsi"/>
        </w:rPr>
        <w:t xml:space="preserve">) </w:t>
      </w:r>
      <w:proofErr w:type="spellStart"/>
      <w:r w:rsidRPr="006C00A2">
        <w:rPr>
          <w:rFonts w:asciiTheme="minorHAnsi" w:hAnsiTheme="minorHAnsi"/>
        </w:rPr>
        <w:t>Dr.</w:t>
      </w:r>
      <w:proofErr w:type="spellEnd"/>
      <w:r w:rsidRPr="006C00A2">
        <w:rPr>
          <w:rFonts w:asciiTheme="minorHAnsi" w:hAnsiTheme="minorHAnsi"/>
        </w:rPr>
        <w:t xml:space="preserve"> Gordon </w:t>
      </w:r>
      <w:proofErr w:type="spellStart"/>
      <w:r w:rsidRPr="006C00A2">
        <w:rPr>
          <w:rFonts w:asciiTheme="minorHAnsi" w:hAnsiTheme="minorHAnsi"/>
        </w:rPr>
        <w:t>Kihalangwa</w:t>
      </w:r>
      <w:proofErr w:type="spellEnd"/>
      <w:r w:rsidRPr="006C00A2">
        <w:rPr>
          <w:rFonts w:asciiTheme="minorHAnsi" w:hAnsiTheme="minorHAnsi"/>
        </w:rPr>
        <w:t>, Principal Secretary, State Department of Immigration and Citizen Services from Cabinet Secretary for Interior</w:t>
      </w:r>
      <w:r w:rsidR="005835A3" w:rsidRPr="006C00A2">
        <w:rPr>
          <w:rFonts w:asciiTheme="minorHAnsi" w:hAnsiTheme="minorHAnsi"/>
        </w:rPr>
        <w:t>,</w:t>
      </w:r>
      <w:r w:rsidR="005D5AA4" w:rsidRPr="006C00A2">
        <w:rPr>
          <w:rFonts w:asciiTheme="minorHAnsi" w:hAnsiTheme="minorHAnsi"/>
        </w:rPr>
        <w:t xml:space="preserve"> </w:t>
      </w:r>
      <w:r w:rsidRPr="006C00A2">
        <w:rPr>
          <w:rFonts w:asciiTheme="minorHAnsi" w:hAnsiTheme="minorHAnsi"/>
        </w:rPr>
        <w:t>Kenya</w:t>
      </w:r>
      <w:r w:rsidR="000D09D3" w:rsidRPr="006C00A2">
        <w:rPr>
          <w:rFonts w:asciiTheme="minorHAnsi" w:hAnsiTheme="minorHAnsi"/>
        </w:rPr>
        <w:t xml:space="preserve">, and </w:t>
      </w:r>
      <w:r w:rsidR="005835A3" w:rsidRPr="006C00A2">
        <w:rPr>
          <w:rFonts w:asciiTheme="minorHAnsi" w:hAnsiTheme="minorHAnsi"/>
        </w:rPr>
        <w:t xml:space="preserve">the </w:t>
      </w:r>
      <w:r w:rsidR="000D09D3" w:rsidRPr="006C00A2">
        <w:rPr>
          <w:rFonts w:asciiTheme="minorHAnsi" w:hAnsiTheme="minorHAnsi"/>
        </w:rPr>
        <w:t xml:space="preserve">Regional Director for Africa Bureau, UNHCR. </w:t>
      </w:r>
    </w:p>
    <w:p w14:paraId="125A8C74" w14:textId="244182B9" w:rsidR="00861682" w:rsidRPr="006C00A2" w:rsidRDefault="00861682" w:rsidP="00861682">
      <w:pPr>
        <w:jc w:val="both"/>
        <w:outlineLvl w:val="0"/>
        <w:rPr>
          <w:rFonts w:asciiTheme="minorHAnsi" w:hAnsiTheme="minorHAnsi" w:cs="Times New Roman"/>
        </w:rPr>
      </w:pPr>
    </w:p>
    <w:p w14:paraId="31C0B747" w14:textId="383B8999" w:rsidR="00861682" w:rsidRPr="00861682" w:rsidRDefault="00861682" w:rsidP="000D09D3">
      <w:pPr>
        <w:pStyle w:val="ListParagraph"/>
        <w:jc w:val="center"/>
        <w:outlineLvl w:val="0"/>
        <w:rPr>
          <w:rFonts w:asciiTheme="minorHAnsi" w:hAnsiTheme="minorHAnsi"/>
        </w:rPr>
      </w:pPr>
      <w:r w:rsidRPr="006C00A2">
        <w:rPr>
          <w:rFonts w:asciiTheme="minorHAnsi" w:hAnsiTheme="minorHAnsi"/>
        </w:rPr>
        <w:t>(END)</w:t>
      </w:r>
    </w:p>
    <w:p w14:paraId="047B5BB3" w14:textId="68B1B83E" w:rsidR="000827C1" w:rsidRDefault="00F92734" w:rsidP="00E131C6">
      <w:pPr>
        <w:outlineLvl w:val="0"/>
        <w:rPr>
          <w:rFonts w:asciiTheme="minorHAnsi" w:hAnsiTheme="minorHAnsi" w:cs="Times New Roman"/>
          <w:b/>
          <w:u w:val="single"/>
          <w:lang w:val="en-AU"/>
        </w:rPr>
      </w:pPr>
      <w:r w:rsidRPr="00E84CE1">
        <w:rPr>
          <w:rFonts w:asciiTheme="minorHAnsi" w:hAnsiTheme="minorHAnsi" w:cs="Times New Roman"/>
          <w:b/>
          <w:u w:val="single"/>
          <w:lang w:val="en-AU"/>
        </w:rPr>
        <w:t xml:space="preserve"> </w:t>
      </w:r>
    </w:p>
    <w:p w14:paraId="1D19E384" w14:textId="77777777" w:rsidR="00E131C6" w:rsidRDefault="00E131C6" w:rsidP="00E131C6">
      <w:pPr>
        <w:outlineLvl w:val="0"/>
        <w:rPr>
          <w:rFonts w:asciiTheme="minorHAnsi" w:hAnsiTheme="minorHAnsi" w:cs="Times New Roman"/>
          <w:b/>
          <w:u w:val="single"/>
          <w:lang w:val="en-AU"/>
        </w:rPr>
      </w:pPr>
    </w:p>
    <w:p w14:paraId="0539F32F" w14:textId="452B0137" w:rsidR="00E131C6" w:rsidRDefault="00E131C6" w:rsidP="00E131C6">
      <w:pPr>
        <w:outlineLvl w:val="0"/>
        <w:rPr>
          <w:rFonts w:asciiTheme="minorHAnsi" w:hAnsiTheme="minorHAnsi" w:cs="Times New Roman"/>
          <w:b/>
          <w:u w:val="single"/>
          <w:lang w:val="en-AU"/>
        </w:rPr>
      </w:pPr>
      <w:r>
        <w:rPr>
          <w:rFonts w:asciiTheme="minorHAnsi" w:hAnsiTheme="minorHAnsi" w:cs="Times New Roman"/>
          <w:b/>
          <w:u w:val="single"/>
          <w:lang w:val="en-AU"/>
        </w:rPr>
        <w:t>Annexes:</w:t>
      </w:r>
    </w:p>
    <w:p w14:paraId="1DDA7DE3" w14:textId="77777777" w:rsidR="00E131C6" w:rsidRDefault="00E131C6" w:rsidP="00E131C6">
      <w:pPr>
        <w:outlineLvl w:val="0"/>
        <w:rPr>
          <w:rFonts w:asciiTheme="minorHAnsi" w:hAnsiTheme="minorHAnsi" w:cs="Times New Roman"/>
          <w:b/>
          <w:u w:val="single"/>
          <w:lang w:val="en-AU"/>
        </w:rPr>
      </w:pPr>
    </w:p>
    <w:p w14:paraId="1F485FEE" w14:textId="7D38414E" w:rsidR="00E131C6" w:rsidRPr="00E131C6" w:rsidRDefault="00E131C6" w:rsidP="00E131C6">
      <w:pPr>
        <w:pStyle w:val="ListParagraph"/>
        <w:numPr>
          <w:ilvl w:val="0"/>
          <w:numId w:val="19"/>
        </w:numPr>
        <w:spacing w:after="160" w:line="256" w:lineRule="auto"/>
        <w:contextualSpacing/>
        <w:jc w:val="both"/>
        <w:rPr>
          <w:rFonts w:asciiTheme="minorHAnsi" w:hAnsiTheme="minorHAnsi" w:cstheme="minorBidi"/>
        </w:rPr>
      </w:pPr>
      <w:r>
        <w:t xml:space="preserve">Final agenda of the Ministerial Conference on the Eradication of Statelessness in the Great Lakes Region; </w:t>
      </w:r>
    </w:p>
    <w:p w14:paraId="4ECB0FE6" w14:textId="77777777" w:rsidR="00E131C6" w:rsidRPr="00E131C6" w:rsidRDefault="00E131C6" w:rsidP="00E131C6">
      <w:pPr>
        <w:pStyle w:val="ListParagraph"/>
        <w:spacing w:after="160" w:line="256" w:lineRule="auto"/>
        <w:ind w:left="1080"/>
        <w:contextualSpacing/>
        <w:jc w:val="both"/>
        <w:rPr>
          <w:rFonts w:asciiTheme="minorHAnsi" w:hAnsiTheme="minorHAnsi" w:cstheme="minorBidi"/>
        </w:rPr>
      </w:pPr>
    </w:p>
    <w:p w14:paraId="58DAE4F0" w14:textId="77777777" w:rsidR="00E131C6" w:rsidRDefault="00BF1131" w:rsidP="00BF1131">
      <w:pPr>
        <w:pStyle w:val="ListParagraph"/>
        <w:spacing w:after="160" w:line="256" w:lineRule="auto"/>
        <w:ind w:left="1080"/>
        <w:contextualSpacing/>
        <w:rPr>
          <w:rFonts w:asciiTheme="minorHAnsi" w:hAnsiTheme="minorHAnsi" w:cstheme="minorBidi"/>
        </w:rPr>
      </w:pPr>
      <w:r>
        <w:rPr>
          <w:rFonts w:asciiTheme="minorHAnsi" w:hAnsiTheme="minorHAnsi" w:cstheme="minorBidi"/>
        </w:rPr>
        <w:object w:dxaOrig="1513" w:dyaOrig="984" w14:anchorId="475B3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AcroExch.Document.11" ShapeID="_x0000_i1025" DrawAspect="Icon" ObjectID="_1618642303" r:id="rId12"/>
        </w:object>
      </w:r>
    </w:p>
    <w:p w14:paraId="502218AF" w14:textId="77777777" w:rsidR="00BF1131" w:rsidRDefault="00BF1131" w:rsidP="00E131C6">
      <w:pPr>
        <w:pStyle w:val="ListParagraph"/>
        <w:spacing w:after="160" w:line="256" w:lineRule="auto"/>
        <w:ind w:left="1080"/>
        <w:contextualSpacing/>
        <w:jc w:val="both"/>
        <w:rPr>
          <w:rFonts w:asciiTheme="minorHAnsi" w:hAnsiTheme="minorHAnsi" w:cstheme="minorBidi"/>
        </w:rPr>
      </w:pPr>
    </w:p>
    <w:p w14:paraId="4719C319" w14:textId="77777777" w:rsidR="00BF1131" w:rsidRDefault="00BF1131" w:rsidP="00E131C6">
      <w:pPr>
        <w:pStyle w:val="ListParagraph"/>
        <w:spacing w:after="160" w:line="256" w:lineRule="auto"/>
        <w:ind w:left="1080"/>
        <w:contextualSpacing/>
        <w:jc w:val="both"/>
        <w:rPr>
          <w:rFonts w:asciiTheme="minorHAnsi" w:hAnsiTheme="minorHAnsi" w:cstheme="minorBidi"/>
        </w:rPr>
      </w:pPr>
    </w:p>
    <w:p w14:paraId="608DA866" w14:textId="6199917D" w:rsidR="00E131C6" w:rsidRDefault="00E131C6" w:rsidP="00E131C6">
      <w:pPr>
        <w:pStyle w:val="ListParagraph"/>
        <w:numPr>
          <w:ilvl w:val="0"/>
          <w:numId w:val="19"/>
        </w:numPr>
        <w:spacing w:after="160" w:line="256" w:lineRule="auto"/>
        <w:contextualSpacing/>
        <w:jc w:val="both"/>
      </w:pPr>
      <w:r>
        <w:t xml:space="preserve">Extended </w:t>
      </w:r>
      <w:r w:rsidR="00532181">
        <w:t>A</w:t>
      </w:r>
      <w:r>
        <w:t xml:space="preserve">ction </w:t>
      </w:r>
      <w:r w:rsidR="00532181">
        <w:t>P</w:t>
      </w:r>
      <w:r>
        <w:t>lan of the ICGLR on the eradication of statelessness: 2017-2024; and</w:t>
      </w:r>
    </w:p>
    <w:p w14:paraId="425E6189" w14:textId="77777777" w:rsidR="00BF1131" w:rsidRDefault="00BF1131" w:rsidP="00BF1131">
      <w:pPr>
        <w:spacing w:after="160" w:line="256" w:lineRule="auto"/>
        <w:contextualSpacing/>
        <w:jc w:val="both"/>
      </w:pPr>
      <w:r>
        <w:object w:dxaOrig="1513" w:dyaOrig="984" w14:anchorId="12651602">
          <v:shape id="_x0000_i1026" type="#_x0000_t75" style="width:75.6pt;height:49.2pt" o:ole="">
            <v:imagedata r:id="rId13" o:title=""/>
          </v:shape>
          <o:OLEObject Type="Embed" ProgID="AcroExch.Document.11" ShapeID="_x0000_i1026" DrawAspect="Icon" ObjectID="_1618642304" r:id="rId14"/>
        </w:object>
      </w:r>
    </w:p>
    <w:p w14:paraId="44739B95" w14:textId="77777777" w:rsidR="00E131C6" w:rsidRDefault="00E131C6" w:rsidP="00E131C6">
      <w:pPr>
        <w:pStyle w:val="ListParagraph"/>
      </w:pPr>
    </w:p>
    <w:p w14:paraId="60E4CC04" w14:textId="77777777" w:rsidR="00E131C6" w:rsidRDefault="00E131C6" w:rsidP="00E131C6">
      <w:pPr>
        <w:pStyle w:val="ListParagraph"/>
        <w:spacing w:after="160" w:line="256" w:lineRule="auto"/>
        <w:ind w:left="1080"/>
        <w:contextualSpacing/>
        <w:jc w:val="both"/>
      </w:pPr>
    </w:p>
    <w:p w14:paraId="08F923B1" w14:textId="63B17453" w:rsidR="00E131C6" w:rsidRDefault="00B94B8B" w:rsidP="00E131C6">
      <w:pPr>
        <w:pStyle w:val="ListParagraph"/>
        <w:numPr>
          <w:ilvl w:val="0"/>
          <w:numId w:val="19"/>
        </w:numPr>
        <w:spacing w:after="160" w:line="256" w:lineRule="auto"/>
        <w:contextualSpacing/>
        <w:jc w:val="both"/>
      </w:pPr>
      <w:r>
        <w:t xml:space="preserve">Proposed </w:t>
      </w:r>
      <w:bookmarkStart w:id="0" w:name="_GoBack"/>
      <w:bookmarkEnd w:id="0"/>
      <w:r w:rsidR="00E131C6">
        <w:t>draft: Expansion of the Action Plan of the ICGLR</w:t>
      </w:r>
      <w:r w:rsidR="00532181" w:rsidRPr="00532181">
        <w:t xml:space="preserve"> </w:t>
      </w:r>
      <w:r w:rsidR="00532181">
        <w:t>on the eradication of statelessness</w:t>
      </w:r>
      <w:r w:rsidR="00E131C6">
        <w:t xml:space="preserve">. </w:t>
      </w:r>
    </w:p>
    <w:bookmarkStart w:id="1" w:name="_MON_1618641542"/>
    <w:bookmarkEnd w:id="1"/>
    <w:p w14:paraId="621C3E50" w14:textId="77777777" w:rsidR="00E131C6" w:rsidRPr="00E131C6" w:rsidRDefault="00BF1131" w:rsidP="00E131C6">
      <w:pPr>
        <w:outlineLvl w:val="0"/>
        <w:rPr>
          <w:rFonts w:asciiTheme="minorHAnsi" w:hAnsiTheme="minorHAnsi" w:cs="Times New Roman"/>
          <w:bCs/>
          <w:i/>
        </w:rPr>
      </w:pPr>
      <w:r>
        <w:rPr>
          <w:rFonts w:asciiTheme="minorHAnsi" w:hAnsiTheme="minorHAnsi" w:cs="Times New Roman"/>
          <w:bCs/>
          <w:i/>
        </w:rPr>
        <w:object w:dxaOrig="1513" w:dyaOrig="984" w14:anchorId="7A3330D8">
          <v:shape id="_x0000_i1027" type="#_x0000_t75" style="width:75.6pt;height:49.2pt" o:ole="">
            <v:imagedata r:id="rId15" o:title=""/>
          </v:shape>
          <o:OLEObject Type="Embed" ProgID="Word.Document.12" ShapeID="_x0000_i1027" DrawAspect="Icon" ObjectID="_1618642305" r:id="rId16">
            <o:FieldCodes>\s</o:FieldCodes>
          </o:OLEObject>
        </w:object>
      </w:r>
    </w:p>
    <w:sectPr w:rsidR="00E131C6" w:rsidRPr="00E131C6" w:rsidSect="00130C30">
      <w:headerReference w:type="default" r:id="rId17"/>
      <w:footerReference w:type="default" r:id="rId18"/>
      <w:headerReference w:type="first" r:id="rId19"/>
      <w:pgSz w:w="12240" w:h="15840"/>
      <w:pgMar w:top="720" w:right="720" w:bottom="720" w:left="720" w:header="56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C54C" w14:textId="77777777" w:rsidR="00ED198C" w:rsidRDefault="00ED198C" w:rsidP="00240DE3">
      <w:r>
        <w:separator/>
      </w:r>
    </w:p>
  </w:endnote>
  <w:endnote w:type="continuationSeparator" w:id="0">
    <w:p w14:paraId="59FCC995" w14:textId="77777777" w:rsidR="00ED198C" w:rsidRDefault="00ED198C" w:rsidP="0024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582852"/>
      <w:docPartObj>
        <w:docPartGallery w:val="Page Numbers (Bottom of Page)"/>
        <w:docPartUnique/>
      </w:docPartObj>
    </w:sdtPr>
    <w:sdtEndPr>
      <w:rPr>
        <w:noProof/>
        <w:sz w:val="18"/>
        <w:szCs w:val="18"/>
      </w:rPr>
    </w:sdtEndPr>
    <w:sdtContent>
      <w:p w14:paraId="1FE9BA46" w14:textId="4A1D6716" w:rsidR="00613903" w:rsidRPr="00C02D64" w:rsidRDefault="00613903">
        <w:pPr>
          <w:pStyle w:val="Footer"/>
          <w:jc w:val="right"/>
          <w:rPr>
            <w:sz w:val="18"/>
            <w:szCs w:val="18"/>
          </w:rPr>
        </w:pPr>
        <w:r w:rsidRPr="00C02D64">
          <w:rPr>
            <w:sz w:val="18"/>
            <w:szCs w:val="18"/>
          </w:rPr>
          <w:fldChar w:fldCharType="begin"/>
        </w:r>
        <w:r w:rsidRPr="00C02D64">
          <w:rPr>
            <w:sz w:val="18"/>
            <w:szCs w:val="18"/>
          </w:rPr>
          <w:instrText xml:space="preserve"> PAGE   \* MERGEFORMAT </w:instrText>
        </w:r>
        <w:r w:rsidRPr="00C02D64">
          <w:rPr>
            <w:sz w:val="18"/>
            <w:szCs w:val="18"/>
          </w:rPr>
          <w:fldChar w:fldCharType="separate"/>
        </w:r>
        <w:r w:rsidR="009E21A0">
          <w:rPr>
            <w:noProof/>
            <w:sz w:val="18"/>
            <w:szCs w:val="18"/>
          </w:rPr>
          <w:t>6</w:t>
        </w:r>
        <w:r w:rsidRPr="00C02D64">
          <w:rPr>
            <w:noProof/>
            <w:sz w:val="18"/>
            <w:szCs w:val="18"/>
          </w:rPr>
          <w:fldChar w:fldCharType="end"/>
        </w:r>
      </w:p>
    </w:sdtContent>
  </w:sdt>
  <w:p w14:paraId="26F2F8C2" w14:textId="77777777" w:rsidR="00613903" w:rsidRDefault="00613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E992D" w14:textId="77777777" w:rsidR="00ED198C" w:rsidRDefault="00ED198C" w:rsidP="00240DE3">
      <w:r>
        <w:separator/>
      </w:r>
    </w:p>
  </w:footnote>
  <w:footnote w:type="continuationSeparator" w:id="0">
    <w:p w14:paraId="54C3D88B" w14:textId="77777777" w:rsidR="00ED198C" w:rsidRDefault="00ED198C" w:rsidP="0024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0B47" w14:textId="77777777" w:rsidR="00613903" w:rsidRDefault="0061390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5563" w14:textId="40D218EA" w:rsidR="00613903" w:rsidRDefault="00613903" w:rsidP="001C5072">
    <w:pPr>
      <w:pStyle w:val="Header"/>
      <w:jc w:val="right"/>
    </w:pPr>
    <w:r>
      <w:rPr>
        <w:rFonts w:ascii="Times New Roman" w:hAnsi="Times New Roman"/>
        <w:noProof/>
        <w:szCs w:val="24"/>
        <w:lang w:eastAsia="en-GB"/>
      </w:rPr>
      <w:drawing>
        <wp:anchor distT="0" distB="0" distL="114300" distR="114300" simplePos="0" relativeHeight="251659264" behindDoc="1" locked="0" layoutInCell="1" allowOverlap="1" wp14:anchorId="0DA27FC7" wp14:editId="1793406D">
          <wp:simplePos x="0" y="0"/>
          <wp:positionH relativeFrom="margin">
            <wp:posOffset>411480</wp:posOffset>
          </wp:positionH>
          <wp:positionV relativeFrom="paragraph">
            <wp:posOffset>27940</wp:posOffset>
          </wp:positionV>
          <wp:extent cx="1243330" cy="1147445"/>
          <wp:effectExtent l="0" t="0" r="0" b="0"/>
          <wp:wrapTight wrapText="bothSides">
            <wp:wrapPolygon edited="0">
              <wp:start x="0" y="0"/>
              <wp:lineTo x="0" y="21158"/>
              <wp:lineTo x="21181" y="21158"/>
              <wp:lineTo x="21181"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243330" cy="11474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1C5072">
      <w:rPr>
        <w:noProof/>
        <w:lang w:eastAsia="en-GB"/>
      </w:rPr>
      <w:t xml:space="preserve">         </w:t>
    </w:r>
    <w:r>
      <w:rPr>
        <w:noProof/>
        <w:lang w:eastAsia="en-GB"/>
      </w:rPr>
      <w:t xml:space="preserve">                      </w:t>
    </w:r>
    <w:r w:rsidR="001C5072">
      <w:rPr>
        <w:noProof/>
        <w:lang w:eastAsia="en-GB"/>
      </w:rPr>
      <w:drawing>
        <wp:inline distT="0" distB="0" distL="0" distR="0" wp14:anchorId="3CCFC7B3" wp14:editId="0A2CFFBD">
          <wp:extent cx="1190779" cy="111696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030" cy="1130332"/>
                  </a:xfrm>
                  <a:prstGeom prst="rect">
                    <a:avLst/>
                  </a:prstGeom>
                  <a:noFill/>
                </pic:spPr>
              </pic:pic>
            </a:graphicData>
          </a:graphic>
        </wp:inline>
      </w:drawing>
    </w:r>
    <w:r>
      <w:rPr>
        <w:noProof/>
        <w:lang w:eastAsia="en-GB"/>
      </w:rPr>
      <w:t xml:space="preserve">                     </w:t>
    </w:r>
    <w:r w:rsidR="001C5072">
      <w:rPr>
        <w:noProof/>
        <w:lang w:eastAsia="en-GB"/>
      </w:rPr>
      <w:t xml:space="preserve">                              </w:t>
    </w:r>
    <w:r>
      <w:rPr>
        <w:noProof/>
        <w:lang w:eastAsia="en-GB"/>
      </w:rPr>
      <w:t xml:space="preserve"> </w:t>
    </w:r>
    <w:r>
      <w:rPr>
        <w:noProof/>
        <w:lang w:eastAsia="en-GB"/>
      </w:rPr>
      <w:drawing>
        <wp:inline distT="0" distB="0" distL="0" distR="0" wp14:anchorId="34C4F57C" wp14:editId="52628EF3">
          <wp:extent cx="1199626" cy="1178169"/>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6125" cy="118455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3A2"/>
    <w:multiLevelType w:val="hybridMultilevel"/>
    <w:tmpl w:val="2250BC4C"/>
    <w:lvl w:ilvl="0" w:tplc="25AEF3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620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6FC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1E5F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2A6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62BB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14D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6AC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027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43059"/>
    <w:multiLevelType w:val="hybridMultilevel"/>
    <w:tmpl w:val="F6248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D0D"/>
    <w:multiLevelType w:val="hybridMultilevel"/>
    <w:tmpl w:val="C24A0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3D0FF9"/>
    <w:multiLevelType w:val="hybridMultilevel"/>
    <w:tmpl w:val="F670CCB4"/>
    <w:lvl w:ilvl="0" w:tplc="D40422DC">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08CB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C62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D471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E4B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4FA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5E13E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462E8">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68F22">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411D7"/>
    <w:multiLevelType w:val="hybridMultilevel"/>
    <w:tmpl w:val="27B25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6850C4"/>
    <w:multiLevelType w:val="hybridMultilevel"/>
    <w:tmpl w:val="732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C2B0D"/>
    <w:multiLevelType w:val="hybridMultilevel"/>
    <w:tmpl w:val="B9161C5E"/>
    <w:lvl w:ilvl="0" w:tplc="C5F4942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47C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4E3E0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EB7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682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33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FA25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EDB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0C3D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5526BB"/>
    <w:multiLevelType w:val="hybridMultilevel"/>
    <w:tmpl w:val="24728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F8234B"/>
    <w:multiLevelType w:val="multilevel"/>
    <w:tmpl w:val="5F8CE43E"/>
    <w:lvl w:ilvl="0">
      <w:start w:val="16"/>
      <w:numFmt w:val="decimal"/>
      <w:lvlText w:val="%1"/>
      <w:lvlJc w:val="left"/>
      <w:pPr>
        <w:ind w:left="552" w:hanging="552"/>
      </w:pPr>
      <w:rPr>
        <w:rFonts w:hint="default"/>
      </w:rPr>
    </w:lvl>
    <w:lvl w:ilvl="1">
      <w:start w:val="18"/>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E687C"/>
    <w:multiLevelType w:val="hybridMultilevel"/>
    <w:tmpl w:val="52005B28"/>
    <w:lvl w:ilvl="0" w:tplc="833C31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B87B1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AA11A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02EA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6471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EE37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EACFE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582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8A9F3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5E6462"/>
    <w:multiLevelType w:val="hybridMultilevel"/>
    <w:tmpl w:val="B6CE8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286B99"/>
    <w:multiLevelType w:val="hybridMultilevel"/>
    <w:tmpl w:val="404E85E0"/>
    <w:lvl w:ilvl="0" w:tplc="7B6ECA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EF8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085F6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083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8AC6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8B3E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66EC4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CD11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F86C6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AC44C6"/>
    <w:multiLevelType w:val="hybridMultilevel"/>
    <w:tmpl w:val="23E6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35F39"/>
    <w:multiLevelType w:val="hybridMultilevel"/>
    <w:tmpl w:val="C0C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35592"/>
    <w:multiLevelType w:val="hybridMultilevel"/>
    <w:tmpl w:val="1504B308"/>
    <w:lvl w:ilvl="0" w:tplc="A73AF2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C5E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BE01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9C2D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C6D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FE38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E022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829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243F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641D3B"/>
    <w:multiLevelType w:val="hybridMultilevel"/>
    <w:tmpl w:val="51549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B2127B"/>
    <w:multiLevelType w:val="hybridMultilevel"/>
    <w:tmpl w:val="8E8616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F0A2F"/>
    <w:multiLevelType w:val="hybridMultilevel"/>
    <w:tmpl w:val="96D28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6A6644"/>
    <w:multiLevelType w:val="hybridMultilevel"/>
    <w:tmpl w:val="541AF5F6"/>
    <w:lvl w:ilvl="0" w:tplc="C320541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995EB7"/>
    <w:multiLevelType w:val="hybridMultilevel"/>
    <w:tmpl w:val="D3B07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563239"/>
    <w:multiLevelType w:val="hybridMultilevel"/>
    <w:tmpl w:val="F52E7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305729"/>
    <w:multiLevelType w:val="hybridMultilevel"/>
    <w:tmpl w:val="CCB6FA5A"/>
    <w:lvl w:ilvl="0" w:tplc="CECCE0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987FF5"/>
    <w:multiLevelType w:val="hybridMultilevel"/>
    <w:tmpl w:val="58FE76D2"/>
    <w:lvl w:ilvl="0" w:tplc="EF7C166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252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49F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96B7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EB3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E620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CF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A478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8C995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F53CCA"/>
    <w:multiLevelType w:val="hybridMultilevel"/>
    <w:tmpl w:val="82880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365DAB"/>
    <w:multiLevelType w:val="hybridMultilevel"/>
    <w:tmpl w:val="5D34E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A54F39"/>
    <w:multiLevelType w:val="hybridMultilevel"/>
    <w:tmpl w:val="27D0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9"/>
  </w:num>
  <w:num w:numId="4">
    <w:abstractNumId w:val="10"/>
  </w:num>
  <w:num w:numId="5">
    <w:abstractNumId w:val="13"/>
  </w:num>
  <w:num w:numId="6">
    <w:abstractNumId w:val="1"/>
  </w:num>
  <w:num w:numId="7">
    <w:abstractNumId w:val="24"/>
  </w:num>
  <w:num w:numId="8">
    <w:abstractNumId w:val="23"/>
  </w:num>
  <w:num w:numId="9">
    <w:abstractNumId w:val="7"/>
  </w:num>
  <w:num w:numId="10">
    <w:abstractNumId w:val="5"/>
  </w:num>
  <w:num w:numId="11">
    <w:abstractNumId w:val="15"/>
  </w:num>
  <w:num w:numId="12">
    <w:abstractNumId w:val="20"/>
  </w:num>
  <w:num w:numId="13">
    <w:abstractNumId w:val="17"/>
  </w:num>
  <w:num w:numId="14">
    <w:abstractNumId w:val="4"/>
  </w:num>
  <w:num w:numId="15">
    <w:abstractNumId w:val="2"/>
  </w:num>
  <w:num w:numId="16">
    <w:abstractNumId w:val="21"/>
  </w:num>
  <w:num w:numId="17">
    <w:abstractNumId w:val="12"/>
  </w:num>
  <w:num w:numId="18">
    <w:abstractNumId w:val="2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9"/>
  </w:num>
  <w:num w:numId="23">
    <w:abstractNumId w:val="22"/>
  </w:num>
  <w:num w:numId="24">
    <w:abstractNumId w:val="6"/>
  </w:num>
  <w:num w:numId="25">
    <w:abstractNumId w:val="14"/>
  </w:num>
  <w:num w:numId="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7"/>
    <w:rsid w:val="00001BCF"/>
    <w:rsid w:val="00002B6A"/>
    <w:rsid w:val="000031CE"/>
    <w:rsid w:val="000039E2"/>
    <w:rsid w:val="00003B34"/>
    <w:rsid w:val="00007A33"/>
    <w:rsid w:val="000100D6"/>
    <w:rsid w:val="00011D27"/>
    <w:rsid w:val="00012C09"/>
    <w:rsid w:val="00014D0D"/>
    <w:rsid w:val="000174FA"/>
    <w:rsid w:val="000268AA"/>
    <w:rsid w:val="00030C9E"/>
    <w:rsid w:val="00030E05"/>
    <w:rsid w:val="00031E58"/>
    <w:rsid w:val="00034C04"/>
    <w:rsid w:val="00035F4E"/>
    <w:rsid w:val="00040CF8"/>
    <w:rsid w:val="0004141F"/>
    <w:rsid w:val="00054426"/>
    <w:rsid w:val="00055C90"/>
    <w:rsid w:val="00062579"/>
    <w:rsid w:val="000625A3"/>
    <w:rsid w:val="00062F95"/>
    <w:rsid w:val="000632E0"/>
    <w:rsid w:val="00064A7D"/>
    <w:rsid w:val="00065668"/>
    <w:rsid w:val="0006676B"/>
    <w:rsid w:val="00067227"/>
    <w:rsid w:val="000708FA"/>
    <w:rsid w:val="00071EEE"/>
    <w:rsid w:val="0008058B"/>
    <w:rsid w:val="00080657"/>
    <w:rsid w:val="000817DD"/>
    <w:rsid w:val="000823FA"/>
    <w:rsid w:val="000827C1"/>
    <w:rsid w:val="0008606D"/>
    <w:rsid w:val="00086D15"/>
    <w:rsid w:val="00090621"/>
    <w:rsid w:val="00090CC4"/>
    <w:rsid w:val="000A678F"/>
    <w:rsid w:val="000B24E8"/>
    <w:rsid w:val="000B68FC"/>
    <w:rsid w:val="000B7775"/>
    <w:rsid w:val="000C02CF"/>
    <w:rsid w:val="000C732A"/>
    <w:rsid w:val="000D09D3"/>
    <w:rsid w:val="000D139C"/>
    <w:rsid w:val="000D337B"/>
    <w:rsid w:val="000D4391"/>
    <w:rsid w:val="000D4B46"/>
    <w:rsid w:val="000D574A"/>
    <w:rsid w:val="000D7145"/>
    <w:rsid w:val="000E0930"/>
    <w:rsid w:val="000E14BC"/>
    <w:rsid w:val="000E32FE"/>
    <w:rsid w:val="000E66CE"/>
    <w:rsid w:val="000F3930"/>
    <w:rsid w:val="000F496B"/>
    <w:rsid w:val="000F4F48"/>
    <w:rsid w:val="000F6373"/>
    <w:rsid w:val="000F7DEA"/>
    <w:rsid w:val="00100258"/>
    <w:rsid w:val="001019DE"/>
    <w:rsid w:val="001033E5"/>
    <w:rsid w:val="0011144E"/>
    <w:rsid w:val="00112D95"/>
    <w:rsid w:val="00113525"/>
    <w:rsid w:val="001139BD"/>
    <w:rsid w:val="001167D5"/>
    <w:rsid w:val="00120E1E"/>
    <w:rsid w:val="001219C9"/>
    <w:rsid w:val="0012625B"/>
    <w:rsid w:val="001274AB"/>
    <w:rsid w:val="00130C30"/>
    <w:rsid w:val="00131730"/>
    <w:rsid w:val="00131D9B"/>
    <w:rsid w:val="001326F1"/>
    <w:rsid w:val="00137622"/>
    <w:rsid w:val="0013795B"/>
    <w:rsid w:val="00140913"/>
    <w:rsid w:val="00142A2C"/>
    <w:rsid w:val="00146CBF"/>
    <w:rsid w:val="00151A47"/>
    <w:rsid w:val="001535FF"/>
    <w:rsid w:val="001537AA"/>
    <w:rsid w:val="00155532"/>
    <w:rsid w:val="001555B5"/>
    <w:rsid w:val="001559E4"/>
    <w:rsid w:val="00157CE6"/>
    <w:rsid w:val="00163DCE"/>
    <w:rsid w:val="001647CE"/>
    <w:rsid w:val="0016581E"/>
    <w:rsid w:val="00170BF8"/>
    <w:rsid w:val="00172D5E"/>
    <w:rsid w:val="00176115"/>
    <w:rsid w:val="00180A3A"/>
    <w:rsid w:val="00186D6D"/>
    <w:rsid w:val="00193479"/>
    <w:rsid w:val="00196398"/>
    <w:rsid w:val="00197728"/>
    <w:rsid w:val="001A14CB"/>
    <w:rsid w:val="001A2B8B"/>
    <w:rsid w:val="001A6988"/>
    <w:rsid w:val="001A69A5"/>
    <w:rsid w:val="001B0085"/>
    <w:rsid w:val="001B15B4"/>
    <w:rsid w:val="001B279D"/>
    <w:rsid w:val="001B4511"/>
    <w:rsid w:val="001C08C7"/>
    <w:rsid w:val="001C2ACB"/>
    <w:rsid w:val="001C3689"/>
    <w:rsid w:val="001C3B4E"/>
    <w:rsid w:val="001C4498"/>
    <w:rsid w:val="001C5072"/>
    <w:rsid w:val="001C6E47"/>
    <w:rsid w:val="001D132D"/>
    <w:rsid w:val="001D37DD"/>
    <w:rsid w:val="001E03FB"/>
    <w:rsid w:val="001E2F0F"/>
    <w:rsid w:val="001E3C94"/>
    <w:rsid w:val="001F0830"/>
    <w:rsid w:val="001F0B93"/>
    <w:rsid w:val="001F11D9"/>
    <w:rsid w:val="001F1D60"/>
    <w:rsid w:val="001F314F"/>
    <w:rsid w:val="0020475B"/>
    <w:rsid w:val="00206738"/>
    <w:rsid w:val="002117F8"/>
    <w:rsid w:val="00217913"/>
    <w:rsid w:val="002251FB"/>
    <w:rsid w:val="00226D3F"/>
    <w:rsid w:val="00227E45"/>
    <w:rsid w:val="00232110"/>
    <w:rsid w:val="0023221D"/>
    <w:rsid w:val="00234CD2"/>
    <w:rsid w:val="002405A4"/>
    <w:rsid w:val="00240DE3"/>
    <w:rsid w:val="002422A7"/>
    <w:rsid w:val="002450D6"/>
    <w:rsid w:val="002479CB"/>
    <w:rsid w:val="00256D43"/>
    <w:rsid w:val="00257925"/>
    <w:rsid w:val="00260274"/>
    <w:rsid w:val="0026123A"/>
    <w:rsid w:val="00263505"/>
    <w:rsid w:val="00264034"/>
    <w:rsid w:val="002731FE"/>
    <w:rsid w:val="0027328D"/>
    <w:rsid w:val="002732AA"/>
    <w:rsid w:val="0028147D"/>
    <w:rsid w:val="00282A70"/>
    <w:rsid w:val="002A0FC7"/>
    <w:rsid w:val="002A173C"/>
    <w:rsid w:val="002A3B23"/>
    <w:rsid w:val="002A3B48"/>
    <w:rsid w:val="002A4F1A"/>
    <w:rsid w:val="002A507E"/>
    <w:rsid w:val="002A56C8"/>
    <w:rsid w:val="002A649F"/>
    <w:rsid w:val="002A6594"/>
    <w:rsid w:val="002A67C2"/>
    <w:rsid w:val="002B2433"/>
    <w:rsid w:val="002B6281"/>
    <w:rsid w:val="002C3039"/>
    <w:rsid w:val="002C479A"/>
    <w:rsid w:val="002C741F"/>
    <w:rsid w:val="002C770B"/>
    <w:rsid w:val="002D777C"/>
    <w:rsid w:val="002D7ACA"/>
    <w:rsid w:val="002E741C"/>
    <w:rsid w:val="002F373D"/>
    <w:rsid w:val="002F4322"/>
    <w:rsid w:val="002F5117"/>
    <w:rsid w:val="002F7557"/>
    <w:rsid w:val="003009B0"/>
    <w:rsid w:val="00307C2B"/>
    <w:rsid w:val="0031090C"/>
    <w:rsid w:val="00310EEC"/>
    <w:rsid w:val="00311E08"/>
    <w:rsid w:val="00312147"/>
    <w:rsid w:val="0031754C"/>
    <w:rsid w:val="0032209A"/>
    <w:rsid w:val="00324E5F"/>
    <w:rsid w:val="003261B2"/>
    <w:rsid w:val="00326CE1"/>
    <w:rsid w:val="00331FE6"/>
    <w:rsid w:val="00334702"/>
    <w:rsid w:val="003356BA"/>
    <w:rsid w:val="003406C6"/>
    <w:rsid w:val="00342309"/>
    <w:rsid w:val="00344F90"/>
    <w:rsid w:val="00347ECA"/>
    <w:rsid w:val="00350401"/>
    <w:rsid w:val="00351CB5"/>
    <w:rsid w:val="00361A93"/>
    <w:rsid w:val="003627BD"/>
    <w:rsid w:val="00363C96"/>
    <w:rsid w:val="003667E8"/>
    <w:rsid w:val="00373142"/>
    <w:rsid w:val="00383607"/>
    <w:rsid w:val="00383CAF"/>
    <w:rsid w:val="00387F00"/>
    <w:rsid w:val="003935C8"/>
    <w:rsid w:val="003A1336"/>
    <w:rsid w:val="003A3DF2"/>
    <w:rsid w:val="003A4286"/>
    <w:rsid w:val="003A42BA"/>
    <w:rsid w:val="003B13D2"/>
    <w:rsid w:val="003B4391"/>
    <w:rsid w:val="003C0ED7"/>
    <w:rsid w:val="003C57B6"/>
    <w:rsid w:val="003D14FD"/>
    <w:rsid w:val="003D1CA5"/>
    <w:rsid w:val="003D2739"/>
    <w:rsid w:val="003D2A65"/>
    <w:rsid w:val="003D3F6A"/>
    <w:rsid w:val="003D539D"/>
    <w:rsid w:val="003E09A4"/>
    <w:rsid w:val="003E161C"/>
    <w:rsid w:val="003E68E2"/>
    <w:rsid w:val="003F38D7"/>
    <w:rsid w:val="003F3B33"/>
    <w:rsid w:val="003F4031"/>
    <w:rsid w:val="003F7678"/>
    <w:rsid w:val="003F7841"/>
    <w:rsid w:val="003F7C4F"/>
    <w:rsid w:val="0040329E"/>
    <w:rsid w:val="0041056A"/>
    <w:rsid w:val="00412F2E"/>
    <w:rsid w:val="0042447F"/>
    <w:rsid w:val="004253A2"/>
    <w:rsid w:val="00426610"/>
    <w:rsid w:val="00427131"/>
    <w:rsid w:val="00427222"/>
    <w:rsid w:val="00443A1D"/>
    <w:rsid w:val="00444DB9"/>
    <w:rsid w:val="004455CF"/>
    <w:rsid w:val="00445BFD"/>
    <w:rsid w:val="00451D66"/>
    <w:rsid w:val="00453904"/>
    <w:rsid w:val="00464229"/>
    <w:rsid w:val="004667F4"/>
    <w:rsid w:val="0047211F"/>
    <w:rsid w:val="00490353"/>
    <w:rsid w:val="004949CA"/>
    <w:rsid w:val="004951BC"/>
    <w:rsid w:val="004961E0"/>
    <w:rsid w:val="00497352"/>
    <w:rsid w:val="004978B1"/>
    <w:rsid w:val="004A166D"/>
    <w:rsid w:val="004A1FFC"/>
    <w:rsid w:val="004A31CB"/>
    <w:rsid w:val="004A4266"/>
    <w:rsid w:val="004B02BC"/>
    <w:rsid w:val="004B219F"/>
    <w:rsid w:val="004B3176"/>
    <w:rsid w:val="004B5099"/>
    <w:rsid w:val="004B5488"/>
    <w:rsid w:val="004C0DE5"/>
    <w:rsid w:val="004C32A6"/>
    <w:rsid w:val="004C3F94"/>
    <w:rsid w:val="004C44F8"/>
    <w:rsid w:val="004C4FAF"/>
    <w:rsid w:val="004D2A0C"/>
    <w:rsid w:val="004D7DEB"/>
    <w:rsid w:val="004E232A"/>
    <w:rsid w:val="004E304B"/>
    <w:rsid w:val="004F271E"/>
    <w:rsid w:val="004F57AA"/>
    <w:rsid w:val="004F6131"/>
    <w:rsid w:val="005008D8"/>
    <w:rsid w:val="00500FBB"/>
    <w:rsid w:val="005068F0"/>
    <w:rsid w:val="0050795F"/>
    <w:rsid w:val="00507D65"/>
    <w:rsid w:val="00514CE0"/>
    <w:rsid w:val="0052297E"/>
    <w:rsid w:val="00522EAD"/>
    <w:rsid w:val="00525487"/>
    <w:rsid w:val="00526D7C"/>
    <w:rsid w:val="0053077E"/>
    <w:rsid w:val="005311BA"/>
    <w:rsid w:val="00532181"/>
    <w:rsid w:val="00534905"/>
    <w:rsid w:val="005360F2"/>
    <w:rsid w:val="005370EF"/>
    <w:rsid w:val="00537225"/>
    <w:rsid w:val="00537F88"/>
    <w:rsid w:val="005427BF"/>
    <w:rsid w:val="00542C07"/>
    <w:rsid w:val="00543F4F"/>
    <w:rsid w:val="00547C8C"/>
    <w:rsid w:val="005511E3"/>
    <w:rsid w:val="005521C3"/>
    <w:rsid w:val="0055631B"/>
    <w:rsid w:val="0055785D"/>
    <w:rsid w:val="00560B14"/>
    <w:rsid w:val="00562B36"/>
    <w:rsid w:val="00563A55"/>
    <w:rsid w:val="00563B05"/>
    <w:rsid w:val="005737A2"/>
    <w:rsid w:val="00574E67"/>
    <w:rsid w:val="0058256F"/>
    <w:rsid w:val="00582D0B"/>
    <w:rsid w:val="005834D5"/>
    <w:rsid w:val="005835A3"/>
    <w:rsid w:val="00584257"/>
    <w:rsid w:val="005876A2"/>
    <w:rsid w:val="00591D64"/>
    <w:rsid w:val="00592DB0"/>
    <w:rsid w:val="0059315D"/>
    <w:rsid w:val="005959F8"/>
    <w:rsid w:val="005A03B5"/>
    <w:rsid w:val="005A2524"/>
    <w:rsid w:val="005A3565"/>
    <w:rsid w:val="005A5680"/>
    <w:rsid w:val="005A6007"/>
    <w:rsid w:val="005B059A"/>
    <w:rsid w:val="005B12AE"/>
    <w:rsid w:val="005B49F1"/>
    <w:rsid w:val="005B728F"/>
    <w:rsid w:val="005C7B5D"/>
    <w:rsid w:val="005D37A5"/>
    <w:rsid w:val="005D5473"/>
    <w:rsid w:val="005D5AA4"/>
    <w:rsid w:val="005D68D0"/>
    <w:rsid w:val="005E3577"/>
    <w:rsid w:val="005F2FA0"/>
    <w:rsid w:val="005F30D2"/>
    <w:rsid w:val="005F35CD"/>
    <w:rsid w:val="005F5A2B"/>
    <w:rsid w:val="005F671D"/>
    <w:rsid w:val="00600F3B"/>
    <w:rsid w:val="00602945"/>
    <w:rsid w:val="00602B85"/>
    <w:rsid w:val="00610F7F"/>
    <w:rsid w:val="00613384"/>
    <w:rsid w:val="00613903"/>
    <w:rsid w:val="00613D56"/>
    <w:rsid w:val="006146A7"/>
    <w:rsid w:val="0062063F"/>
    <w:rsid w:val="0062085B"/>
    <w:rsid w:val="00622738"/>
    <w:rsid w:val="00626588"/>
    <w:rsid w:val="0062692B"/>
    <w:rsid w:val="006320FD"/>
    <w:rsid w:val="006435DE"/>
    <w:rsid w:val="00643BF9"/>
    <w:rsid w:val="00645894"/>
    <w:rsid w:val="0064620F"/>
    <w:rsid w:val="00646DEE"/>
    <w:rsid w:val="00647FB9"/>
    <w:rsid w:val="0065020C"/>
    <w:rsid w:val="00650655"/>
    <w:rsid w:val="00650D41"/>
    <w:rsid w:val="00652355"/>
    <w:rsid w:val="00652ACB"/>
    <w:rsid w:val="00653A47"/>
    <w:rsid w:val="006551CB"/>
    <w:rsid w:val="0065762E"/>
    <w:rsid w:val="0065798D"/>
    <w:rsid w:val="0066070A"/>
    <w:rsid w:val="00660889"/>
    <w:rsid w:val="006747D7"/>
    <w:rsid w:val="006757AA"/>
    <w:rsid w:val="00675AD1"/>
    <w:rsid w:val="006761CE"/>
    <w:rsid w:val="00681EBA"/>
    <w:rsid w:val="00683AA2"/>
    <w:rsid w:val="006952FA"/>
    <w:rsid w:val="006A066B"/>
    <w:rsid w:val="006A1559"/>
    <w:rsid w:val="006B0CE2"/>
    <w:rsid w:val="006B1021"/>
    <w:rsid w:val="006B1358"/>
    <w:rsid w:val="006B34AC"/>
    <w:rsid w:val="006B74E0"/>
    <w:rsid w:val="006C00A2"/>
    <w:rsid w:val="006C0E32"/>
    <w:rsid w:val="006C460C"/>
    <w:rsid w:val="006C72B1"/>
    <w:rsid w:val="006C76F9"/>
    <w:rsid w:val="006D7E38"/>
    <w:rsid w:val="006E73C3"/>
    <w:rsid w:val="006F253F"/>
    <w:rsid w:val="006F292E"/>
    <w:rsid w:val="006F29B4"/>
    <w:rsid w:val="006F3C3C"/>
    <w:rsid w:val="006F553A"/>
    <w:rsid w:val="006F6240"/>
    <w:rsid w:val="00702BE0"/>
    <w:rsid w:val="00702FA6"/>
    <w:rsid w:val="007044C3"/>
    <w:rsid w:val="00704680"/>
    <w:rsid w:val="00704CCB"/>
    <w:rsid w:val="00711BD4"/>
    <w:rsid w:val="00712693"/>
    <w:rsid w:val="00713FAB"/>
    <w:rsid w:val="00715CF6"/>
    <w:rsid w:val="00716EB0"/>
    <w:rsid w:val="0072035C"/>
    <w:rsid w:val="007203DD"/>
    <w:rsid w:val="00724F9E"/>
    <w:rsid w:val="007257BD"/>
    <w:rsid w:val="00730E02"/>
    <w:rsid w:val="007347F4"/>
    <w:rsid w:val="00734DD0"/>
    <w:rsid w:val="00736326"/>
    <w:rsid w:val="0073699F"/>
    <w:rsid w:val="00736D90"/>
    <w:rsid w:val="00742E84"/>
    <w:rsid w:val="007441EE"/>
    <w:rsid w:val="00744F64"/>
    <w:rsid w:val="00745E51"/>
    <w:rsid w:val="007467B3"/>
    <w:rsid w:val="00750127"/>
    <w:rsid w:val="0076025E"/>
    <w:rsid w:val="00761E06"/>
    <w:rsid w:val="00762DB1"/>
    <w:rsid w:val="00766345"/>
    <w:rsid w:val="00774397"/>
    <w:rsid w:val="007748AA"/>
    <w:rsid w:val="00777C4C"/>
    <w:rsid w:val="007943D2"/>
    <w:rsid w:val="00794629"/>
    <w:rsid w:val="007A30E5"/>
    <w:rsid w:val="007A35EB"/>
    <w:rsid w:val="007A6C0B"/>
    <w:rsid w:val="007B1D98"/>
    <w:rsid w:val="007B32F9"/>
    <w:rsid w:val="007B373C"/>
    <w:rsid w:val="007B6152"/>
    <w:rsid w:val="007C0636"/>
    <w:rsid w:val="007C2475"/>
    <w:rsid w:val="007C5C63"/>
    <w:rsid w:val="007C6480"/>
    <w:rsid w:val="007C7509"/>
    <w:rsid w:val="007C7B60"/>
    <w:rsid w:val="007D0A0A"/>
    <w:rsid w:val="007D2953"/>
    <w:rsid w:val="007D3E55"/>
    <w:rsid w:val="007D7632"/>
    <w:rsid w:val="007D7F62"/>
    <w:rsid w:val="007E22F7"/>
    <w:rsid w:val="007E26F5"/>
    <w:rsid w:val="007E3A40"/>
    <w:rsid w:val="007F0665"/>
    <w:rsid w:val="007F11CA"/>
    <w:rsid w:val="007F1A2A"/>
    <w:rsid w:val="007F2585"/>
    <w:rsid w:val="007F3098"/>
    <w:rsid w:val="007F4927"/>
    <w:rsid w:val="007F5ADE"/>
    <w:rsid w:val="007F7D35"/>
    <w:rsid w:val="00800B39"/>
    <w:rsid w:val="0080170A"/>
    <w:rsid w:val="00801949"/>
    <w:rsid w:val="00806493"/>
    <w:rsid w:val="00806E7F"/>
    <w:rsid w:val="00810AFE"/>
    <w:rsid w:val="0081226E"/>
    <w:rsid w:val="008138E5"/>
    <w:rsid w:val="0081488C"/>
    <w:rsid w:val="0081593F"/>
    <w:rsid w:val="008160E9"/>
    <w:rsid w:val="00816BF0"/>
    <w:rsid w:val="00820368"/>
    <w:rsid w:val="008231DC"/>
    <w:rsid w:val="00825230"/>
    <w:rsid w:val="00832977"/>
    <w:rsid w:val="00834666"/>
    <w:rsid w:val="00835DD1"/>
    <w:rsid w:val="008371AE"/>
    <w:rsid w:val="008411C6"/>
    <w:rsid w:val="00847741"/>
    <w:rsid w:val="00847E5E"/>
    <w:rsid w:val="00851261"/>
    <w:rsid w:val="00851FEE"/>
    <w:rsid w:val="008522F0"/>
    <w:rsid w:val="0085763D"/>
    <w:rsid w:val="0086126B"/>
    <w:rsid w:val="00861682"/>
    <w:rsid w:val="00866445"/>
    <w:rsid w:val="00876CF0"/>
    <w:rsid w:val="00877ECC"/>
    <w:rsid w:val="00884FAA"/>
    <w:rsid w:val="00885097"/>
    <w:rsid w:val="00887D8D"/>
    <w:rsid w:val="00890984"/>
    <w:rsid w:val="00890C91"/>
    <w:rsid w:val="00891E39"/>
    <w:rsid w:val="0089270A"/>
    <w:rsid w:val="008936D7"/>
    <w:rsid w:val="00893AA6"/>
    <w:rsid w:val="0089411F"/>
    <w:rsid w:val="00894B02"/>
    <w:rsid w:val="008A2BB6"/>
    <w:rsid w:val="008A4275"/>
    <w:rsid w:val="008B29F2"/>
    <w:rsid w:val="008B4BA1"/>
    <w:rsid w:val="008B61F2"/>
    <w:rsid w:val="008B6328"/>
    <w:rsid w:val="008C14A1"/>
    <w:rsid w:val="008C18C4"/>
    <w:rsid w:val="008C2F13"/>
    <w:rsid w:val="008C33A2"/>
    <w:rsid w:val="008C3A02"/>
    <w:rsid w:val="008C6C1D"/>
    <w:rsid w:val="008D2B3A"/>
    <w:rsid w:val="008D6417"/>
    <w:rsid w:val="008D6C63"/>
    <w:rsid w:val="008E0952"/>
    <w:rsid w:val="008E0FCF"/>
    <w:rsid w:val="008E1763"/>
    <w:rsid w:val="008E1BDA"/>
    <w:rsid w:val="008E5195"/>
    <w:rsid w:val="008E6DD4"/>
    <w:rsid w:val="008E70B2"/>
    <w:rsid w:val="008E7997"/>
    <w:rsid w:val="00902365"/>
    <w:rsid w:val="00904461"/>
    <w:rsid w:val="0090574B"/>
    <w:rsid w:val="00911241"/>
    <w:rsid w:val="0091277C"/>
    <w:rsid w:val="00915247"/>
    <w:rsid w:val="00916530"/>
    <w:rsid w:val="009208A5"/>
    <w:rsid w:val="00922DEC"/>
    <w:rsid w:val="00924C40"/>
    <w:rsid w:val="00930777"/>
    <w:rsid w:val="00930A58"/>
    <w:rsid w:val="009343C8"/>
    <w:rsid w:val="00937579"/>
    <w:rsid w:val="00940E55"/>
    <w:rsid w:val="00945557"/>
    <w:rsid w:val="00946D44"/>
    <w:rsid w:val="00946FCE"/>
    <w:rsid w:val="009471BC"/>
    <w:rsid w:val="00954196"/>
    <w:rsid w:val="009571DB"/>
    <w:rsid w:val="009619D5"/>
    <w:rsid w:val="00970E70"/>
    <w:rsid w:val="00974BDF"/>
    <w:rsid w:val="00974C6F"/>
    <w:rsid w:val="00986231"/>
    <w:rsid w:val="00986C12"/>
    <w:rsid w:val="009872F2"/>
    <w:rsid w:val="009923E5"/>
    <w:rsid w:val="009932DF"/>
    <w:rsid w:val="00994744"/>
    <w:rsid w:val="00995323"/>
    <w:rsid w:val="009A0096"/>
    <w:rsid w:val="009B0CC9"/>
    <w:rsid w:val="009B2236"/>
    <w:rsid w:val="009B356B"/>
    <w:rsid w:val="009C6CA1"/>
    <w:rsid w:val="009C7F59"/>
    <w:rsid w:val="009D329C"/>
    <w:rsid w:val="009D34A2"/>
    <w:rsid w:val="009D3A3B"/>
    <w:rsid w:val="009D57E6"/>
    <w:rsid w:val="009E04BB"/>
    <w:rsid w:val="009E21A0"/>
    <w:rsid w:val="009F1460"/>
    <w:rsid w:val="009F2E95"/>
    <w:rsid w:val="009F6789"/>
    <w:rsid w:val="00A02429"/>
    <w:rsid w:val="00A04289"/>
    <w:rsid w:val="00A06B30"/>
    <w:rsid w:val="00A079A3"/>
    <w:rsid w:val="00A10708"/>
    <w:rsid w:val="00A10992"/>
    <w:rsid w:val="00A11F6A"/>
    <w:rsid w:val="00A11F72"/>
    <w:rsid w:val="00A1359C"/>
    <w:rsid w:val="00A140A4"/>
    <w:rsid w:val="00A17EDA"/>
    <w:rsid w:val="00A221D1"/>
    <w:rsid w:val="00A24EA0"/>
    <w:rsid w:val="00A25C37"/>
    <w:rsid w:val="00A26995"/>
    <w:rsid w:val="00A31D11"/>
    <w:rsid w:val="00A33432"/>
    <w:rsid w:val="00A35032"/>
    <w:rsid w:val="00A36BC3"/>
    <w:rsid w:val="00A36FF8"/>
    <w:rsid w:val="00A37F2F"/>
    <w:rsid w:val="00A446BF"/>
    <w:rsid w:val="00A5030D"/>
    <w:rsid w:val="00A50BAE"/>
    <w:rsid w:val="00A5238D"/>
    <w:rsid w:val="00A5323A"/>
    <w:rsid w:val="00A533BD"/>
    <w:rsid w:val="00A5450B"/>
    <w:rsid w:val="00A54D5E"/>
    <w:rsid w:val="00A56AF6"/>
    <w:rsid w:val="00A65A3C"/>
    <w:rsid w:val="00A666E1"/>
    <w:rsid w:val="00A6704F"/>
    <w:rsid w:val="00A70C55"/>
    <w:rsid w:val="00A71735"/>
    <w:rsid w:val="00A756B4"/>
    <w:rsid w:val="00A77790"/>
    <w:rsid w:val="00A77C6B"/>
    <w:rsid w:val="00A80BBA"/>
    <w:rsid w:val="00A80BD3"/>
    <w:rsid w:val="00A81E1D"/>
    <w:rsid w:val="00A85CCB"/>
    <w:rsid w:val="00A865D3"/>
    <w:rsid w:val="00A9273B"/>
    <w:rsid w:val="00A936EE"/>
    <w:rsid w:val="00AA1728"/>
    <w:rsid w:val="00AA2BF2"/>
    <w:rsid w:val="00AA5670"/>
    <w:rsid w:val="00AB003E"/>
    <w:rsid w:val="00AB0EE6"/>
    <w:rsid w:val="00AB1860"/>
    <w:rsid w:val="00AC0400"/>
    <w:rsid w:val="00AC4D26"/>
    <w:rsid w:val="00AC75F6"/>
    <w:rsid w:val="00AD58B2"/>
    <w:rsid w:val="00AE4099"/>
    <w:rsid w:val="00AE4E0A"/>
    <w:rsid w:val="00AE5B96"/>
    <w:rsid w:val="00AE6FBD"/>
    <w:rsid w:val="00AE7692"/>
    <w:rsid w:val="00AF1E86"/>
    <w:rsid w:val="00AF4EFC"/>
    <w:rsid w:val="00AF545A"/>
    <w:rsid w:val="00AF629A"/>
    <w:rsid w:val="00B02EF8"/>
    <w:rsid w:val="00B05FB4"/>
    <w:rsid w:val="00B159A2"/>
    <w:rsid w:val="00B1658C"/>
    <w:rsid w:val="00B16D1B"/>
    <w:rsid w:val="00B2003F"/>
    <w:rsid w:val="00B24FA3"/>
    <w:rsid w:val="00B25C13"/>
    <w:rsid w:val="00B26957"/>
    <w:rsid w:val="00B279F3"/>
    <w:rsid w:val="00B31004"/>
    <w:rsid w:val="00B357A0"/>
    <w:rsid w:val="00B42414"/>
    <w:rsid w:val="00B4375D"/>
    <w:rsid w:val="00B5052A"/>
    <w:rsid w:val="00B53A12"/>
    <w:rsid w:val="00B61A95"/>
    <w:rsid w:val="00B621BF"/>
    <w:rsid w:val="00B6586B"/>
    <w:rsid w:val="00B66880"/>
    <w:rsid w:val="00B724B8"/>
    <w:rsid w:val="00B73BE4"/>
    <w:rsid w:val="00B73BFC"/>
    <w:rsid w:val="00B741F1"/>
    <w:rsid w:val="00B74E6F"/>
    <w:rsid w:val="00B8548A"/>
    <w:rsid w:val="00B87A1C"/>
    <w:rsid w:val="00B94B8B"/>
    <w:rsid w:val="00B96D0D"/>
    <w:rsid w:val="00B97B95"/>
    <w:rsid w:val="00BA132F"/>
    <w:rsid w:val="00BA4B13"/>
    <w:rsid w:val="00BA7A92"/>
    <w:rsid w:val="00BB206C"/>
    <w:rsid w:val="00BB4A53"/>
    <w:rsid w:val="00BB7830"/>
    <w:rsid w:val="00BD0E68"/>
    <w:rsid w:val="00BD3B0A"/>
    <w:rsid w:val="00BD716A"/>
    <w:rsid w:val="00BE013D"/>
    <w:rsid w:val="00BE1F72"/>
    <w:rsid w:val="00BE2D1E"/>
    <w:rsid w:val="00BE2EA3"/>
    <w:rsid w:val="00BE3E5D"/>
    <w:rsid w:val="00BE4C3B"/>
    <w:rsid w:val="00BE50F9"/>
    <w:rsid w:val="00BE5774"/>
    <w:rsid w:val="00BF04E9"/>
    <w:rsid w:val="00BF1131"/>
    <w:rsid w:val="00BF6E94"/>
    <w:rsid w:val="00C0022A"/>
    <w:rsid w:val="00C0036F"/>
    <w:rsid w:val="00C02D64"/>
    <w:rsid w:val="00C07227"/>
    <w:rsid w:val="00C1092A"/>
    <w:rsid w:val="00C1524D"/>
    <w:rsid w:val="00C32550"/>
    <w:rsid w:val="00C335AE"/>
    <w:rsid w:val="00C35763"/>
    <w:rsid w:val="00C376EA"/>
    <w:rsid w:val="00C46474"/>
    <w:rsid w:val="00C46ECA"/>
    <w:rsid w:val="00C50F42"/>
    <w:rsid w:val="00C55072"/>
    <w:rsid w:val="00C5646C"/>
    <w:rsid w:val="00C6032F"/>
    <w:rsid w:val="00C61CC9"/>
    <w:rsid w:val="00C62EA8"/>
    <w:rsid w:val="00C72F22"/>
    <w:rsid w:val="00C75036"/>
    <w:rsid w:val="00C755D4"/>
    <w:rsid w:val="00C77E00"/>
    <w:rsid w:val="00C81013"/>
    <w:rsid w:val="00C82BC8"/>
    <w:rsid w:val="00C838B2"/>
    <w:rsid w:val="00C9157F"/>
    <w:rsid w:val="00C94464"/>
    <w:rsid w:val="00C95169"/>
    <w:rsid w:val="00C965FF"/>
    <w:rsid w:val="00CA0325"/>
    <w:rsid w:val="00CA6CC8"/>
    <w:rsid w:val="00CB213A"/>
    <w:rsid w:val="00CB5C36"/>
    <w:rsid w:val="00CB632F"/>
    <w:rsid w:val="00CB6DD4"/>
    <w:rsid w:val="00CC1302"/>
    <w:rsid w:val="00CC134C"/>
    <w:rsid w:val="00CC186E"/>
    <w:rsid w:val="00CC51A4"/>
    <w:rsid w:val="00CC59FE"/>
    <w:rsid w:val="00CC7015"/>
    <w:rsid w:val="00CC7310"/>
    <w:rsid w:val="00CD1BC4"/>
    <w:rsid w:val="00CE0498"/>
    <w:rsid w:val="00CE0B68"/>
    <w:rsid w:val="00CE4251"/>
    <w:rsid w:val="00CE5911"/>
    <w:rsid w:val="00CE633E"/>
    <w:rsid w:val="00CE735B"/>
    <w:rsid w:val="00CF124A"/>
    <w:rsid w:val="00CF1CD4"/>
    <w:rsid w:val="00CF2887"/>
    <w:rsid w:val="00CF5437"/>
    <w:rsid w:val="00D10DE0"/>
    <w:rsid w:val="00D137A4"/>
    <w:rsid w:val="00D13B1B"/>
    <w:rsid w:val="00D13E88"/>
    <w:rsid w:val="00D2511C"/>
    <w:rsid w:val="00D2743C"/>
    <w:rsid w:val="00D3078D"/>
    <w:rsid w:val="00D351B3"/>
    <w:rsid w:val="00D35CF9"/>
    <w:rsid w:val="00D36821"/>
    <w:rsid w:val="00D42455"/>
    <w:rsid w:val="00D437BD"/>
    <w:rsid w:val="00D43A80"/>
    <w:rsid w:val="00D440AE"/>
    <w:rsid w:val="00D46C31"/>
    <w:rsid w:val="00D46F8C"/>
    <w:rsid w:val="00D50885"/>
    <w:rsid w:val="00D529F5"/>
    <w:rsid w:val="00D53296"/>
    <w:rsid w:val="00D60258"/>
    <w:rsid w:val="00D620C6"/>
    <w:rsid w:val="00D65E3E"/>
    <w:rsid w:val="00D7012F"/>
    <w:rsid w:val="00D72259"/>
    <w:rsid w:val="00D72CA7"/>
    <w:rsid w:val="00D733EF"/>
    <w:rsid w:val="00D743B4"/>
    <w:rsid w:val="00D80B6F"/>
    <w:rsid w:val="00D80EC2"/>
    <w:rsid w:val="00D82C54"/>
    <w:rsid w:val="00D830F1"/>
    <w:rsid w:val="00D837ED"/>
    <w:rsid w:val="00D92B6C"/>
    <w:rsid w:val="00D945B3"/>
    <w:rsid w:val="00D94DA5"/>
    <w:rsid w:val="00DA0F09"/>
    <w:rsid w:val="00DA50E2"/>
    <w:rsid w:val="00DB1241"/>
    <w:rsid w:val="00DB1FC9"/>
    <w:rsid w:val="00DB22DE"/>
    <w:rsid w:val="00DC2422"/>
    <w:rsid w:val="00DD1773"/>
    <w:rsid w:val="00DD1D39"/>
    <w:rsid w:val="00DD4D16"/>
    <w:rsid w:val="00DD5D68"/>
    <w:rsid w:val="00DD7C1F"/>
    <w:rsid w:val="00DE016B"/>
    <w:rsid w:val="00DE124B"/>
    <w:rsid w:val="00DE15F5"/>
    <w:rsid w:val="00DE56CE"/>
    <w:rsid w:val="00DE5BCC"/>
    <w:rsid w:val="00DF4531"/>
    <w:rsid w:val="00DF52E6"/>
    <w:rsid w:val="00E03A8F"/>
    <w:rsid w:val="00E079B8"/>
    <w:rsid w:val="00E07F44"/>
    <w:rsid w:val="00E131C6"/>
    <w:rsid w:val="00E16FBA"/>
    <w:rsid w:val="00E20B8D"/>
    <w:rsid w:val="00E2106F"/>
    <w:rsid w:val="00E21FAF"/>
    <w:rsid w:val="00E233DE"/>
    <w:rsid w:val="00E24399"/>
    <w:rsid w:val="00E26009"/>
    <w:rsid w:val="00E260B2"/>
    <w:rsid w:val="00E3079A"/>
    <w:rsid w:val="00E31077"/>
    <w:rsid w:val="00E31EB3"/>
    <w:rsid w:val="00E32E70"/>
    <w:rsid w:val="00E33571"/>
    <w:rsid w:val="00E40B94"/>
    <w:rsid w:val="00E45E14"/>
    <w:rsid w:val="00E52222"/>
    <w:rsid w:val="00E52454"/>
    <w:rsid w:val="00E52506"/>
    <w:rsid w:val="00E5472F"/>
    <w:rsid w:val="00E54924"/>
    <w:rsid w:val="00E557B5"/>
    <w:rsid w:val="00E56A38"/>
    <w:rsid w:val="00E61E0D"/>
    <w:rsid w:val="00E61FA9"/>
    <w:rsid w:val="00E62820"/>
    <w:rsid w:val="00E67792"/>
    <w:rsid w:val="00E70A9E"/>
    <w:rsid w:val="00E737F7"/>
    <w:rsid w:val="00E743E1"/>
    <w:rsid w:val="00E75557"/>
    <w:rsid w:val="00E75933"/>
    <w:rsid w:val="00E75EDB"/>
    <w:rsid w:val="00E76118"/>
    <w:rsid w:val="00E80152"/>
    <w:rsid w:val="00E82E50"/>
    <w:rsid w:val="00E83BB0"/>
    <w:rsid w:val="00E84CE1"/>
    <w:rsid w:val="00E906EC"/>
    <w:rsid w:val="00E91B61"/>
    <w:rsid w:val="00E93023"/>
    <w:rsid w:val="00E93BDF"/>
    <w:rsid w:val="00E95E63"/>
    <w:rsid w:val="00EA34CE"/>
    <w:rsid w:val="00EB2E41"/>
    <w:rsid w:val="00EB4CBF"/>
    <w:rsid w:val="00EC3E4C"/>
    <w:rsid w:val="00EC4B7D"/>
    <w:rsid w:val="00ED0AE4"/>
    <w:rsid w:val="00ED198C"/>
    <w:rsid w:val="00ED3802"/>
    <w:rsid w:val="00ED44BC"/>
    <w:rsid w:val="00EE0A19"/>
    <w:rsid w:val="00EE5797"/>
    <w:rsid w:val="00EE686D"/>
    <w:rsid w:val="00EF350D"/>
    <w:rsid w:val="00EF4D53"/>
    <w:rsid w:val="00EF6FB9"/>
    <w:rsid w:val="00EF7624"/>
    <w:rsid w:val="00F018DB"/>
    <w:rsid w:val="00F0406D"/>
    <w:rsid w:val="00F1303B"/>
    <w:rsid w:val="00F15C4F"/>
    <w:rsid w:val="00F17644"/>
    <w:rsid w:val="00F21F80"/>
    <w:rsid w:val="00F241B7"/>
    <w:rsid w:val="00F25308"/>
    <w:rsid w:val="00F30981"/>
    <w:rsid w:val="00F31D35"/>
    <w:rsid w:val="00F328FB"/>
    <w:rsid w:val="00F32D5F"/>
    <w:rsid w:val="00F33586"/>
    <w:rsid w:val="00F337E3"/>
    <w:rsid w:val="00F3798B"/>
    <w:rsid w:val="00F37DD0"/>
    <w:rsid w:val="00F37E87"/>
    <w:rsid w:val="00F40590"/>
    <w:rsid w:val="00F42099"/>
    <w:rsid w:val="00F4319F"/>
    <w:rsid w:val="00F448B1"/>
    <w:rsid w:val="00F467FC"/>
    <w:rsid w:val="00F5184B"/>
    <w:rsid w:val="00F54F94"/>
    <w:rsid w:val="00F5575E"/>
    <w:rsid w:val="00F568C4"/>
    <w:rsid w:val="00F56E6F"/>
    <w:rsid w:val="00F571CF"/>
    <w:rsid w:val="00F6251E"/>
    <w:rsid w:val="00F634D0"/>
    <w:rsid w:val="00F6564E"/>
    <w:rsid w:val="00F67142"/>
    <w:rsid w:val="00F7168A"/>
    <w:rsid w:val="00F73714"/>
    <w:rsid w:val="00F773F9"/>
    <w:rsid w:val="00F8368D"/>
    <w:rsid w:val="00F85925"/>
    <w:rsid w:val="00F911DE"/>
    <w:rsid w:val="00F915CB"/>
    <w:rsid w:val="00F92087"/>
    <w:rsid w:val="00F92734"/>
    <w:rsid w:val="00F94BA2"/>
    <w:rsid w:val="00FA0869"/>
    <w:rsid w:val="00FB20CB"/>
    <w:rsid w:val="00FB2240"/>
    <w:rsid w:val="00FC70C3"/>
    <w:rsid w:val="00FC7638"/>
    <w:rsid w:val="00FC7FCD"/>
    <w:rsid w:val="00FD0E73"/>
    <w:rsid w:val="00FD2177"/>
    <w:rsid w:val="00FE0408"/>
    <w:rsid w:val="00FE0A0A"/>
    <w:rsid w:val="00FE1287"/>
    <w:rsid w:val="00FE2557"/>
    <w:rsid w:val="00FE589B"/>
    <w:rsid w:val="00FF4D96"/>
    <w:rsid w:val="00FF57EA"/>
    <w:rsid w:val="00FF6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A3DF"/>
  <w15:chartTrackingRefBased/>
  <w15:docId w15:val="{AC7D8A5F-3C62-48FD-9AA6-2292CD34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9A"/>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AE5B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List Bulet,AB List 1,Bullet Points,List Paragraph1,ProcessA,Paragraphe de liste,Liste couleur - Accent 1,Liste couleur - Accent 14"/>
    <w:basedOn w:val="Normal"/>
    <w:link w:val="ListParagraphChar"/>
    <w:uiPriority w:val="34"/>
    <w:qFormat/>
    <w:rsid w:val="00E31077"/>
    <w:pPr>
      <w:ind w:left="720"/>
    </w:pPr>
    <w:rPr>
      <w:rFonts w:cs="Times New Roman"/>
    </w:rPr>
  </w:style>
  <w:style w:type="paragraph" w:styleId="BalloonText">
    <w:name w:val="Balloon Text"/>
    <w:basedOn w:val="Normal"/>
    <w:link w:val="BalloonTextChar"/>
    <w:uiPriority w:val="99"/>
    <w:semiHidden/>
    <w:unhideWhenUsed/>
    <w:rsid w:val="00E90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6EC"/>
    <w:rPr>
      <w:rFonts w:ascii="Segoe UI" w:hAnsi="Segoe UI" w:cs="Segoe UI"/>
      <w:sz w:val="18"/>
      <w:szCs w:val="18"/>
    </w:rPr>
  </w:style>
  <w:style w:type="paragraph" w:styleId="FootnoteText">
    <w:name w:val="footnote text"/>
    <w:basedOn w:val="Normal"/>
    <w:link w:val="FootnoteTextChar"/>
    <w:uiPriority w:val="99"/>
    <w:semiHidden/>
    <w:unhideWhenUsed/>
    <w:rsid w:val="00240DE3"/>
    <w:rPr>
      <w:sz w:val="20"/>
      <w:szCs w:val="20"/>
    </w:rPr>
  </w:style>
  <w:style w:type="character" w:customStyle="1" w:styleId="FootnoteTextChar">
    <w:name w:val="Footnote Text Char"/>
    <w:basedOn w:val="DefaultParagraphFont"/>
    <w:link w:val="FootnoteText"/>
    <w:uiPriority w:val="99"/>
    <w:semiHidden/>
    <w:rsid w:val="00240DE3"/>
    <w:rPr>
      <w:sz w:val="20"/>
      <w:szCs w:val="20"/>
    </w:rPr>
  </w:style>
  <w:style w:type="character" w:styleId="FootnoteReference">
    <w:name w:val="footnote reference"/>
    <w:basedOn w:val="DefaultParagraphFont"/>
    <w:uiPriority w:val="99"/>
    <w:semiHidden/>
    <w:unhideWhenUsed/>
    <w:rsid w:val="00240DE3"/>
    <w:rPr>
      <w:vertAlign w:val="superscript"/>
    </w:rPr>
  </w:style>
  <w:style w:type="paragraph" w:styleId="Header">
    <w:name w:val="header"/>
    <w:basedOn w:val="Normal"/>
    <w:link w:val="HeaderChar"/>
    <w:uiPriority w:val="99"/>
    <w:unhideWhenUsed/>
    <w:rsid w:val="00C55072"/>
    <w:pPr>
      <w:tabs>
        <w:tab w:val="center" w:pos="4680"/>
        <w:tab w:val="right" w:pos="9360"/>
      </w:tabs>
    </w:pPr>
  </w:style>
  <w:style w:type="character" w:customStyle="1" w:styleId="HeaderChar">
    <w:name w:val="Header Char"/>
    <w:basedOn w:val="DefaultParagraphFont"/>
    <w:link w:val="Header"/>
    <w:uiPriority w:val="99"/>
    <w:rsid w:val="00C55072"/>
  </w:style>
  <w:style w:type="paragraph" w:styleId="Footer">
    <w:name w:val="footer"/>
    <w:basedOn w:val="Normal"/>
    <w:link w:val="FooterChar"/>
    <w:uiPriority w:val="99"/>
    <w:unhideWhenUsed/>
    <w:rsid w:val="00C55072"/>
    <w:pPr>
      <w:tabs>
        <w:tab w:val="center" w:pos="4680"/>
        <w:tab w:val="right" w:pos="9360"/>
      </w:tabs>
    </w:pPr>
  </w:style>
  <w:style w:type="character" w:customStyle="1" w:styleId="FooterChar">
    <w:name w:val="Footer Char"/>
    <w:basedOn w:val="DefaultParagraphFont"/>
    <w:link w:val="Footer"/>
    <w:uiPriority w:val="99"/>
    <w:rsid w:val="00C55072"/>
  </w:style>
  <w:style w:type="paragraph" w:styleId="PlainText">
    <w:name w:val="Plain Text"/>
    <w:basedOn w:val="Normal"/>
    <w:link w:val="PlainTextChar"/>
    <w:uiPriority w:val="99"/>
    <w:unhideWhenUsed/>
    <w:rsid w:val="004E232A"/>
    <w:rPr>
      <w:szCs w:val="21"/>
    </w:rPr>
  </w:style>
  <w:style w:type="character" w:customStyle="1" w:styleId="PlainTextChar">
    <w:name w:val="Plain Text Char"/>
    <w:basedOn w:val="DefaultParagraphFont"/>
    <w:link w:val="PlainText"/>
    <w:uiPriority w:val="99"/>
    <w:rsid w:val="004E232A"/>
    <w:rPr>
      <w:rFonts w:ascii="Calibri" w:hAnsi="Calibri"/>
      <w:szCs w:val="21"/>
    </w:rPr>
  </w:style>
  <w:style w:type="character" w:customStyle="1" w:styleId="ListParagraphChar">
    <w:name w:val="List Paragraph Char"/>
    <w:aliases w:val="Puces Char,References Char,- List tir Char,List Bulet Char,AB List 1 Char,Bullet Points Char,List Paragraph1 Char,ProcessA Char,Paragraphe de liste Char,Liste couleur - Accent 1 Char,Liste couleur - Accent 14 Char"/>
    <w:basedOn w:val="DefaultParagraphFont"/>
    <w:link w:val="ListParagraph"/>
    <w:uiPriority w:val="34"/>
    <w:rsid w:val="00F4319F"/>
    <w:rPr>
      <w:rFonts w:ascii="Calibri" w:hAnsi="Calibri" w:cs="Times New Roman"/>
    </w:rPr>
  </w:style>
  <w:style w:type="paragraph" w:customStyle="1" w:styleId="xmsonormal">
    <w:name w:val="x_msonormal"/>
    <w:basedOn w:val="Normal"/>
    <w:rsid w:val="0031754C"/>
  </w:style>
  <w:style w:type="character" w:customStyle="1" w:styleId="link-wrapper">
    <w:name w:val="link-wrapper"/>
    <w:basedOn w:val="DefaultParagraphFont"/>
    <w:rsid w:val="00D36821"/>
  </w:style>
  <w:style w:type="paragraph" w:styleId="NormalWeb">
    <w:name w:val="Normal (Web)"/>
    <w:basedOn w:val="Normal"/>
    <w:uiPriority w:val="99"/>
    <w:unhideWhenUsed/>
    <w:rsid w:val="00F5575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9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CA7"/>
    <w:rPr>
      <w:sz w:val="16"/>
      <w:szCs w:val="16"/>
    </w:rPr>
  </w:style>
  <w:style w:type="paragraph" w:styleId="CommentText">
    <w:name w:val="annotation text"/>
    <w:basedOn w:val="Normal"/>
    <w:link w:val="CommentTextChar"/>
    <w:uiPriority w:val="99"/>
    <w:semiHidden/>
    <w:unhideWhenUsed/>
    <w:rsid w:val="00D72CA7"/>
    <w:rPr>
      <w:sz w:val="20"/>
      <w:szCs w:val="20"/>
    </w:rPr>
  </w:style>
  <w:style w:type="character" w:customStyle="1" w:styleId="CommentTextChar">
    <w:name w:val="Comment Text Char"/>
    <w:basedOn w:val="DefaultParagraphFont"/>
    <w:link w:val="CommentText"/>
    <w:uiPriority w:val="99"/>
    <w:semiHidden/>
    <w:rsid w:val="00D72CA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2CA7"/>
    <w:rPr>
      <w:b/>
      <w:bCs/>
    </w:rPr>
  </w:style>
  <w:style w:type="character" w:customStyle="1" w:styleId="CommentSubjectChar">
    <w:name w:val="Comment Subject Char"/>
    <w:basedOn w:val="CommentTextChar"/>
    <w:link w:val="CommentSubject"/>
    <w:uiPriority w:val="99"/>
    <w:semiHidden/>
    <w:rsid w:val="00D72CA7"/>
    <w:rPr>
      <w:rFonts w:ascii="Calibri" w:hAnsi="Calibri" w:cs="Calibri"/>
      <w:b/>
      <w:bCs/>
      <w:sz w:val="20"/>
      <w:szCs w:val="20"/>
    </w:rPr>
  </w:style>
  <w:style w:type="character" w:customStyle="1" w:styleId="Heading1Char">
    <w:name w:val="Heading 1 Char"/>
    <w:basedOn w:val="DefaultParagraphFont"/>
    <w:link w:val="Heading1"/>
    <w:rsid w:val="00AE5B9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8147D"/>
    <w:pPr>
      <w:spacing w:after="0" w:line="240" w:lineRule="auto"/>
    </w:pPr>
    <w:rPr>
      <w:rFonts w:ascii="Calibri" w:hAnsi="Calibri" w:cs="Calibri"/>
    </w:rPr>
  </w:style>
  <w:style w:type="character" w:styleId="Hyperlink">
    <w:name w:val="Hyperlink"/>
    <w:basedOn w:val="DefaultParagraphFont"/>
    <w:uiPriority w:val="99"/>
    <w:unhideWhenUsed/>
    <w:rsid w:val="00C376EA"/>
    <w:rPr>
      <w:color w:val="0563C1" w:themeColor="hyperlink"/>
      <w:u w:val="single"/>
    </w:rPr>
  </w:style>
  <w:style w:type="character" w:styleId="FollowedHyperlink">
    <w:name w:val="FollowedHyperlink"/>
    <w:basedOn w:val="DefaultParagraphFont"/>
    <w:uiPriority w:val="99"/>
    <w:semiHidden/>
    <w:unhideWhenUsed/>
    <w:rsid w:val="002A173C"/>
    <w:rPr>
      <w:color w:val="954F72" w:themeColor="followedHyperlink"/>
      <w:u w:val="single"/>
    </w:rPr>
  </w:style>
  <w:style w:type="table" w:customStyle="1" w:styleId="TableGrid0">
    <w:name w:val="TableGrid"/>
    <w:rsid w:val="00BF1131"/>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1691">
      <w:bodyDiv w:val="1"/>
      <w:marLeft w:val="0"/>
      <w:marRight w:val="0"/>
      <w:marTop w:val="0"/>
      <w:marBottom w:val="0"/>
      <w:divBdr>
        <w:top w:val="none" w:sz="0" w:space="0" w:color="auto"/>
        <w:left w:val="none" w:sz="0" w:space="0" w:color="auto"/>
        <w:bottom w:val="none" w:sz="0" w:space="0" w:color="auto"/>
        <w:right w:val="none" w:sz="0" w:space="0" w:color="auto"/>
      </w:divBdr>
    </w:div>
    <w:div w:id="253559598">
      <w:bodyDiv w:val="1"/>
      <w:marLeft w:val="0"/>
      <w:marRight w:val="0"/>
      <w:marTop w:val="0"/>
      <w:marBottom w:val="0"/>
      <w:divBdr>
        <w:top w:val="none" w:sz="0" w:space="0" w:color="auto"/>
        <w:left w:val="none" w:sz="0" w:space="0" w:color="auto"/>
        <w:bottom w:val="none" w:sz="0" w:space="0" w:color="auto"/>
        <w:right w:val="none" w:sz="0" w:space="0" w:color="auto"/>
      </w:divBdr>
    </w:div>
    <w:div w:id="271742254">
      <w:bodyDiv w:val="1"/>
      <w:marLeft w:val="0"/>
      <w:marRight w:val="0"/>
      <w:marTop w:val="0"/>
      <w:marBottom w:val="0"/>
      <w:divBdr>
        <w:top w:val="none" w:sz="0" w:space="0" w:color="auto"/>
        <w:left w:val="none" w:sz="0" w:space="0" w:color="auto"/>
        <w:bottom w:val="none" w:sz="0" w:space="0" w:color="auto"/>
        <w:right w:val="none" w:sz="0" w:space="0" w:color="auto"/>
      </w:divBdr>
    </w:div>
    <w:div w:id="643319057">
      <w:bodyDiv w:val="1"/>
      <w:marLeft w:val="0"/>
      <w:marRight w:val="0"/>
      <w:marTop w:val="0"/>
      <w:marBottom w:val="0"/>
      <w:divBdr>
        <w:top w:val="none" w:sz="0" w:space="0" w:color="auto"/>
        <w:left w:val="none" w:sz="0" w:space="0" w:color="auto"/>
        <w:bottom w:val="none" w:sz="0" w:space="0" w:color="auto"/>
        <w:right w:val="none" w:sz="0" w:space="0" w:color="auto"/>
      </w:divBdr>
    </w:div>
    <w:div w:id="757796841">
      <w:bodyDiv w:val="1"/>
      <w:marLeft w:val="0"/>
      <w:marRight w:val="0"/>
      <w:marTop w:val="0"/>
      <w:marBottom w:val="0"/>
      <w:divBdr>
        <w:top w:val="none" w:sz="0" w:space="0" w:color="auto"/>
        <w:left w:val="none" w:sz="0" w:space="0" w:color="auto"/>
        <w:bottom w:val="none" w:sz="0" w:space="0" w:color="auto"/>
        <w:right w:val="none" w:sz="0" w:space="0" w:color="auto"/>
      </w:divBdr>
    </w:div>
    <w:div w:id="796069588">
      <w:bodyDiv w:val="1"/>
      <w:marLeft w:val="0"/>
      <w:marRight w:val="0"/>
      <w:marTop w:val="0"/>
      <w:marBottom w:val="0"/>
      <w:divBdr>
        <w:top w:val="none" w:sz="0" w:space="0" w:color="auto"/>
        <w:left w:val="none" w:sz="0" w:space="0" w:color="auto"/>
        <w:bottom w:val="none" w:sz="0" w:space="0" w:color="auto"/>
        <w:right w:val="none" w:sz="0" w:space="0" w:color="auto"/>
      </w:divBdr>
    </w:div>
    <w:div w:id="801922665">
      <w:bodyDiv w:val="1"/>
      <w:marLeft w:val="0"/>
      <w:marRight w:val="0"/>
      <w:marTop w:val="0"/>
      <w:marBottom w:val="0"/>
      <w:divBdr>
        <w:top w:val="none" w:sz="0" w:space="0" w:color="auto"/>
        <w:left w:val="none" w:sz="0" w:space="0" w:color="auto"/>
        <w:bottom w:val="none" w:sz="0" w:space="0" w:color="auto"/>
        <w:right w:val="none" w:sz="0" w:space="0" w:color="auto"/>
      </w:divBdr>
    </w:div>
    <w:div w:id="1001541834">
      <w:bodyDiv w:val="1"/>
      <w:marLeft w:val="0"/>
      <w:marRight w:val="0"/>
      <w:marTop w:val="0"/>
      <w:marBottom w:val="0"/>
      <w:divBdr>
        <w:top w:val="none" w:sz="0" w:space="0" w:color="auto"/>
        <w:left w:val="none" w:sz="0" w:space="0" w:color="auto"/>
        <w:bottom w:val="none" w:sz="0" w:space="0" w:color="auto"/>
        <w:right w:val="none" w:sz="0" w:space="0" w:color="auto"/>
      </w:divBdr>
    </w:div>
    <w:div w:id="1017775075">
      <w:bodyDiv w:val="1"/>
      <w:marLeft w:val="0"/>
      <w:marRight w:val="0"/>
      <w:marTop w:val="0"/>
      <w:marBottom w:val="0"/>
      <w:divBdr>
        <w:top w:val="none" w:sz="0" w:space="0" w:color="auto"/>
        <w:left w:val="none" w:sz="0" w:space="0" w:color="auto"/>
        <w:bottom w:val="none" w:sz="0" w:space="0" w:color="auto"/>
        <w:right w:val="none" w:sz="0" w:space="0" w:color="auto"/>
      </w:divBdr>
    </w:div>
    <w:div w:id="1196189411">
      <w:bodyDiv w:val="1"/>
      <w:marLeft w:val="0"/>
      <w:marRight w:val="0"/>
      <w:marTop w:val="0"/>
      <w:marBottom w:val="0"/>
      <w:divBdr>
        <w:top w:val="none" w:sz="0" w:space="0" w:color="auto"/>
        <w:left w:val="none" w:sz="0" w:space="0" w:color="auto"/>
        <w:bottom w:val="none" w:sz="0" w:space="0" w:color="auto"/>
        <w:right w:val="none" w:sz="0" w:space="0" w:color="auto"/>
      </w:divBdr>
    </w:div>
    <w:div w:id="1253659383">
      <w:bodyDiv w:val="1"/>
      <w:marLeft w:val="0"/>
      <w:marRight w:val="0"/>
      <w:marTop w:val="0"/>
      <w:marBottom w:val="0"/>
      <w:divBdr>
        <w:top w:val="none" w:sz="0" w:space="0" w:color="auto"/>
        <w:left w:val="none" w:sz="0" w:space="0" w:color="auto"/>
        <w:bottom w:val="none" w:sz="0" w:space="0" w:color="auto"/>
        <w:right w:val="none" w:sz="0" w:space="0" w:color="auto"/>
      </w:divBdr>
    </w:div>
    <w:div w:id="1464036178">
      <w:bodyDiv w:val="1"/>
      <w:marLeft w:val="0"/>
      <w:marRight w:val="0"/>
      <w:marTop w:val="0"/>
      <w:marBottom w:val="0"/>
      <w:divBdr>
        <w:top w:val="none" w:sz="0" w:space="0" w:color="auto"/>
        <w:left w:val="none" w:sz="0" w:space="0" w:color="auto"/>
        <w:bottom w:val="none" w:sz="0" w:space="0" w:color="auto"/>
        <w:right w:val="none" w:sz="0" w:space="0" w:color="auto"/>
      </w:divBdr>
    </w:div>
    <w:div w:id="1702511918">
      <w:bodyDiv w:val="1"/>
      <w:marLeft w:val="0"/>
      <w:marRight w:val="0"/>
      <w:marTop w:val="0"/>
      <w:marBottom w:val="0"/>
      <w:divBdr>
        <w:top w:val="none" w:sz="0" w:space="0" w:color="auto"/>
        <w:left w:val="none" w:sz="0" w:space="0" w:color="auto"/>
        <w:bottom w:val="none" w:sz="0" w:space="0" w:color="auto"/>
        <w:right w:val="none" w:sz="0" w:space="0" w:color="auto"/>
      </w:divBdr>
    </w:div>
    <w:div w:id="1717506605">
      <w:bodyDiv w:val="1"/>
      <w:marLeft w:val="0"/>
      <w:marRight w:val="0"/>
      <w:marTop w:val="0"/>
      <w:marBottom w:val="0"/>
      <w:divBdr>
        <w:top w:val="none" w:sz="0" w:space="0" w:color="auto"/>
        <w:left w:val="none" w:sz="0" w:space="0" w:color="auto"/>
        <w:bottom w:val="none" w:sz="0" w:space="0" w:color="auto"/>
        <w:right w:val="none" w:sz="0" w:space="0" w:color="auto"/>
      </w:divBdr>
    </w:div>
    <w:div w:id="1861968314">
      <w:bodyDiv w:val="1"/>
      <w:marLeft w:val="0"/>
      <w:marRight w:val="0"/>
      <w:marTop w:val="0"/>
      <w:marBottom w:val="0"/>
      <w:divBdr>
        <w:top w:val="none" w:sz="0" w:space="0" w:color="auto"/>
        <w:left w:val="none" w:sz="0" w:space="0" w:color="auto"/>
        <w:bottom w:val="none" w:sz="0" w:space="0" w:color="auto"/>
        <w:right w:val="none" w:sz="0" w:space="0" w:color="auto"/>
      </w:divBdr>
    </w:div>
    <w:div w:id="20221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2.unhcr.org/en/situations/statelessgl"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ungreatlakes.unmissions.org/sites/default/files/outcome_document.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ata2.unhcr.org/en/documents/download/67429" TargetMode="External"/><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E964-5AD0-469A-AA2B-06A979EA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Pylyser</dc:creator>
  <cp:keywords/>
  <dc:description/>
  <cp:lastModifiedBy>Benedicte Voos</cp:lastModifiedBy>
  <cp:revision>30</cp:revision>
  <cp:lastPrinted>2019-05-04T13:58:00Z</cp:lastPrinted>
  <dcterms:created xsi:type="dcterms:W3CDTF">2019-05-03T09:44:00Z</dcterms:created>
  <dcterms:modified xsi:type="dcterms:W3CDTF">2019-05-06T07:05:00Z</dcterms:modified>
</cp:coreProperties>
</file>