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color="4ba6dd" w:space="1" w:sz="4" w:val="single"/>
          <w:right w:space="0" w:sz="0" w:val="nil"/>
          <w:between w:space="0" w:sz="0" w:val="nil"/>
        </w:pBdr>
        <w:shd w:fill="auto" w:val="clear"/>
        <w:tabs>
          <w:tab w:val="left" w:pos="11202"/>
        </w:tabs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2a87c8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2a87c8"/>
          <w:sz w:val="36"/>
          <w:szCs w:val="36"/>
          <w:u w:val="none"/>
          <w:shd w:fill="auto" w:val="clear"/>
          <w:vertAlign w:val="baseline"/>
          <w:rtl w:val="0"/>
        </w:rPr>
        <w:t xml:space="preserve">COMMUNICATION NON VIOLENTE : SITUATIONS</w:t>
        <w:tab/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2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Un représentant gouvernemental est mécontent du manque d’abris pour les nouveaux arrivants.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2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Un propriétaire foncier menace d’expulser la communauté déplacée si le loyer n’est pas réglé à temps.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Le commissaire de police est choqué par les conclusions du rapport de protection.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tabs>
          <w:tab w:val="left" w:pos="20"/>
          <w:tab w:val="left" w:pos="380"/>
        </w:tabs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Un directeur financier est contrarié par le retard d'un rapport mené sur le terrain.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3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Un agent de sécurité est contrarié que vous n’ayez pas respecté le protocole d’autorisation de voyage.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4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Un membre du personnel national de votre équipe se met en arrêt maladie pendant une période de forte activité dans le programme.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6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Le gestionnaire du parc automobile ne met pas à disposition de véhicule sur la base des directives indiquées.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8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Un collègue d’une ONG présente à la réunion de coordination interorganisations vous accuse de mauvaise performance dans la gestion des camps.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5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Un collègue de travail vous critique devant votre équipe.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7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 Votre responsable hiérarchique n’est jamais disponible lorsque vous avez besoin d’aide ou de conseils.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9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 Un donateur s’interroge sur les résultats du programme et la qualité de travail.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0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 Votre co-animateur de la formation CCCM occupe tous vos temps d’intervention.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1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 Un responsable religieux du camp monte ses résidents contre vous.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3"/>
        </w:numPr>
        <w:tabs>
          <w:tab w:val="left" w:pos="20"/>
          <w:tab w:val="left" w:pos="380"/>
        </w:tabs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 Votre responsable hiérarchique vous ignore et prend certaines décisions du programme directement avec votre équipe.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284" w:right="0" w:hanging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4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CCCM</w:t>
      <w:tab/>
      <w:tab/>
      <w:t xml:space="preserve">Annexe 5.2 - Communication non violente : Situations</w:t>
      <w:tab/>
      <w:tab/>
      <w:t xml:space="preserve"> www.globalcccmcluster.com</w:t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"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5">
    <w:lvl w:ilvl="0">
      <w:start w:val="9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>
    <w:lvl w:ilvl="0">
      <w:start w:val="7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>
    <w:lvl w:ilvl="0">
      <w:start w:val="10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>
    <w:lvl w:ilvl="0">
      <w:start w:val="8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9">
    <w:lvl w:ilvl="0">
      <w:start w:val="1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0">
    <w:lvl w:ilvl="0">
      <w:start w:val="1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1">
    <w:lvl w:ilvl="0">
      <w:start w:val="13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2"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3">
    <w:lvl w:ilvl="0">
      <w:start w:val="1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