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QUESTIONNAIRE D'ENQUÊTE CONCERNANT LE POINT DE VUE (CONNAISSANCES, ATTITUDES ET FORMATIONS) DES ACTEURS CCCM AU SUJET DES VIOLENCES BASÉES SUR LE GENRE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u w:val="single"/>
          <w:rtl w:val="0"/>
        </w:rPr>
        <w:t xml:space="preserve">Objectif de cette enquête</w:t>
      </w:r>
      <w:r w:rsidDel="00000000" w:rsidR="00000000" w:rsidRPr="00000000">
        <w:rPr>
          <w:rtl w:val="0"/>
        </w:rPr>
        <w:t xml:space="preserve"> : (</w:t>
      </w:r>
      <w:r w:rsidDel="00000000" w:rsidR="00000000" w:rsidRPr="00000000">
        <w:rPr>
          <w:i w:val="1"/>
          <w:rtl w:val="0"/>
        </w:rPr>
        <w:t xml:space="preserve">Insérer le nom de l'organisation</w:t>
      </w:r>
      <w:r w:rsidDel="00000000" w:rsidR="00000000" w:rsidRPr="00000000">
        <w:rPr>
          <w:rtl w:val="0"/>
        </w:rPr>
        <w:t xml:space="preserve">) collecte des informations concernant les expériences et points de vue des acteurs CCCM concernant les personnes ayant survécu à des violences basées sur le genre (VBG). Même si vous n'êtes jamais entré en contact avec des personnes ayant survécu à des VBG durant votre travail, vos réponses nous seront d'une aide précieuse. Les conclusions de cette étude seront utilisées pour développer des approches de renforcement des compétences et des outils améliorant la standardisation des réponses aux VBG.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u w:val="single"/>
          <w:rtl w:val="0"/>
        </w:rPr>
        <w:t xml:space="preserve">Instructions</w:t>
      </w:r>
      <w:r w:rsidDel="00000000" w:rsidR="00000000" w:rsidRPr="00000000">
        <w:rPr>
          <w:rtl w:val="0"/>
        </w:rPr>
        <w:t xml:space="preserve"> : Cette enquête est anonyme : n'écrivez pas votre nom sur le questionnaire. Il importe de souligner que l'objectif de cette enquête n'est pas d'évaluer vos performances ; pour cette raison, nous vous demandons de répondre aussi honnêtement que possible. Vos réponses resteront confidentielles. Les résultats de l'enquête seront analysés dans leur ensemble. L’enquête ne devrait pas vous prendre plus de 15 minutes.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INFORMATIONS GÉNÉRALES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Pays dans lequel la formation a eu lieu : ____________________________________</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À quel moment participez-vous à cette enquête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Avant la formation</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Immédiatement après la formation</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Entre 3 et 6 mois après la formation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Avez-vous déjà participé à cette enquête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Oui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Non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Je suis de sexe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Masculin</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Féminin</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Autre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 est votre poste ?</w:t>
      </w:r>
    </w:p>
    <w:p w:rsidR="00000000" w:rsidDel="00000000" w:rsidP="00000000" w:rsidRDefault="00000000" w:rsidRPr="00000000" w14:paraId="0000001A">
      <w:pPr>
        <w:ind w:left="1080" w:firstLine="0"/>
        <w:rPr/>
      </w:pP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Assistant</w:t>
        <w:tab/>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Agent</w:t>
        <w:tab/>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Gestionnaire</w:t>
        <w:tab/>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Coordonnateur </w:t>
      </w:r>
    </w:p>
    <w:p w:rsidR="00000000" w:rsidDel="00000000" w:rsidP="00000000" w:rsidRDefault="00000000" w:rsidRPr="00000000" w14:paraId="0000001B">
      <w:pPr>
        <w:ind w:left="720" w:firstLine="360"/>
        <w:rPr/>
      </w:pP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Spécialiste</w:t>
        <w:tab/>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 Autre (précisez) : _______________________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 est votre secteur d'intervention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CCCM</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Abris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Pour les questions suivantes, cochez la case qui s'applique à votre situation. </w:t>
      </w:r>
    </w:p>
    <w:p w:rsidR="00000000" w:rsidDel="00000000" w:rsidP="00000000" w:rsidRDefault="00000000" w:rsidRPr="00000000" w14:paraId="00000022">
      <w:pPr>
        <w:rPr/>
      </w:pPr>
      <w:r w:rsidDel="00000000" w:rsidR="00000000" w:rsidRPr="00000000">
        <w:rPr>
          <w:rtl w:val="0"/>
        </w:rPr>
      </w:r>
    </w:p>
    <w:tbl>
      <w:tblPr>
        <w:tblStyle w:val="Table1"/>
        <w:tblW w:w="9241.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538"/>
        <w:gridCol w:w="807"/>
        <w:gridCol w:w="3264"/>
        <w:gridCol w:w="1056"/>
        <w:gridCol w:w="1271"/>
        <w:gridCol w:w="1271"/>
        <w:gridCol w:w="1034"/>
        <w:tblGridChange w:id="0">
          <w:tblGrid>
            <w:gridCol w:w="538"/>
            <w:gridCol w:w="807"/>
            <w:gridCol w:w="3264"/>
            <w:gridCol w:w="1056"/>
            <w:gridCol w:w="1271"/>
            <w:gridCol w:w="1271"/>
            <w:gridCol w:w="1034"/>
          </w:tblGrid>
        </w:tblGridChange>
      </w:tblGrid>
      <w:tr>
        <w:tc>
          <w:tcPr>
            <w:shd w:fill="d0cece" w:val="clear"/>
            <w:vAlign w:val="center"/>
          </w:tcPr>
          <w:p w:rsidR="00000000" w:rsidDel="00000000" w:rsidP="00000000" w:rsidRDefault="00000000" w:rsidRPr="00000000" w14:paraId="00000023">
            <w:pPr>
              <w:rPr/>
            </w:pPr>
            <w:r w:rsidDel="00000000" w:rsidR="00000000" w:rsidRPr="00000000">
              <w:rPr>
                <w:rtl w:val="0"/>
              </w:rPr>
            </w:r>
          </w:p>
        </w:tc>
        <w:tc>
          <w:tcPr>
            <w:shd w:fill="d0cece" w:val="clear"/>
            <w:vAlign w:val="center"/>
          </w:tcPr>
          <w:p w:rsidR="00000000" w:rsidDel="00000000" w:rsidP="00000000" w:rsidRDefault="00000000" w:rsidRPr="00000000" w14:paraId="00000024">
            <w:pPr>
              <w:rPr/>
            </w:pPr>
            <w:r w:rsidDel="00000000" w:rsidR="00000000" w:rsidRPr="00000000">
              <w:rPr>
                <w:rtl w:val="0"/>
              </w:rPr>
              <w:t xml:space="preserve">Numéro</w:t>
            </w:r>
          </w:p>
        </w:tc>
        <w:tc>
          <w:tcPr>
            <w:shd w:fill="d0cece" w:val="clear"/>
            <w:vAlign w:val="center"/>
          </w:tcPr>
          <w:p w:rsidR="00000000" w:rsidDel="00000000" w:rsidP="00000000" w:rsidRDefault="00000000" w:rsidRPr="00000000" w14:paraId="00000025">
            <w:pPr>
              <w:rPr/>
            </w:pPr>
            <w:r w:rsidDel="00000000" w:rsidR="00000000" w:rsidRPr="00000000">
              <w:rPr>
                <w:rtl w:val="0"/>
              </w:rPr>
              <w:t xml:space="preserve">Affirmations...</w:t>
            </w:r>
          </w:p>
        </w:tc>
        <w:tc>
          <w:tcPr>
            <w:shd w:fill="d0cece" w:val="clear"/>
            <w:vAlign w:val="center"/>
          </w:tcPr>
          <w:p w:rsidR="00000000" w:rsidDel="00000000" w:rsidP="00000000" w:rsidRDefault="00000000" w:rsidRPr="00000000" w14:paraId="00000026">
            <w:pPr>
              <w:rPr/>
            </w:pPr>
            <w:r w:rsidDel="00000000" w:rsidR="00000000" w:rsidRPr="00000000">
              <w:rPr>
                <w:rtl w:val="0"/>
              </w:rPr>
              <w:t xml:space="preserve">Pas du tout d'accord</w:t>
            </w:r>
          </w:p>
        </w:tc>
        <w:tc>
          <w:tcPr>
            <w:shd w:fill="d0cece" w:val="clear"/>
            <w:vAlign w:val="center"/>
          </w:tcPr>
          <w:p w:rsidR="00000000" w:rsidDel="00000000" w:rsidP="00000000" w:rsidRDefault="00000000" w:rsidRPr="00000000" w14:paraId="00000027">
            <w:pPr>
              <w:rPr/>
            </w:pPr>
            <w:r w:rsidDel="00000000" w:rsidR="00000000" w:rsidRPr="00000000">
              <w:rPr>
                <w:rtl w:val="0"/>
              </w:rPr>
              <w:t xml:space="preserve">Plutôt pas d'accord</w:t>
            </w:r>
          </w:p>
        </w:tc>
        <w:tc>
          <w:tcPr>
            <w:shd w:fill="d0cece" w:val="clear"/>
            <w:vAlign w:val="center"/>
          </w:tcPr>
          <w:p w:rsidR="00000000" w:rsidDel="00000000" w:rsidP="00000000" w:rsidRDefault="00000000" w:rsidRPr="00000000" w14:paraId="00000028">
            <w:pPr>
              <w:rPr/>
            </w:pPr>
            <w:r w:rsidDel="00000000" w:rsidR="00000000" w:rsidRPr="00000000">
              <w:rPr>
                <w:rtl w:val="0"/>
              </w:rPr>
              <w:t xml:space="preserve">Plutôt d'accord</w:t>
            </w:r>
          </w:p>
        </w:tc>
        <w:tc>
          <w:tcPr>
            <w:shd w:fill="d0cece" w:val="clear"/>
            <w:vAlign w:val="center"/>
          </w:tcPr>
          <w:p w:rsidR="00000000" w:rsidDel="00000000" w:rsidP="00000000" w:rsidRDefault="00000000" w:rsidRPr="00000000" w14:paraId="00000029">
            <w:pPr>
              <w:rPr/>
            </w:pPr>
            <w:r w:rsidDel="00000000" w:rsidR="00000000" w:rsidRPr="00000000">
              <w:rPr>
                <w:rtl w:val="0"/>
              </w:rPr>
              <w:t xml:space="preserve">Entièrement d'accord</w:t>
            </w:r>
          </w:p>
        </w:tc>
      </w:tr>
      <w:tr>
        <w:trPr>
          <w:trHeight w:val="476" w:hRule="atLeast"/>
        </w:trPr>
        <w:tc>
          <w:tcPr>
            <w:vMerge w:val="restart"/>
          </w:tcPr>
          <w:p w:rsidR="00000000" w:rsidDel="00000000" w:rsidP="00000000" w:rsidRDefault="00000000" w:rsidRPr="00000000" w14:paraId="0000002A">
            <w:pPr>
              <w:ind w:left="113" w:right="113" w:firstLine="0"/>
              <w:jc w:val="center"/>
              <w:rPr/>
            </w:pPr>
            <w:r w:rsidDel="00000000" w:rsidR="00000000" w:rsidRPr="00000000">
              <w:rPr>
                <w:rtl w:val="0"/>
              </w:rPr>
              <w:t xml:space="preserve">CONNAISSANCES</w:t>
            </w:r>
          </w:p>
        </w:tc>
        <w:tc>
          <w:tcPr>
            <w:vAlign w:val="center"/>
          </w:tcPr>
          <w:p w:rsidR="00000000" w:rsidDel="00000000" w:rsidP="00000000" w:rsidRDefault="00000000" w:rsidRPr="00000000" w14:paraId="0000002B">
            <w:pPr>
              <w:jc w:val="center"/>
              <w:rPr/>
            </w:pPr>
            <w:r w:rsidDel="00000000" w:rsidR="00000000" w:rsidRPr="00000000">
              <w:rPr>
                <w:rtl w:val="0"/>
              </w:rPr>
              <w:t xml:space="preserve">1</w:t>
            </w:r>
          </w:p>
        </w:tc>
        <w:tc>
          <w:tcPr>
            <w:vAlign w:val="center"/>
          </w:tcPr>
          <w:p w:rsidR="00000000" w:rsidDel="00000000" w:rsidP="00000000" w:rsidRDefault="00000000" w:rsidRPr="00000000" w14:paraId="0000002C">
            <w:pPr>
              <w:rPr/>
            </w:pPr>
            <w:r w:rsidDel="00000000" w:rsidR="00000000" w:rsidRPr="00000000">
              <w:rPr>
                <w:rtl w:val="0"/>
              </w:rPr>
              <w:t xml:space="preserve">Les hommes et les garçons peuvent aussi faire l'expérience de VBG</w:t>
            </w:r>
          </w:p>
        </w:tc>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jc w:val="center"/>
              <w:rPr/>
            </w:pPr>
            <w:r w:rsidDel="00000000" w:rsidR="00000000" w:rsidRPr="00000000">
              <w:rPr>
                <w:rtl w:val="0"/>
              </w:rPr>
            </w:r>
          </w:p>
        </w:tc>
      </w:tr>
      <w:tr>
        <w:trPr>
          <w:trHeight w:val="710" w:hRule="atLeast"/>
        </w:trPr>
        <w:tc>
          <w:tcPr>
            <w:vMerge w:val="continue"/>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32">
            <w:pPr>
              <w:jc w:val="center"/>
              <w:rPr/>
            </w:pPr>
            <w:r w:rsidDel="00000000" w:rsidR="00000000" w:rsidRPr="00000000">
              <w:rPr>
                <w:rtl w:val="0"/>
              </w:rPr>
              <w:t xml:space="preserve">2</w:t>
            </w:r>
          </w:p>
        </w:tc>
        <w:tc>
          <w:tcPr>
            <w:vAlign w:val="center"/>
          </w:tcPr>
          <w:p w:rsidR="00000000" w:rsidDel="00000000" w:rsidP="00000000" w:rsidRDefault="00000000" w:rsidRPr="00000000" w14:paraId="00000033">
            <w:pPr>
              <w:rPr/>
            </w:pPr>
            <w:r w:rsidDel="00000000" w:rsidR="00000000" w:rsidRPr="00000000">
              <w:rPr>
                <w:rtl w:val="0"/>
              </w:rPr>
              <w:t xml:space="preserve">Je connais les quatre services prioritaires dont les survivants aux VBG peuvent avoir besoin.</w:t>
            </w:r>
          </w:p>
        </w:tc>
        <w:tc>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jc w:val="center"/>
              <w:rPr/>
            </w:pPr>
            <w:r w:rsidDel="00000000" w:rsidR="00000000" w:rsidRPr="00000000">
              <w:rPr>
                <w:rtl w:val="0"/>
              </w:rPr>
            </w:r>
          </w:p>
        </w:tc>
        <w:tc>
          <w:tcPr/>
          <w:p w:rsidR="00000000" w:rsidDel="00000000" w:rsidP="00000000" w:rsidRDefault="00000000" w:rsidRPr="00000000" w14:paraId="00000037">
            <w:pPr>
              <w:jc w:val="center"/>
              <w:rPr/>
            </w:pPr>
            <w:r w:rsidDel="00000000" w:rsidR="00000000" w:rsidRPr="00000000">
              <w:rPr>
                <w:rtl w:val="0"/>
              </w:rPr>
            </w:r>
          </w:p>
        </w:tc>
      </w:tr>
      <w:tr>
        <w:trPr>
          <w:trHeight w:val="710" w:hRule="atLeast"/>
        </w:trPr>
        <w:tc>
          <w:tcPr>
            <w:vMerge w:val="continue"/>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39">
            <w:pPr>
              <w:jc w:val="center"/>
              <w:rPr/>
            </w:pPr>
            <w:r w:rsidDel="00000000" w:rsidR="00000000" w:rsidRPr="00000000">
              <w:rPr>
                <w:rtl w:val="0"/>
              </w:rPr>
              <w:t xml:space="preserve">3</w:t>
            </w:r>
          </w:p>
        </w:tc>
        <w:tc>
          <w:tcPr>
            <w:vAlign w:val="center"/>
          </w:tcPr>
          <w:p w:rsidR="00000000" w:rsidDel="00000000" w:rsidP="00000000" w:rsidRDefault="00000000" w:rsidRPr="00000000" w14:paraId="0000003A">
            <w:pPr>
              <w:rPr/>
            </w:pPr>
            <w:r w:rsidDel="00000000" w:rsidR="00000000" w:rsidRPr="00000000">
              <w:rPr>
                <w:rtl w:val="0"/>
              </w:rPr>
              <w:t xml:space="preserve">Je sais comment normaliser la réduction des risques de VBG lors des opérations relatives au CCCM / aux abris.</w:t>
            </w:r>
          </w:p>
        </w:tc>
        <w:tc>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jc w:val="center"/>
              <w:rPr/>
            </w:pPr>
            <w:r w:rsidDel="00000000" w:rsidR="00000000" w:rsidRPr="00000000">
              <w:rPr>
                <w:rtl w:val="0"/>
              </w:rPr>
            </w:r>
          </w:p>
        </w:tc>
      </w:tr>
      <w:tr>
        <w:tc>
          <w:tcPr>
            <w:vMerge w:val="continue"/>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40">
            <w:pPr>
              <w:jc w:val="center"/>
              <w:rPr/>
            </w:pPr>
            <w:r w:rsidDel="00000000" w:rsidR="00000000" w:rsidRPr="00000000">
              <w:rPr>
                <w:rtl w:val="0"/>
              </w:rPr>
              <w:t xml:space="preserve">4</w:t>
            </w:r>
          </w:p>
        </w:tc>
        <w:tc>
          <w:tcPr>
            <w:vAlign w:val="center"/>
          </w:tcPr>
          <w:p w:rsidR="00000000" w:rsidDel="00000000" w:rsidP="00000000" w:rsidRDefault="00000000" w:rsidRPr="00000000" w14:paraId="00000041">
            <w:pPr>
              <w:rPr/>
            </w:pPr>
            <w:r w:rsidDel="00000000" w:rsidR="00000000" w:rsidRPr="00000000">
              <w:rPr>
                <w:rtl w:val="0"/>
              </w:rPr>
              <w:t xml:space="preserve">Une personne qui a été violée peut décéder du fait de ce viol.</w:t>
            </w:r>
          </w:p>
        </w:tc>
        <w:tc>
          <w:tcPr/>
          <w:p w:rsidR="00000000" w:rsidDel="00000000" w:rsidP="00000000" w:rsidRDefault="00000000" w:rsidRPr="00000000" w14:paraId="00000042">
            <w:pPr>
              <w:jc w:val="center"/>
              <w:rPr/>
            </w:pPr>
            <w:r w:rsidDel="00000000" w:rsidR="00000000" w:rsidRPr="00000000">
              <w:rPr>
                <w:rtl w:val="0"/>
              </w:rPr>
            </w:r>
          </w:p>
        </w:tc>
        <w:tc>
          <w:tcPr/>
          <w:p w:rsidR="00000000" w:rsidDel="00000000" w:rsidP="00000000" w:rsidRDefault="00000000" w:rsidRPr="00000000" w14:paraId="00000043">
            <w:pPr>
              <w:jc w:val="center"/>
              <w:rPr/>
            </w:pPr>
            <w:r w:rsidDel="00000000" w:rsidR="00000000" w:rsidRPr="00000000">
              <w:rPr>
                <w:rtl w:val="0"/>
              </w:rPr>
            </w:r>
          </w:p>
        </w:tc>
        <w:tc>
          <w:tcPr/>
          <w:p w:rsidR="00000000" w:rsidDel="00000000" w:rsidP="00000000" w:rsidRDefault="00000000" w:rsidRPr="00000000" w14:paraId="00000044">
            <w:pPr>
              <w:jc w:val="center"/>
              <w:rPr/>
            </w:pPr>
            <w:r w:rsidDel="00000000" w:rsidR="00000000" w:rsidRPr="00000000">
              <w:rPr>
                <w:rtl w:val="0"/>
              </w:rPr>
            </w:r>
          </w:p>
        </w:tc>
        <w:tc>
          <w:tcPr/>
          <w:p w:rsidR="00000000" w:rsidDel="00000000" w:rsidP="00000000" w:rsidRDefault="00000000" w:rsidRPr="00000000" w14:paraId="00000045">
            <w:pPr>
              <w:jc w:val="center"/>
              <w:rPr/>
            </w:pPr>
            <w:r w:rsidDel="00000000" w:rsidR="00000000" w:rsidRPr="00000000">
              <w:rPr>
                <w:rtl w:val="0"/>
              </w:rPr>
            </w:r>
          </w:p>
        </w:tc>
      </w:tr>
      <w:tr>
        <w:trPr>
          <w:trHeight w:val="350" w:hRule="atLeast"/>
        </w:trPr>
        <w:tc>
          <w:tcPr>
            <w:vMerge w:val="continue"/>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47">
            <w:pPr>
              <w:jc w:val="center"/>
              <w:rPr/>
            </w:pPr>
            <w:r w:rsidDel="00000000" w:rsidR="00000000" w:rsidRPr="00000000">
              <w:rPr>
                <w:rtl w:val="0"/>
              </w:rPr>
              <w:t xml:space="preserve">5</w:t>
            </w:r>
          </w:p>
        </w:tc>
        <w:tc>
          <w:tcPr>
            <w:vAlign w:val="center"/>
          </w:tcPr>
          <w:p w:rsidR="00000000" w:rsidDel="00000000" w:rsidP="00000000" w:rsidRDefault="00000000" w:rsidRPr="00000000" w14:paraId="00000048">
            <w:pPr>
              <w:rPr/>
            </w:pPr>
            <w:r w:rsidDel="00000000" w:rsidR="00000000" w:rsidRPr="00000000">
              <w:rPr>
                <w:rtl w:val="0"/>
              </w:rPr>
              <w:t xml:space="preserve">Les tentatives de suicides sont fréquentes parmi ceux qui ont été victimes de violences sexuelles.</w:t>
            </w:r>
          </w:p>
        </w:tc>
        <w:tc>
          <w:tcPr/>
          <w:p w:rsidR="00000000" w:rsidDel="00000000" w:rsidP="00000000" w:rsidRDefault="00000000" w:rsidRPr="00000000" w14:paraId="00000049">
            <w:pPr>
              <w:jc w:val="center"/>
              <w:rPr/>
            </w:pPr>
            <w:r w:rsidDel="00000000" w:rsidR="00000000" w:rsidRPr="00000000">
              <w:rPr>
                <w:rtl w:val="0"/>
              </w:rPr>
            </w:r>
          </w:p>
        </w:tc>
        <w:tc>
          <w:tcPr/>
          <w:p w:rsidR="00000000" w:rsidDel="00000000" w:rsidP="00000000" w:rsidRDefault="00000000" w:rsidRPr="00000000" w14:paraId="0000004A">
            <w:pPr>
              <w:jc w:val="center"/>
              <w:rPr/>
            </w:pPr>
            <w:r w:rsidDel="00000000" w:rsidR="00000000" w:rsidRPr="00000000">
              <w:rPr>
                <w:rtl w:val="0"/>
              </w:rPr>
            </w:r>
          </w:p>
        </w:tc>
        <w:tc>
          <w:tcPr/>
          <w:p w:rsidR="00000000" w:rsidDel="00000000" w:rsidP="00000000" w:rsidRDefault="00000000" w:rsidRPr="00000000" w14:paraId="0000004B">
            <w:pPr>
              <w:jc w:val="center"/>
              <w:rPr/>
            </w:pPr>
            <w:r w:rsidDel="00000000" w:rsidR="00000000" w:rsidRPr="00000000">
              <w:rPr>
                <w:rtl w:val="0"/>
              </w:rPr>
            </w:r>
          </w:p>
        </w:tc>
        <w:tc>
          <w:tcPr/>
          <w:p w:rsidR="00000000" w:rsidDel="00000000" w:rsidP="00000000" w:rsidRDefault="00000000" w:rsidRPr="00000000" w14:paraId="0000004C">
            <w:pPr>
              <w:jc w:val="center"/>
              <w:rPr/>
            </w:pPr>
            <w:r w:rsidDel="00000000" w:rsidR="00000000" w:rsidRPr="00000000">
              <w:rPr>
                <w:rtl w:val="0"/>
              </w:rPr>
            </w:r>
          </w:p>
        </w:tc>
      </w:tr>
      <w:tr>
        <w:tc>
          <w:tcPr>
            <w:vMerge w:val="continue"/>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4E">
            <w:pPr>
              <w:jc w:val="center"/>
              <w:rPr/>
            </w:pPr>
            <w:r w:rsidDel="00000000" w:rsidR="00000000" w:rsidRPr="00000000">
              <w:rPr>
                <w:rtl w:val="0"/>
              </w:rPr>
              <w:t xml:space="preserve">6</w:t>
            </w:r>
          </w:p>
        </w:tc>
        <w:tc>
          <w:tcPr>
            <w:vAlign w:val="center"/>
          </w:tcPr>
          <w:p w:rsidR="00000000" w:rsidDel="00000000" w:rsidP="00000000" w:rsidRDefault="00000000" w:rsidRPr="00000000" w14:paraId="0000004F">
            <w:pPr>
              <w:rPr/>
            </w:pPr>
            <w:r w:rsidDel="00000000" w:rsidR="00000000" w:rsidRPr="00000000">
              <w:rPr>
                <w:rtl w:val="0"/>
              </w:rPr>
              <w:t xml:space="preserve">Quand une femme décide de quitter un partenaire violent, cela peut être une période très dangereuse pour elle. </w:t>
            </w:r>
          </w:p>
        </w:tc>
        <w:tc>
          <w:tcPr/>
          <w:p w:rsidR="00000000" w:rsidDel="00000000" w:rsidP="00000000" w:rsidRDefault="00000000" w:rsidRPr="00000000" w14:paraId="00000050">
            <w:pPr>
              <w:jc w:val="center"/>
              <w:rPr/>
            </w:pPr>
            <w:r w:rsidDel="00000000" w:rsidR="00000000" w:rsidRPr="00000000">
              <w:rPr>
                <w:rtl w:val="0"/>
              </w:rPr>
            </w:r>
          </w:p>
        </w:tc>
        <w:tc>
          <w:tcPr/>
          <w:p w:rsidR="00000000" w:rsidDel="00000000" w:rsidP="00000000" w:rsidRDefault="00000000" w:rsidRPr="00000000" w14:paraId="00000051">
            <w:pPr>
              <w:jc w:val="center"/>
              <w:rPr/>
            </w:pPr>
            <w:r w:rsidDel="00000000" w:rsidR="00000000" w:rsidRPr="00000000">
              <w:rPr>
                <w:rtl w:val="0"/>
              </w:rPr>
            </w:r>
          </w:p>
        </w:tc>
        <w:tc>
          <w:tcPr/>
          <w:p w:rsidR="00000000" w:rsidDel="00000000" w:rsidP="00000000" w:rsidRDefault="00000000" w:rsidRPr="00000000" w14:paraId="00000052">
            <w:pPr>
              <w:jc w:val="center"/>
              <w:rPr/>
            </w:pPr>
            <w:r w:rsidDel="00000000" w:rsidR="00000000" w:rsidRPr="00000000">
              <w:rPr>
                <w:rtl w:val="0"/>
              </w:rPr>
            </w:r>
          </w:p>
        </w:tc>
        <w:tc>
          <w:tcPr/>
          <w:p w:rsidR="00000000" w:rsidDel="00000000" w:rsidP="00000000" w:rsidRDefault="00000000" w:rsidRPr="00000000" w14:paraId="00000053">
            <w:pPr>
              <w:jc w:val="center"/>
              <w:rPr/>
            </w:pPr>
            <w:r w:rsidDel="00000000" w:rsidR="00000000" w:rsidRPr="00000000">
              <w:rPr>
                <w:rtl w:val="0"/>
              </w:rPr>
            </w:r>
          </w:p>
        </w:tc>
      </w:tr>
      <w:tr>
        <w:tc>
          <w:tcPr>
            <w:vMerge w:val="continue"/>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55">
            <w:pPr>
              <w:jc w:val="center"/>
              <w:rPr/>
            </w:pPr>
            <w:r w:rsidDel="00000000" w:rsidR="00000000" w:rsidRPr="00000000">
              <w:rPr>
                <w:rtl w:val="0"/>
              </w:rPr>
              <w:t xml:space="preserve">7</w:t>
            </w:r>
          </w:p>
        </w:tc>
        <w:tc>
          <w:tcPr>
            <w:vAlign w:val="center"/>
          </w:tcPr>
          <w:p w:rsidR="00000000" w:rsidDel="00000000" w:rsidP="00000000" w:rsidRDefault="00000000" w:rsidRPr="00000000" w14:paraId="00000056">
            <w:pPr>
              <w:rPr/>
            </w:pPr>
            <w:r w:rsidDel="00000000" w:rsidR="00000000" w:rsidRPr="00000000">
              <w:rPr>
                <w:rtl w:val="0"/>
              </w:rPr>
              <w:t xml:space="preserve">Si une personne ayant survécu à des VBG entre en contact avec moi, je sais quoi faire.</w:t>
            </w:r>
          </w:p>
        </w:tc>
        <w:tc>
          <w:tcPr/>
          <w:p w:rsidR="00000000" w:rsidDel="00000000" w:rsidP="00000000" w:rsidRDefault="00000000" w:rsidRPr="00000000" w14:paraId="00000057">
            <w:pPr>
              <w:jc w:val="center"/>
              <w:rPr/>
            </w:pPr>
            <w:r w:rsidDel="00000000" w:rsidR="00000000" w:rsidRPr="00000000">
              <w:rPr>
                <w:rtl w:val="0"/>
              </w:rPr>
            </w:r>
          </w:p>
        </w:tc>
        <w:tc>
          <w:tcPr/>
          <w:p w:rsidR="00000000" w:rsidDel="00000000" w:rsidP="00000000" w:rsidRDefault="00000000" w:rsidRPr="00000000" w14:paraId="00000058">
            <w:pPr>
              <w:jc w:val="center"/>
              <w:rPr/>
            </w:pPr>
            <w:r w:rsidDel="00000000" w:rsidR="00000000" w:rsidRPr="00000000">
              <w:rPr>
                <w:rtl w:val="0"/>
              </w:rPr>
            </w:r>
          </w:p>
        </w:tc>
        <w:tc>
          <w:tcPr/>
          <w:p w:rsidR="00000000" w:rsidDel="00000000" w:rsidP="00000000" w:rsidRDefault="00000000" w:rsidRPr="00000000" w14:paraId="00000059">
            <w:pPr>
              <w:jc w:val="center"/>
              <w:rPr/>
            </w:pPr>
            <w:r w:rsidDel="00000000" w:rsidR="00000000" w:rsidRPr="00000000">
              <w:rPr>
                <w:rtl w:val="0"/>
              </w:rPr>
            </w:r>
          </w:p>
        </w:tc>
        <w:tc>
          <w:tcPr/>
          <w:p w:rsidR="00000000" w:rsidDel="00000000" w:rsidP="00000000" w:rsidRDefault="00000000" w:rsidRPr="00000000" w14:paraId="0000005A">
            <w:pPr>
              <w:jc w:val="center"/>
              <w:rPr/>
            </w:pPr>
            <w:r w:rsidDel="00000000" w:rsidR="00000000" w:rsidRPr="00000000">
              <w:rPr>
                <w:rtl w:val="0"/>
              </w:rPr>
            </w:r>
          </w:p>
        </w:tc>
      </w:tr>
      <w:tr>
        <w:tc>
          <w:tcPr>
            <w:vMerge w:val="restart"/>
          </w:tcPr>
          <w:p w:rsidR="00000000" w:rsidDel="00000000" w:rsidP="00000000" w:rsidRDefault="00000000" w:rsidRPr="00000000" w14:paraId="0000005B">
            <w:pPr>
              <w:ind w:left="113" w:right="113" w:firstLine="0"/>
              <w:jc w:val="center"/>
              <w:rPr/>
            </w:pPr>
            <w:r w:rsidDel="00000000" w:rsidR="00000000" w:rsidRPr="00000000">
              <w:rPr>
                <w:rtl w:val="0"/>
              </w:rPr>
              <w:t xml:space="preserve">COMPORTEMENTS</w:t>
            </w:r>
          </w:p>
        </w:tc>
        <w:tc>
          <w:tcPr>
            <w:vAlign w:val="center"/>
          </w:tcPr>
          <w:p w:rsidR="00000000" w:rsidDel="00000000" w:rsidP="00000000" w:rsidRDefault="00000000" w:rsidRPr="00000000" w14:paraId="0000005C">
            <w:pPr>
              <w:jc w:val="center"/>
              <w:rPr/>
            </w:pPr>
            <w:r w:rsidDel="00000000" w:rsidR="00000000" w:rsidRPr="00000000">
              <w:rPr>
                <w:rtl w:val="0"/>
              </w:rPr>
              <w:t xml:space="preserve">8</w:t>
            </w:r>
          </w:p>
        </w:tc>
        <w:tc>
          <w:tcPr>
            <w:vAlign w:val="center"/>
          </w:tcPr>
          <w:p w:rsidR="00000000" w:rsidDel="00000000" w:rsidP="00000000" w:rsidRDefault="00000000" w:rsidRPr="00000000" w14:paraId="0000005D">
            <w:pPr>
              <w:rPr/>
            </w:pPr>
            <w:r w:rsidDel="00000000" w:rsidR="00000000" w:rsidRPr="00000000">
              <w:rPr>
                <w:rtl w:val="0"/>
              </w:rPr>
              <w:t xml:space="preserve">La gestion clinique du viol devrait être mise en place dès les premiers moments d'une intervention d'urgence.</w:t>
            </w:r>
          </w:p>
        </w:tc>
        <w:tc>
          <w:tcPr/>
          <w:p w:rsidR="00000000" w:rsidDel="00000000" w:rsidP="00000000" w:rsidRDefault="00000000" w:rsidRPr="00000000" w14:paraId="0000005E">
            <w:pPr>
              <w:jc w:val="center"/>
              <w:rPr/>
            </w:pPr>
            <w:r w:rsidDel="00000000" w:rsidR="00000000" w:rsidRPr="00000000">
              <w:rPr>
                <w:rtl w:val="0"/>
              </w:rPr>
            </w:r>
          </w:p>
        </w:tc>
        <w:tc>
          <w:tcPr/>
          <w:p w:rsidR="00000000" w:rsidDel="00000000" w:rsidP="00000000" w:rsidRDefault="00000000" w:rsidRPr="00000000" w14:paraId="0000005F">
            <w:pPr>
              <w:jc w:val="center"/>
              <w:rPr/>
            </w:pPr>
            <w:r w:rsidDel="00000000" w:rsidR="00000000" w:rsidRPr="00000000">
              <w:rPr>
                <w:rtl w:val="0"/>
              </w:rPr>
            </w:r>
          </w:p>
        </w:tc>
        <w:tc>
          <w:tcPr/>
          <w:p w:rsidR="00000000" w:rsidDel="00000000" w:rsidP="00000000" w:rsidRDefault="00000000" w:rsidRPr="00000000" w14:paraId="00000060">
            <w:pPr>
              <w:jc w:val="center"/>
              <w:rPr/>
            </w:pPr>
            <w:r w:rsidDel="00000000" w:rsidR="00000000" w:rsidRPr="00000000">
              <w:rPr>
                <w:rtl w:val="0"/>
              </w:rPr>
            </w:r>
          </w:p>
        </w:tc>
        <w:tc>
          <w:tcPr/>
          <w:p w:rsidR="00000000" w:rsidDel="00000000" w:rsidP="00000000" w:rsidRDefault="00000000" w:rsidRPr="00000000" w14:paraId="00000061">
            <w:pPr>
              <w:jc w:val="center"/>
              <w:rPr/>
            </w:pPr>
            <w:r w:rsidDel="00000000" w:rsidR="00000000" w:rsidRPr="00000000">
              <w:rPr>
                <w:rtl w:val="0"/>
              </w:rPr>
            </w:r>
          </w:p>
        </w:tc>
      </w:tr>
      <w:tr>
        <w:tc>
          <w:tcPr>
            <w:vMerge w:val="continue"/>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63">
            <w:pPr>
              <w:jc w:val="center"/>
              <w:rPr/>
            </w:pPr>
            <w:r w:rsidDel="00000000" w:rsidR="00000000" w:rsidRPr="00000000">
              <w:rPr>
                <w:rtl w:val="0"/>
              </w:rPr>
              <w:t xml:space="preserve">9</w:t>
            </w:r>
          </w:p>
        </w:tc>
        <w:tc>
          <w:tcPr>
            <w:vAlign w:val="center"/>
          </w:tcPr>
          <w:p w:rsidR="00000000" w:rsidDel="00000000" w:rsidP="00000000" w:rsidRDefault="00000000" w:rsidRPr="00000000" w14:paraId="00000064">
            <w:pPr>
              <w:rPr/>
            </w:pPr>
            <w:r w:rsidDel="00000000" w:rsidR="00000000" w:rsidRPr="00000000">
              <w:rPr>
                <w:rtl w:val="0"/>
              </w:rPr>
              <w:t xml:space="preserve">La distribution de nourriture lors d'une intervention d'urgence est plus importante que le soutien psychosocial offert aux personnes ayant survécu à des VBG.</w:t>
            </w:r>
          </w:p>
        </w:tc>
        <w:tc>
          <w:tcPr/>
          <w:p w:rsidR="00000000" w:rsidDel="00000000" w:rsidP="00000000" w:rsidRDefault="00000000" w:rsidRPr="00000000" w14:paraId="00000065">
            <w:pPr>
              <w:jc w:val="center"/>
              <w:rPr/>
            </w:pPr>
            <w:r w:rsidDel="00000000" w:rsidR="00000000" w:rsidRPr="00000000">
              <w:rPr>
                <w:rtl w:val="0"/>
              </w:rPr>
            </w:r>
          </w:p>
        </w:tc>
        <w:tc>
          <w:tcPr/>
          <w:p w:rsidR="00000000" w:rsidDel="00000000" w:rsidP="00000000" w:rsidRDefault="00000000" w:rsidRPr="00000000" w14:paraId="00000066">
            <w:pPr>
              <w:jc w:val="center"/>
              <w:rPr/>
            </w:pPr>
            <w:r w:rsidDel="00000000" w:rsidR="00000000" w:rsidRPr="00000000">
              <w:rPr>
                <w:rtl w:val="0"/>
              </w:rPr>
            </w:r>
          </w:p>
        </w:tc>
        <w:tc>
          <w:tcPr/>
          <w:p w:rsidR="00000000" w:rsidDel="00000000" w:rsidP="00000000" w:rsidRDefault="00000000" w:rsidRPr="00000000" w14:paraId="00000067">
            <w:pPr>
              <w:jc w:val="center"/>
              <w:rPr/>
            </w:pPr>
            <w:r w:rsidDel="00000000" w:rsidR="00000000" w:rsidRPr="00000000">
              <w:rPr>
                <w:rtl w:val="0"/>
              </w:rPr>
            </w:r>
          </w:p>
        </w:tc>
        <w:tc>
          <w:tcPr/>
          <w:p w:rsidR="00000000" w:rsidDel="00000000" w:rsidP="00000000" w:rsidRDefault="00000000" w:rsidRPr="00000000" w14:paraId="00000068">
            <w:pPr>
              <w:jc w:val="center"/>
              <w:rPr/>
            </w:pPr>
            <w:r w:rsidDel="00000000" w:rsidR="00000000" w:rsidRPr="00000000">
              <w:rPr>
                <w:rtl w:val="0"/>
              </w:rPr>
            </w:r>
          </w:p>
        </w:tc>
      </w:tr>
      <w:tr>
        <w:tc>
          <w:tcPr>
            <w:vMerge w:val="continue"/>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6A">
            <w:pPr>
              <w:jc w:val="center"/>
              <w:rPr/>
            </w:pPr>
            <w:r w:rsidDel="00000000" w:rsidR="00000000" w:rsidRPr="00000000">
              <w:rPr>
                <w:rtl w:val="0"/>
              </w:rPr>
              <w:t xml:space="preserve">10</w:t>
            </w:r>
          </w:p>
        </w:tc>
        <w:tc>
          <w:tcPr>
            <w:vAlign w:val="center"/>
          </w:tcPr>
          <w:p w:rsidR="00000000" w:rsidDel="00000000" w:rsidP="00000000" w:rsidRDefault="00000000" w:rsidRPr="00000000" w14:paraId="0000006B">
            <w:pPr>
              <w:rPr/>
            </w:pPr>
            <w:r w:rsidDel="00000000" w:rsidR="00000000" w:rsidRPr="00000000">
              <w:rPr>
                <w:rtl w:val="0"/>
              </w:rPr>
              <w:t xml:space="preserve">La réduction du risque de VBG peut être une intervention d'importance vitale lors des opérations CCCM</w:t>
            </w:r>
          </w:p>
        </w:tc>
        <w:tc>
          <w:tcPr/>
          <w:p w:rsidR="00000000" w:rsidDel="00000000" w:rsidP="00000000" w:rsidRDefault="00000000" w:rsidRPr="00000000" w14:paraId="0000006C">
            <w:pPr>
              <w:jc w:val="center"/>
              <w:rPr/>
            </w:pPr>
            <w:r w:rsidDel="00000000" w:rsidR="00000000" w:rsidRPr="00000000">
              <w:rPr>
                <w:rtl w:val="0"/>
              </w:rPr>
            </w:r>
          </w:p>
        </w:tc>
        <w:tc>
          <w:tcPr/>
          <w:p w:rsidR="00000000" w:rsidDel="00000000" w:rsidP="00000000" w:rsidRDefault="00000000" w:rsidRPr="00000000" w14:paraId="0000006D">
            <w:pPr>
              <w:jc w:val="center"/>
              <w:rPr/>
            </w:pPr>
            <w:r w:rsidDel="00000000" w:rsidR="00000000" w:rsidRPr="00000000">
              <w:rPr>
                <w:rtl w:val="0"/>
              </w:rPr>
            </w:r>
          </w:p>
        </w:tc>
        <w:tc>
          <w:tcPr/>
          <w:p w:rsidR="00000000" w:rsidDel="00000000" w:rsidP="00000000" w:rsidRDefault="00000000" w:rsidRPr="00000000" w14:paraId="0000006E">
            <w:pPr>
              <w:jc w:val="center"/>
              <w:rPr/>
            </w:pPr>
            <w:r w:rsidDel="00000000" w:rsidR="00000000" w:rsidRPr="00000000">
              <w:rPr>
                <w:rtl w:val="0"/>
              </w:rPr>
            </w:r>
          </w:p>
        </w:tc>
        <w:tc>
          <w:tcPr/>
          <w:p w:rsidR="00000000" w:rsidDel="00000000" w:rsidP="00000000" w:rsidRDefault="00000000" w:rsidRPr="00000000" w14:paraId="0000006F">
            <w:pPr>
              <w:jc w:val="center"/>
              <w:rPr/>
            </w:pPr>
            <w:r w:rsidDel="00000000" w:rsidR="00000000" w:rsidRPr="00000000">
              <w:rPr>
                <w:rtl w:val="0"/>
              </w:rPr>
            </w:r>
          </w:p>
        </w:tc>
      </w:tr>
      <w:tr>
        <w:tc>
          <w:tcPr>
            <w:vMerge w:val="continue"/>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71">
            <w:pPr>
              <w:jc w:val="center"/>
              <w:rPr/>
            </w:pPr>
            <w:r w:rsidDel="00000000" w:rsidR="00000000" w:rsidRPr="00000000">
              <w:rPr>
                <w:rtl w:val="0"/>
              </w:rPr>
              <w:t xml:space="preserve">11</w:t>
            </w:r>
          </w:p>
        </w:tc>
        <w:tc>
          <w:tcPr>
            <w:vAlign w:val="center"/>
          </w:tcPr>
          <w:p w:rsidR="00000000" w:rsidDel="00000000" w:rsidP="00000000" w:rsidRDefault="00000000" w:rsidRPr="00000000" w14:paraId="00000072">
            <w:pPr>
              <w:rPr/>
            </w:pPr>
            <w:r w:rsidDel="00000000" w:rsidR="00000000" w:rsidRPr="00000000">
              <w:rPr>
                <w:rtl w:val="0"/>
              </w:rPr>
              <w:t xml:space="preserve">Je considère que les VBG sont une des questions de protection les plus importantes lors d'une situation d'urgence.</w:t>
            </w:r>
          </w:p>
        </w:tc>
        <w:tc>
          <w:tcPr/>
          <w:p w:rsidR="00000000" w:rsidDel="00000000" w:rsidP="00000000" w:rsidRDefault="00000000" w:rsidRPr="00000000" w14:paraId="00000073">
            <w:pPr>
              <w:jc w:val="center"/>
              <w:rPr/>
            </w:pPr>
            <w:r w:rsidDel="00000000" w:rsidR="00000000" w:rsidRPr="00000000">
              <w:rPr>
                <w:rtl w:val="0"/>
              </w:rPr>
            </w:r>
          </w:p>
        </w:tc>
        <w:tc>
          <w:tcPr/>
          <w:p w:rsidR="00000000" w:rsidDel="00000000" w:rsidP="00000000" w:rsidRDefault="00000000" w:rsidRPr="00000000" w14:paraId="00000074">
            <w:pPr>
              <w:jc w:val="center"/>
              <w:rPr/>
            </w:pPr>
            <w:r w:rsidDel="00000000" w:rsidR="00000000" w:rsidRPr="00000000">
              <w:rPr>
                <w:rtl w:val="0"/>
              </w:rPr>
            </w:r>
          </w:p>
        </w:tc>
        <w:tc>
          <w:tcPr/>
          <w:p w:rsidR="00000000" w:rsidDel="00000000" w:rsidP="00000000" w:rsidRDefault="00000000" w:rsidRPr="00000000" w14:paraId="00000075">
            <w:pPr>
              <w:jc w:val="center"/>
              <w:rPr/>
            </w:pPr>
            <w:r w:rsidDel="00000000" w:rsidR="00000000" w:rsidRPr="00000000">
              <w:rPr>
                <w:rtl w:val="0"/>
              </w:rPr>
            </w:r>
          </w:p>
        </w:tc>
        <w:tc>
          <w:tcPr/>
          <w:p w:rsidR="00000000" w:rsidDel="00000000" w:rsidP="00000000" w:rsidRDefault="00000000" w:rsidRPr="00000000" w14:paraId="00000076">
            <w:pPr>
              <w:jc w:val="center"/>
              <w:rPr/>
            </w:pPr>
            <w:r w:rsidDel="00000000" w:rsidR="00000000" w:rsidRPr="00000000">
              <w:rPr>
                <w:rtl w:val="0"/>
              </w:rPr>
            </w:r>
          </w:p>
        </w:tc>
      </w:tr>
    </w:tbl>
    <w:p w:rsidR="00000000" w:rsidDel="00000000" w:rsidP="00000000" w:rsidRDefault="00000000" w:rsidRPr="00000000" w14:paraId="00000077">
      <w:pPr>
        <w:rPr/>
      </w:pPr>
      <w:r w:rsidDel="00000000" w:rsidR="00000000" w:rsidRPr="00000000">
        <w:br w:type="page"/>
      </w:r>
      <w:r w:rsidDel="00000000" w:rsidR="00000000" w:rsidRPr="00000000">
        <w:rPr>
          <w:rtl w:val="0"/>
        </w:rPr>
      </w:r>
    </w:p>
    <w:tbl>
      <w:tblPr>
        <w:tblStyle w:val="Table2"/>
        <w:tblW w:w="9322.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538"/>
        <w:gridCol w:w="807"/>
        <w:gridCol w:w="3264"/>
        <w:gridCol w:w="1056"/>
        <w:gridCol w:w="1271"/>
        <w:gridCol w:w="1271"/>
        <w:gridCol w:w="1034"/>
        <w:gridCol w:w="81"/>
        <w:tblGridChange w:id="0">
          <w:tblGrid>
            <w:gridCol w:w="538"/>
            <w:gridCol w:w="807"/>
            <w:gridCol w:w="3264"/>
            <w:gridCol w:w="1056"/>
            <w:gridCol w:w="1271"/>
            <w:gridCol w:w="1271"/>
            <w:gridCol w:w="1034"/>
            <w:gridCol w:w="81"/>
          </w:tblGrid>
        </w:tblGridChange>
      </w:tblGrid>
      <w:tr>
        <w:tc>
          <w:tcPr>
            <w:vMerge w:val="restart"/>
            <w:vAlign w:val="center"/>
          </w:tcPr>
          <w:p w:rsidR="00000000" w:rsidDel="00000000" w:rsidP="00000000" w:rsidRDefault="00000000" w:rsidRPr="00000000" w14:paraId="00000078">
            <w:pPr>
              <w:rPr/>
            </w:pPr>
            <w:r w:rsidDel="00000000" w:rsidR="00000000" w:rsidRPr="00000000">
              <w:rPr>
                <w:rtl w:val="0"/>
              </w:rPr>
            </w:r>
          </w:p>
        </w:tc>
        <w:tc>
          <w:tcPr>
            <w:shd w:fill="d0cece" w:val="clear"/>
            <w:vAlign w:val="center"/>
          </w:tcPr>
          <w:p w:rsidR="00000000" w:rsidDel="00000000" w:rsidP="00000000" w:rsidRDefault="00000000" w:rsidRPr="00000000" w14:paraId="00000079">
            <w:pPr>
              <w:jc w:val="center"/>
              <w:rPr/>
            </w:pPr>
            <w:r w:rsidDel="00000000" w:rsidR="00000000" w:rsidRPr="00000000">
              <w:rPr>
                <w:rtl w:val="0"/>
              </w:rPr>
              <w:t xml:space="preserve">Numéro</w:t>
            </w:r>
          </w:p>
        </w:tc>
        <w:tc>
          <w:tcPr>
            <w:shd w:fill="d0cece" w:val="clear"/>
            <w:vAlign w:val="center"/>
          </w:tcPr>
          <w:p w:rsidR="00000000" w:rsidDel="00000000" w:rsidP="00000000" w:rsidRDefault="00000000" w:rsidRPr="00000000" w14:paraId="0000007A">
            <w:pPr>
              <w:rPr/>
            </w:pPr>
            <w:r w:rsidDel="00000000" w:rsidR="00000000" w:rsidRPr="00000000">
              <w:rPr>
                <w:rtl w:val="0"/>
              </w:rPr>
              <w:t xml:space="preserve">Affirmations...</w:t>
            </w:r>
          </w:p>
        </w:tc>
        <w:tc>
          <w:tcPr>
            <w:shd w:fill="d0cece" w:val="clear"/>
            <w:vAlign w:val="center"/>
          </w:tcPr>
          <w:p w:rsidR="00000000" w:rsidDel="00000000" w:rsidP="00000000" w:rsidRDefault="00000000" w:rsidRPr="00000000" w14:paraId="0000007B">
            <w:pPr>
              <w:jc w:val="center"/>
              <w:rPr/>
            </w:pPr>
            <w:r w:rsidDel="00000000" w:rsidR="00000000" w:rsidRPr="00000000">
              <w:rPr>
                <w:rtl w:val="0"/>
              </w:rPr>
              <w:t xml:space="preserve">Pas du tout d'accord</w:t>
            </w:r>
          </w:p>
        </w:tc>
        <w:tc>
          <w:tcPr>
            <w:shd w:fill="d0cece" w:val="clear"/>
            <w:vAlign w:val="center"/>
          </w:tcPr>
          <w:p w:rsidR="00000000" w:rsidDel="00000000" w:rsidP="00000000" w:rsidRDefault="00000000" w:rsidRPr="00000000" w14:paraId="0000007C">
            <w:pPr>
              <w:jc w:val="center"/>
              <w:rPr/>
            </w:pPr>
            <w:r w:rsidDel="00000000" w:rsidR="00000000" w:rsidRPr="00000000">
              <w:rPr>
                <w:rtl w:val="0"/>
              </w:rPr>
              <w:t xml:space="preserve">Plutôt pas d'accord</w:t>
            </w:r>
          </w:p>
        </w:tc>
        <w:tc>
          <w:tcPr>
            <w:shd w:fill="d0cece" w:val="clear"/>
            <w:vAlign w:val="center"/>
          </w:tcPr>
          <w:p w:rsidR="00000000" w:rsidDel="00000000" w:rsidP="00000000" w:rsidRDefault="00000000" w:rsidRPr="00000000" w14:paraId="0000007D">
            <w:pPr>
              <w:jc w:val="center"/>
              <w:rPr/>
            </w:pPr>
            <w:r w:rsidDel="00000000" w:rsidR="00000000" w:rsidRPr="00000000">
              <w:rPr>
                <w:rtl w:val="0"/>
              </w:rPr>
              <w:t xml:space="preserve">Plutôt d'accord</w:t>
            </w:r>
          </w:p>
        </w:tc>
        <w:tc>
          <w:tcPr>
            <w:shd w:fill="d0cece" w:val="clear"/>
            <w:vAlign w:val="center"/>
          </w:tcPr>
          <w:p w:rsidR="00000000" w:rsidDel="00000000" w:rsidP="00000000" w:rsidRDefault="00000000" w:rsidRPr="00000000" w14:paraId="0000007E">
            <w:pPr>
              <w:jc w:val="center"/>
              <w:rPr/>
            </w:pPr>
            <w:r w:rsidDel="00000000" w:rsidR="00000000" w:rsidRPr="00000000">
              <w:rPr>
                <w:rtl w:val="0"/>
              </w:rPr>
              <w:t xml:space="preserve">Entièrement d'accord</w:t>
            </w:r>
          </w:p>
        </w:tc>
      </w:tr>
      <w:tr>
        <w:tc>
          <w:tcPr>
            <w:vMerge w:val="continue"/>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0">
            <w:pPr>
              <w:jc w:val="center"/>
              <w:rPr/>
            </w:pPr>
            <w:r w:rsidDel="00000000" w:rsidR="00000000" w:rsidRPr="00000000">
              <w:rPr>
                <w:rtl w:val="0"/>
              </w:rPr>
              <w:t xml:space="preserve">12</w:t>
            </w:r>
          </w:p>
        </w:tc>
        <w:tc>
          <w:tcPr>
            <w:vAlign w:val="center"/>
          </w:tcPr>
          <w:p w:rsidR="00000000" w:rsidDel="00000000" w:rsidP="00000000" w:rsidRDefault="00000000" w:rsidRPr="00000000" w14:paraId="00000081">
            <w:pPr>
              <w:rPr/>
            </w:pPr>
            <w:r w:rsidDel="00000000" w:rsidR="00000000" w:rsidRPr="00000000">
              <w:rPr>
                <w:rtl w:val="0"/>
              </w:rPr>
              <w:t xml:space="preserve">La réduction des risques de VBG ne fait pas partie des responsabilités des acteurs CCCM </w:t>
            </w:r>
          </w:p>
        </w:tc>
        <w:tc>
          <w:tcPr/>
          <w:p w:rsidR="00000000" w:rsidDel="00000000" w:rsidP="00000000" w:rsidRDefault="00000000" w:rsidRPr="00000000" w14:paraId="00000082">
            <w:pPr>
              <w:jc w:val="center"/>
              <w:rPr/>
            </w:pPr>
            <w:r w:rsidDel="00000000" w:rsidR="00000000" w:rsidRPr="00000000">
              <w:rPr>
                <w:rtl w:val="0"/>
              </w:rPr>
            </w:r>
          </w:p>
        </w:tc>
        <w:tc>
          <w:tcPr/>
          <w:p w:rsidR="00000000" w:rsidDel="00000000" w:rsidP="00000000" w:rsidRDefault="00000000" w:rsidRPr="00000000" w14:paraId="00000083">
            <w:pPr>
              <w:jc w:val="center"/>
              <w:rPr/>
            </w:pPr>
            <w:r w:rsidDel="00000000" w:rsidR="00000000" w:rsidRPr="00000000">
              <w:rPr>
                <w:rtl w:val="0"/>
              </w:rPr>
            </w:r>
          </w:p>
        </w:tc>
        <w:tc>
          <w:tcPr/>
          <w:p w:rsidR="00000000" w:rsidDel="00000000" w:rsidP="00000000" w:rsidRDefault="00000000" w:rsidRPr="00000000" w14:paraId="00000084">
            <w:pPr>
              <w:jc w:val="center"/>
              <w:rPr/>
            </w:pPr>
            <w:r w:rsidDel="00000000" w:rsidR="00000000" w:rsidRPr="00000000">
              <w:rPr>
                <w:rtl w:val="0"/>
              </w:rPr>
            </w:r>
          </w:p>
        </w:tc>
        <w:tc>
          <w:tcPr/>
          <w:p w:rsidR="00000000" w:rsidDel="00000000" w:rsidP="00000000" w:rsidRDefault="00000000" w:rsidRPr="00000000" w14:paraId="00000085">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7">
            <w:pPr>
              <w:jc w:val="center"/>
              <w:rPr/>
            </w:pPr>
            <w:r w:rsidDel="00000000" w:rsidR="00000000" w:rsidRPr="00000000">
              <w:rPr>
                <w:rtl w:val="0"/>
              </w:rPr>
              <w:t xml:space="preserve">13</w:t>
            </w:r>
          </w:p>
        </w:tc>
        <w:tc>
          <w:tcPr>
            <w:vAlign w:val="center"/>
          </w:tcPr>
          <w:p w:rsidR="00000000" w:rsidDel="00000000" w:rsidP="00000000" w:rsidRDefault="00000000" w:rsidRPr="00000000" w14:paraId="00000088">
            <w:pPr>
              <w:rPr/>
            </w:pPr>
            <w:r w:rsidDel="00000000" w:rsidR="00000000" w:rsidRPr="00000000">
              <w:rPr>
                <w:rtl w:val="0"/>
              </w:rPr>
              <w:t xml:space="preserve">Intervenir en réponse aux VBG ne fait pas partie des responsabilités des acteurs CCCM</w:t>
            </w:r>
          </w:p>
        </w:tc>
        <w:tc>
          <w:tcPr/>
          <w:p w:rsidR="00000000" w:rsidDel="00000000" w:rsidP="00000000" w:rsidRDefault="00000000" w:rsidRPr="00000000" w14:paraId="00000089">
            <w:pPr>
              <w:jc w:val="center"/>
              <w:rPr/>
            </w:pPr>
            <w:r w:rsidDel="00000000" w:rsidR="00000000" w:rsidRPr="00000000">
              <w:rPr>
                <w:rtl w:val="0"/>
              </w:rPr>
            </w:r>
          </w:p>
        </w:tc>
        <w:tc>
          <w:tcPr/>
          <w:p w:rsidR="00000000" w:rsidDel="00000000" w:rsidP="00000000" w:rsidRDefault="00000000" w:rsidRPr="00000000" w14:paraId="0000008A">
            <w:pPr>
              <w:jc w:val="center"/>
              <w:rPr/>
            </w:pPr>
            <w:r w:rsidDel="00000000" w:rsidR="00000000" w:rsidRPr="00000000">
              <w:rPr>
                <w:rtl w:val="0"/>
              </w:rPr>
            </w:r>
          </w:p>
        </w:tc>
        <w:tc>
          <w:tcPr/>
          <w:p w:rsidR="00000000" w:rsidDel="00000000" w:rsidP="00000000" w:rsidRDefault="00000000" w:rsidRPr="00000000" w14:paraId="0000008B">
            <w:pPr>
              <w:jc w:val="center"/>
              <w:rPr/>
            </w:pPr>
            <w:r w:rsidDel="00000000" w:rsidR="00000000" w:rsidRPr="00000000">
              <w:rPr>
                <w:rtl w:val="0"/>
              </w:rPr>
            </w:r>
          </w:p>
        </w:tc>
        <w:tc>
          <w:tcPr/>
          <w:p w:rsidR="00000000" w:rsidDel="00000000" w:rsidP="00000000" w:rsidRDefault="00000000" w:rsidRPr="00000000" w14:paraId="0000008C">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E">
            <w:pPr>
              <w:jc w:val="center"/>
              <w:rPr/>
            </w:pPr>
            <w:r w:rsidDel="00000000" w:rsidR="00000000" w:rsidRPr="00000000">
              <w:rPr>
                <w:rtl w:val="0"/>
              </w:rPr>
              <w:t xml:space="preserve">14</w:t>
            </w:r>
          </w:p>
        </w:tc>
        <w:tc>
          <w:tcPr>
            <w:vAlign w:val="center"/>
          </w:tcPr>
          <w:p w:rsidR="00000000" w:rsidDel="00000000" w:rsidP="00000000" w:rsidRDefault="00000000" w:rsidRPr="00000000" w14:paraId="0000008F">
            <w:pPr>
              <w:rPr/>
            </w:pPr>
            <w:r w:rsidDel="00000000" w:rsidR="00000000" w:rsidRPr="00000000">
              <w:rPr>
                <w:rtl w:val="0"/>
              </w:rPr>
              <w:t xml:space="preserve">Là où je travaille, les VBG ne sont pas des problèmes significatifs.</w:t>
            </w:r>
          </w:p>
        </w:tc>
        <w:tc>
          <w:tcPr/>
          <w:p w:rsidR="00000000" w:rsidDel="00000000" w:rsidP="00000000" w:rsidRDefault="00000000" w:rsidRPr="00000000" w14:paraId="00000090">
            <w:pPr>
              <w:jc w:val="center"/>
              <w:rPr/>
            </w:pPr>
            <w:r w:rsidDel="00000000" w:rsidR="00000000" w:rsidRPr="00000000">
              <w:rPr>
                <w:rtl w:val="0"/>
              </w:rPr>
            </w:r>
          </w:p>
        </w:tc>
        <w:tc>
          <w:tcPr/>
          <w:p w:rsidR="00000000" w:rsidDel="00000000" w:rsidP="00000000" w:rsidRDefault="00000000" w:rsidRPr="00000000" w14:paraId="00000091">
            <w:pPr>
              <w:jc w:val="center"/>
              <w:rPr/>
            </w:pPr>
            <w:r w:rsidDel="00000000" w:rsidR="00000000" w:rsidRPr="00000000">
              <w:rPr>
                <w:rtl w:val="0"/>
              </w:rPr>
            </w:r>
          </w:p>
        </w:tc>
        <w:tc>
          <w:tcPr/>
          <w:p w:rsidR="00000000" w:rsidDel="00000000" w:rsidP="00000000" w:rsidRDefault="00000000" w:rsidRPr="00000000" w14:paraId="00000092">
            <w:pPr>
              <w:jc w:val="center"/>
              <w:rPr/>
            </w:pPr>
            <w:r w:rsidDel="00000000" w:rsidR="00000000" w:rsidRPr="00000000">
              <w:rPr>
                <w:rtl w:val="0"/>
              </w:rPr>
            </w:r>
          </w:p>
        </w:tc>
        <w:tc>
          <w:tcPr/>
          <w:p w:rsidR="00000000" w:rsidDel="00000000" w:rsidP="00000000" w:rsidRDefault="00000000" w:rsidRPr="00000000" w14:paraId="00000093">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95">
            <w:pPr>
              <w:jc w:val="center"/>
              <w:rPr/>
            </w:pPr>
            <w:r w:rsidDel="00000000" w:rsidR="00000000" w:rsidRPr="00000000">
              <w:rPr>
                <w:rtl w:val="0"/>
              </w:rPr>
              <w:t xml:space="preserve">15</w:t>
            </w:r>
          </w:p>
        </w:tc>
        <w:tc>
          <w:tcPr>
            <w:vAlign w:val="center"/>
          </w:tcPr>
          <w:p w:rsidR="00000000" w:rsidDel="00000000" w:rsidP="00000000" w:rsidRDefault="00000000" w:rsidRPr="00000000" w14:paraId="00000096">
            <w:pPr>
              <w:rPr/>
            </w:pPr>
            <w:r w:rsidDel="00000000" w:rsidR="00000000" w:rsidRPr="00000000">
              <w:rPr>
                <w:rtl w:val="0"/>
              </w:rPr>
              <w:t xml:space="preserve">Une adolescente mariée de force est celle qui sait le mieux à quels services elle a besoin d'accéder</w:t>
            </w:r>
          </w:p>
        </w:tc>
        <w:tc>
          <w:tcPr/>
          <w:p w:rsidR="00000000" w:rsidDel="00000000" w:rsidP="00000000" w:rsidRDefault="00000000" w:rsidRPr="00000000" w14:paraId="00000097">
            <w:pPr>
              <w:jc w:val="center"/>
              <w:rPr/>
            </w:pPr>
            <w:r w:rsidDel="00000000" w:rsidR="00000000" w:rsidRPr="00000000">
              <w:rPr>
                <w:rtl w:val="0"/>
              </w:rPr>
            </w:r>
          </w:p>
        </w:tc>
        <w:tc>
          <w:tcPr/>
          <w:p w:rsidR="00000000" w:rsidDel="00000000" w:rsidP="00000000" w:rsidRDefault="00000000" w:rsidRPr="00000000" w14:paraId="00000098">
            <w:pPr>
              <w:jc w:val="center"/>
              <w:rPr/>
            </w:pPr>
            <w:r w:rsidDel="00000000" w:rsidR="00000000" w:rsidRPr="00000000">
              <w:rPr>
                <w:rtl w:val="0"/>
              </w:rPr>
            </w:r>
          </w:p>
        </w:tc>
        <w:tc>
          <w:tcPr/>
          <w:p w:rsidR="00000000" w:rsidDel="00000000" w:rsidP="00000000" w:rsidRDefault="00000000" w:rsidRPr="00000000" w14:paraId="00000099">
            <w:pPr>
              <w:jc w:val="center"/>
              <w:rPr/>
            </w:pPr>
            <w:r w:rsidDel="00000000" w:rsidR="00000000" w:rsidRPr="00000000">
              <w:rPr>
                <w:rtl w:val="0"/>
              </w:rPr>
            </w:r>
          </w:p>
        </w:tc>
        <w:tc>
          <w:tcPr/>
          <w:p w:rsidR="00000000" w:rsidDel="00000000" w:rsidP="00000000" w:rsidRDefault="00000000" w:rsidRPr="00000000" w14:paraId="0000009A">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9C">
            <w:pPr>
              <w:jc w:val="center"/>
              <w:rPr/>
            </w:pPr>
            <w:r w:rsidDel="00000000" w:rsidR="00000000" w:rsidRPr="00000000">
              <w:rPr>
                <w:rtl w:val="0"/>
              </w:rPr>
              <w:t xml:space="preserve">16</w:t>
            </w:r>
          </w:p>
        </w:tc>
        <w:tc>
          <w:tcPr>
            <w:vAlign w:val="center"/>
          </w:tcPr>
          <w:p w:rsidR="00000000" w:rsidDel="00000000" w:rsidP="00000000" w:rsidRDefault="00000000" w:rsidRPr="00000000" w14:paraId="0000009D">
            <w:pPr>
              <w:rPr/>
            </w:pPr>
            <w:r w:rsidDel="00000000" w:rsidR="00000000" w:rsidRPr="00000000">
              <w:rPr>
                <w:rtl w:val="0"/>
              </w:rPr>
              <w:t xml:space="preserve">Une femme qui a été violée devrait avoir honte d'elle-même.</w:t>
            </w:r>
          </w:p>
        </w:tc>
        <w:tc>
          <w:tcPr/>
          <w:p w:rsidR="00000000" w:rsidDel="00000000" w:rsidP="00000000" w:rsidRDefault="00000000" w:rsidRPr="00000000" w14:paraId="0000009E">
            <w:pPr>
              <w:jc w:val="center"/>
              <w:rPr/>
            </w:pPr>
            <w:r w:rsidDel="00000000" w:rsidR="00000000" w:rsidRPr="00000000">
              <w:rPr>
                <w:rtl w:val="0"/>
              </w:rPr>
            </w:r>
          </w:p>
        </w:tc>
        <w:tc>
          <w:tcPr/>
          <w:p w:rsidR="00000000" w:rsidDel="00000000" w:rsidP="00000000" w:rsidRDefault="00000000" w:rsidRPr="00000000" w14:paraId="0000009F">
            <w:pPr>
              <w:jc w:val="center"/>
              <w:rPr/>
            </w:pPr>
            <w:r w:rsidDel="00000000" w:rsidR="00000000" w:rsidRPr="00000000">
              <w:rPr>
                <w:rtl w:val="0"/>
              </w:rPr>
            </w:r>
          </w:p>
        </w:tc>
        <w:tc>
          <w:tcPr/>
          <w:p w:rsidR="00000000" w:rsidDel="00000000" w:rsidP="00000000" w:rsidRDefault="00000000" w:rsidRPr="00000000" w14:paraId="000000A0">
            <w:pPr>
              <w:jc w:val="center"/>
              <w:rPr/>
            </w:pPr>
            <w:r w:rsidDel="00000000" w:rsidR="00000000" w:rsidRPr="00000000">
              <w:rPr>
                <w:rtl w:val="0"/>
              </w:rPr>
            </w:r>
          </w:p>
        </w:tc>
        <w:tc>
          <w:tcPr/>
          <w:p w:rsidR="00000000" w:rsidDel="00000000" w:rsidP="00000000" w:rsidRDefault="00000000" w:rsidRPr="00000000" w14:paraId="000000A1">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A3">
            <w:pPr>
              <w:jc w:val="center"/>
              <w:rPr/>
            </w:pPr>
            <w:r w:rsidDel="00000000" w:rsidR="00000000" w:rsidRPr="00000000">
              <w:rPr>
                <w:rtl w:val="0"/>
              </w:rPr>
              <w:t xml:space="preserve">17</w:t>
            </w:r>
          </w:p>
        </w:tc>
        <w:tc>
          <w:tcPr>
            <w:vAlign w:val="center"/>
          </w:tcPr>
          <w:p w:rsidR="00000000" w:rsidDel="00000000" w:rsidP="00000000" w:rsidRDefault="00000000" w:rsidRPr="00000000" w14:paraId="000000A4">
            <w:pPr>
              <w:rPr/>
            </w:pPr>
            <w:r w:rsidDel="00000000" w:rsidR="00000000" w:rsidRPr="00000000">
              <w:rPr>
                <w:rtl w:val="0"/>
              </w:rPr>
              <w:t xml:space="preserve">Je veux aider quand je rencontre une personne ayant survécu à des VBG.</w:t>
            </w:r>
          </w:p>
        </w:tc>
        <w:tc>
          <w:tcPr/>
          <w:p w:rsidR="00000000" w:rsidDel="00000000" w:rsidP="00000000" w:rsidRDefault="00000000" w:rsidRPr="00000000" w14:paraId="000000A5">
            <w:pPr>
              <w:jc w:val="center"/>
              <w:rPr/>
            </w:pPr>
            <w:r w:rsidDel="00000000" w:rsidR="00000000" w:rsidRPr="00000000">
              <w:rPr>
                <w:rtl w:val="0"/>
              </w:rPr>
            </w:r>
          </w:p>
        </w:tc>
        <w:tc>
          <w:tcPr/>
          <w:p w:rsidR="00000000" w:rsidDel="00000000" w:rsidP="00000000" w:rsidRDefault="00000000" w:rsidRPr="00000000" w14:paraId="000000A6">
            <w:pPr>
              <w:jc w:val="center"/>
              <w:rPr/>
            </w:pPr>
            <w:r w:rsidDel="00000000" w:rsidR="00000000" w:rsidRPr="00000000">
              <w:rPr>
                <w:rtl w:val="0"/>
              </w:rPr>
            </w:r>
          </w:p>
        </w:tc>
        <w:tc>
          <w:tcPr/>
          <w:p w:rsidR="00000000" w:rsidDel="00000000" w:rsidP="00000000" w:rsidRDefault="00000000" w:rsidRPr="00000000" w14:paraId="000000A7">
            <w:pPr>
              <w:jc w:val="center"/>
              <w:rPr/>
            </w:pPr>
            <w:r w:rsidDel="00000000" w:rsidR="00000000" w:rsidRPr="00000000">
              <w:rPr>
                <w:rtl w:val="0"/>
              </w:rPr>
            </w:r>
          </w:p>
        </w:tc>
        <w:tc>
          <w:tcPr/>
          <w:p w:rsidR="00000000" w:rsidDel="00000000" w:rsidP="00000000" w:rsidRDefault="00000000" w:rsidRPr="00000000" w14:paraId="000000A8">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AA">
            <w:pPr>
              <w:jc w:val="center"/>
              <w:rPr/>
            </w:pPr>
            <w:r w:rsidDel="00000000" w:rsidR="00000000" w:rsidRPr="00000000">
              <w:rPr>
                <w:rtl w:val="0"/>
              </w:rPr>
              <w:t xml:space="preserve">18</w:t>
            </w:r>
          </w:p>
        </w:tc>
        <w:tc>
          <w:tcPr>
            <w:vAlign w:val="center"/>
          </w:tcPr>
          <w:p w:rsidR="00000000" w:rsidDel="00000000" w:rsidP="00000000" w:rsidRDefault="00000000" w:rsidRPr="00000000" w14:paraId="000000AB">
            <w:pPr>
              <w:rPr/>
            </w:pPr>
            <w:r w:rsidDel="00000000" w:rsidR="00000000" w:rsidRPr="00000000">
              <w:rPr>
                <w:rtl w:val="0"/>
              </w:rPr>
              <w:t xml:space="preserve">La violence domestique est une affaire privée et elle devrait être résolue dans l'intimité du foyer.</w:t>
            </w:r>
          </w:p>
        </w:tc>
        <w:tc>
          <w:tcPr/>
          <w:p w:rsidR="00000000" w:rsidDel="00000000" w:rsidP="00000000" w:rsidRDefault="00000000" w:rsidRPr="00000000" w14:paraId="000000AC">
            <w:pPr>
              <w:jc w:val="center"/>
              <w:rPr/>
            </w:pPr>
            <w:r w:rsidDel="00000000" w:rsidR="00000000" w:rsidRPr="00000000">
              <w:rPr>
                <w:rtl w:val="0"/>
              </w:rPr>
            </w:r>
          </w:p>
        </w:tc>
        <w:tc>
          <w:tcPr/>
          <w:p w:rsidR="00000000" w:rsidDel="00000000" w:rsidP="00000000" w:rsidRDefault="00000000" w:rsidRPr="00000000" w14:paraId="000000AD">
            <w:pPr>
              <w:jc w:val="center"/>
              <w:rPr/>
            </w:pPr>
            <w:r w:rsidDel="00000000" w:rsidR="00000000" w:rsidRPr="00000000">
              <w:rPr>
                <w:rtl w:val="0"/>
              </w:rPr>
            </w:r>
          </w:p>
        </w:tc>
        <w:tc>
          <w:tcPr/>
          <w:p w:rsidR="00000000" w:rsidDel="00000000" w:rsidP="00000000" w:rsidRDefault="00000000" w:rsidRPr="00000000" w14:paraId="000000AE">
            <w:pPr>
              <w:jc w:val="center"/>
              <w:rPr/>
            </w:pPr>
            <w:r w:rsidDel="00000000" w:rsidR="00000000" w:rsidRPr="00000000">
              <w:rPr>
                <w:rtl w:val="0"/>
              </w:rPr>
            </w:r>
          </w:p>
        </w:tc>
        <w:tc>
          <w:tcPr/>
          <w:p w:rsidR="00000000" w:rsidDel="00000000" w:rsidP="00000000" w:rsidRDefault="00000000" w:rsidRPr="00000000" w14:paraId="000000AF">
            <w:pPr>
              <w:jc w:val="center"/>
              <w:rPr/>
            </w:pPr>
            <w:r w:rsidDel="00000000" w:rsidR="00000000" w:rsidRPr="00000000">
              <w:rPr>
                <w:rtl w:val="0"/>
              </w:rPr>
            </w:r>
          </w:p>
        </w:tc>
      </w:tr>
      <w:tr>
        <w:tc>
          <w:tcPr>
            <w:vMerge w:val="continue"/>
            <w:vAlign w:val="center"/>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B1">
            <w:pPr>
              <w:jc w:val="center"/>
              <w:rPr/>
            </w:pPr>
            <w:r w:rsidDel="00000000" w:rsidR="00000000" w:rsidRPr="00000000">
              <w:rPr>
                <w:rtl w:val="0"/>
              </w:rPr>
              <w:t xml:space="preserve">19</w:t>
            </w:r>
          </w:p>
        </w:tc>
        <w:tc>
          <w:tcPr>
            <w:vAlign w:val="center"/>
          </w:tcPr>
          <w:p w:rsidR="00000000" w:rsidDel="00000000" w:rsidP="00000000" w:rsidRDefault="00000000" w:rsidRPr="00000000" w14:paraId="000000B2">
            <w:pPr>
              <w:rPr/>
            </w:pPr>
            <w:r w:rsidDel="00000000" w:rsidR="00000000" w:rsidRPr="00000000">
              <w:rPr>
                <w:rtl w:val="0"/>
              </w:rPr>
              <w:t xml:space="preserve">Lors des interventions d'urgence, nous devons nous assurer que des VBG ont effectivement lieu avant de mettre en place des services spécialisés pour les personnes ayant survécu à des VBG.</w:t>
            </w:r>
          </w:p>
        </w:tc>
        <w:tc>
          <w:tcPr/>
          <w:p w:rsidR="00000000" w:rsidDel="00000000" w:rsidP="00000000" w:rsidRDefault="00000000" w:rsidRPr="00000000" w14:paraId="000000B3">
            <w:pPr>
              <w:jc w:val="center"/>
              <w:rPr/>
            </w:pPr>
            <w:r w:rsidDel="00000000" w:rsidR="00000000" w:rsidRPr="00000000">
              <w:rPr>
                <w:rtl w:val="0"/>
              </w:rPr>
            </w:r>
          </w:p>
        </w:tc>
        <w:tc>
          <w:tcPr/>
          <w:p w:rsidR="00000000" w:rsidDel="00000000" w:rsidP="00000000" w:rsidRDefault="00000000" w:rsidRPr="00000000" w14:paraId="000000B4">
            <w:pPr>
              <w:jc w:val="center"/>
              <w:rPr/>
            </w:pPr>
            <w:r w:rsidDel="00000000" w:rsidR="00000000" w:rsidRPr="00000000">
              <w:rPr>
                <w:rtl w:val="0"/>
              </w:rPr>
            </w:r>
          </w:p>
        </w:tc>
        <w:tc>
          <w:tcPr/>
          <w:p w:rsidR="00000000" w:rsidDel="00000000" w:rsidP="00000000" w:rsidRDefault="00000000" w:rsidRPr="00000000" w14:paraId="000000B5">
            <w:pPr>
              <w:jc w:val="center"/>
              <w:rPr/>
            </w:pPr>
            <w:r w:rsidDel="00000000" w:rsidR="00000000" w:rsidRPr="00000000">
              <w:rPr>
                <w:rtl w:val="0"/>
              </w:rPr>
            </w:r>
          </w:p>
        </w:tc>
        <w:tc>
          <w:tcPr/>
          <w:p w:rsidR="00000000" w:rsidDel="00000000" w:rsidP="00000000" w:rsidRDefault="00000000" w:rsidRPr="00000000" w14:paraId="000000B6">
            <w:pPr>
              <w:jc w:val="center"/>
              <w:rPr/>
            </w:pPr>
            <w:r w:rsidDel="00000000" w:rsidR="00000000" w:rsidRPr="00000000">
              <w:rPr>
                <w:rtl w:val="0"/>
              </w:rPr>
            </w:r>
          </w:p>
        </w:tc>
      </w:tr>
      <w:tr>
        <w:tc>
          <w:tcPr>
            <w:vMerge w:val="restart"/>
          </w:tcPr>
          <w:p w:rsidR="00000000" w:rsidDel="00000000" w:rsidP="00000000" w:rsidRDefault="00000000" w:rsidRPr="00000000" w14:paraId="000000B7">
            <w:pPr>
              <w:ind w:left="113" w:right="113" w:firstLine="0"/>
              <w:jc w:val="center"/>
              <w:rPr/>
            </w:pPr>
            <w:r w:rsidDel="00000000" w:rsidR="00000000" w:rsidRPr="00000000">
              <w:rPr>
                <w:rtl w:val="0"/>
              </w:rPr>
              <w:t xml:space="preserve">PRATIQUES</w:t>
            </w:r>
          </w:p>
        </w:tc>
        <w:tc>
          <w:tcPr>
            <w:gridSpan w:val="7"/>
            <w:vAlign w:val="center"/>
          </w:tcPr>
          <w:p w:rsidR="00000000" w:rsidDel="00000000" w:rsidP="00000000" w:rsidRDefault="00000000" w:rsidRPr="00000000" w14:paraId="000000B8">
            <w:pPr>
              <w:rPr>
                <w:i w:val="1"/>
                <w:sz w:val="22"/>
                <w:szCs w:val="22"/>
              </w:rPr>
            </w:pPr>
            <w:r w:rsidDel="00000000" w:rsidR="00000000" w:rsidRPr="00000000">
              <w:rPr>
                <w:i w:val="1"/>
                <w:sz w:val="22"/>
                <w:szCs w:val="22"/>
                <w:rtl w:val="0"/>
              </w:rPr>
              <w:t xml:space="preserve">N.B. : Pour les questions 20 et 21, si vous n'avez jamais eu affaire à ce genre de situation, ne répondez pas aux questions.</w:t>
            </w:r>
          </w:p>
        </w:tc>
      </w:tr>
      <w:tr>
        <w:tc>
          <w:tcPr>
            <w:vMerge w:val="continue"/>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2"/>
                <w:szCs w:val="22"/>
              </w:rPr>
            </w:pPr>
            <w:r w:rsidDel="00000000" w:rsidR="00000000" w:rsidRPr="00000000">
              <w:rPr>
                <w:rtl w:val="0"/>
              </w:rPr>
            </w:r>
          </w:p>
        </w:tc>
        <w:tc>
          <w:tcPr>
            <w:vAlign w:val="center"/>
          </w:tcPr>
          <w:p w:rsidR="00000000" w:rsidDel="00000000" w:rsidP="00000000" w:rsidRDefault="00000000" w:rsidRPr="00000000" w14:paraId="000000C0">
            <w:pPr>
              <w:jc w:val="center"/>
              <w:rPr/>
            </w:pPr>
            <w:r w:rsidDel="00000000" w:rsidR="00000000" w:rsidRPr="00000000">
              <w:rPr>
                <w:rtl w:val="0"/>
              </w:rPr>
              <w:t xml:space="preserve">20</w:t>
            </w:r>
          </w:p>
        </w:tc>
        <w:tc>
          <w:tcPr>
            <w:vAlign w:val="center"/>
          </w:tcPr>
          <w:p w:rsidR="00000000" w:rsidDel="00000000" w:rsidP="00000000" w:rsidRDefault="00000000" w:rsidRPr="00000000" w14:paraId="000000C1">
            <w:pPr>
              <w:rPr/>
            </w:pPr>
            <w:r w:rsidDel="00000000" w:rsidR="00000000" w:rsidRPr="00000000">
              <w:rPr>
                <w:rtl w:val="0"/>
              </w:rPr>
              <w:t xml:space="preserve">En essayant de normaliser les efforts de réponse aux VBG, j'ai été soutenu par des acteurs en lien avec les VBG</w:t>
            </w:r>
            <w:r w:rsidDel="00000000" w:rsidR="00000000" w:rsidRPr="00000000">
              <w:rPr>
                <w:vertAlign w:val="superscript"/>
              </w:rPr>
              <w:footnoteReference w:customMarkFollows="0" w:id="0"/>
            </w:r>
            <w:r w:rsidDel="00000000" w:rsidR="00000000" w:rsidRPr="00000000">
              <w:rPr>
                <w:rtl w:val="0"/>
              </w:rPr>
              <w:t xml:space="preserve">.</w:t>
            </w:r>
          </w:p>
        </w:tc>
        <w:tc>
          <w:tcPr/>
          <w:p w:rsidR="00000000" w:rsidDel="00000000" w:rsidP="00000000" w:rsidRDefault="00000000" w:rsidRPr="00000000" w14:paraId="000000C2">
            <w:pPr>
              <w:jc w:val="center"/>
              <w:rPr/>
            </w:pPr>
            <w:r w:rsidDel="00000000" w:rsidR="00000000" w:rsidRPr="00000000">
              <w:rPr>
                <w:rtl w:val="0"/>
              </w:rPr>
            </w:r>
          </w:p>
        </w:tc>
        <w:tc>
          <w:tcPr/>
          <w:p w:rsidR="00000000" w:rsidDel="00000000" w:rsidP="00000000" w:rsidRDefault="00000000" w:rsidRPr="00000000" w14:paraId="000000C3">
            <w:pPr>
              <w:jc w:val="center"/>
              <w:rPr/>
            </w:pPr>
            <w:r w:rsidDel="00000000" w:rsidR="00000000" w:rsidRPr="00000000">
              <w:rPr>
                <w:rtl w:val="0"/>
              </w:rPr>
            </w:r>
          </w:p>
        </w:tc>
        <w:tc>
          <w:tcPr/>
          <w:p w:rsidR="00000000" w:rsidDel="00000000" w:rsidP="00000000" w:rsidRDefault="00000000" w:rsidRPr="00000000" w14:paraId="000000C4">
            <w:pPr>
              <w:jc w:val="center"/>
              <w:rPr/>
            </w:pPr>
            <w:r w:rsidDel="00000000" w:rsidR="00000000" w:rsidRPr="00000000">
              <w:rPr>
                <w:rtl w:val="0"/>
              </w:rPr>
            </w:r>
          </w:p>
        </w:tc>
        <w:tc>
          <w:tcPr/>
          <w:p w:rsidR="00000000" w:rsidDel="00000000" w:rsidP="00000000" w:rsidRDefault="00000000" w:rsidRPr="00000000" w14:paraId="000000C5">
            <w:pPr>
              <w:jc w:val="center"/>
              <w:rPr/>
            </w:pPr>
            <w:r w:rsidDel="00000000" w:rsidR="00000000" w:rsidRPr="00000000">
              <w:rPr>
                <w:rtl w:val="0"/>
              </w:rPr>
            </w:r>
          </w:p>
        </w:tc>
      </w:tr>
    </w:tbl>
    <w:p w:rsidR="00000000" w:rsidDel="00000000" w:rsidP="00000000" w:rsidRDefault="00000000" w:rsidRPr="00000000" w14:paraId="000000C6">
      <w:pPr>
        <w:rPr/>
      </w:pPr>
      <w:r w:rsidDel="00000000" w:rsidR="00000000" w:rsidRPr="00000000">
        <w:br w:type="page"/>
      </w:r>
      <w:r w:rsidDel="00000000" w:rsidR="00000000" w:rsidRPr="00000000">
        <w:rPr>
          <w:rtl w:val="0"/>
        </w:rPr>
      </w:r>
    </w:p>
    <w:tbl>
      <w:tblPr>
        <w:tblStyle w:val="Table3"/>
        <w:tblW w:w="9241.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538"/>
        <w:gridCol w:w="807"/>
        <w:gridCol w:w="3264"/>
        <w:gridCol w:w="1056"/>
        <w:gridCol w:w="1271"/>
        <w:gridCol w:w="1271"/>
        <w:gridCol w:w="1034"/>
        <w:tblGridChange w:id="0">
          <w:tblGrid>
            <w:gridCol w:w="538"/>
            <w:gridCol w:w="807"/>
            <w:gridCol w:w="3264"/>
            <w:gridCol w:w="1056"/>
            <w:gridCol w:w="1271"/>
            <w:gridCol w:w="1271"/>
            <w:gridCol w:w="1034"/>
          </w:tblGrid>
        </w:tblGridChange>
      </w:tblGrid>
      <w:tr>
        <w:tc>
          <w:tcPr>
            <w:vMerge w:val="restart"/>
          </w:tcPr>
          <w:p w:rsidR="00000000" w:rsidDel="00000000" w:rsidP="00000000" w:rsidRDefault="00000000" w:rsidRPr="00000000" w14:paraId="000000C7">
            <w:pPr>
              <w:ind w:left="113" w:right="113" w:firstLine="0"/>
              <w:jc w:val="center"/>
              <w:rPr/>
            </w:pPr>
            <w:r w:rsidDel="00000000" w:rsidR="00000000" w:rsidRPr="00000000">
              <w:rPr>
                <w:rtl w:val="0"/>
              </w:rPr>
            </w:r>
          </w:p>
        </w:tc>
        <w:tc>
          <w:tcPr>
            <w:shd w:fill="d0cece" w:val="clear"/>
            <w:vAlign w:val="center"/>
          </w:tcPr>
          <w:p w:rsidR="00000000" w:rsidDel="00000000" w:rsidP="00000000" w:rsidRDefault="00000000" w:rsidRPr="00000000" w14:paraId="000000C8">
            <w:pPr>
              <w:jc w:val="center"/>
              <w:rPr/>
            </w:pPr>
            <w:r w:rsidDel="00000000" w:rsidR="00000000" w:rsidRPr="00000000">
              <w:rPr>
                <w:rtl w:val="0"/>
              </w:rPr>
              <w:t xml:space="preserve">Numéro</w:t>
            </w:r>
          </w:p>
        </w:tc>
        <w:tc>
          <w:tcPr>
            <w:shd w:fill="d0cece" w:val="clear"/>
            <w:vAlign w:val="center"/>
          </w:tcPr>
          <w:p w:rsidR="00000000" w:rsidDel="00000000" w:rsidP="00000000" w:rsidRDefault="00000000" w:rsidRPr="00000000" w14:paraId="000000C9">
            <w:pPr>
              <w:rPr/>
            </w:pPr>
            <w:r w:rsidDel="00000000" w:rsidR="00000000" w:rsidRPr="00000000">
              <w:rPr>
                <w:rtl w:val="0"/>
              </w:rPr>
              <w:t xml:space="preserve">Affirmations...</w:t>
            </w:r>
          </w:p>
        </w:tc>
        <w:tc>
          <w:tcPr>
            <w:shd w:fill="d0cece" w:val="clear"/>
            <w:vAlign w:val="center"/>
          </w:tcPr>
          <w:p w:rsidR="00000000" w:rsidDel="00000000" w:rsidP="00000000" w:rsidRDefault="00000000" w:rsidRPr="00000000" w14:paraId="000000CA">
            <w:pPr>
              <w:jc w:val="center"/>
              <w:rPr/>
            </w:pPr>
            <w:r w:rsidDel="00000000" w:rsidR="00000000" w:rsidRPr="00000000">
              <w:rPr>
                <w:rtl w:val="0"/>
              </w:rPr>
              <w:t xml:space="preserve">Pas du tout d'accord</w:t>
            </w:r>
          </w:p>
        </w:tc>
        <w:tc>
          <w:tcPr>
            <w:shd w:fill="d0cece" w:val="clear"/>
            <w:vAlign w:val="center"/>
          </w:tcPr>
          <w:p w:rsidR="00000000" w:rsidDel="00000000" w:rsidP="00000000" w:rsidRDefault="00000000" w:rsidRPr="00000000" w14:paraId="000000CB">
            <w:pPr>
              <w:jc w:val="center"/>
              <w:rPr/>
            </w:pPr>
            <w:r w:rsidDel="00000000" w:rsidR="00000000" w:rsidRPr="00000000">
              <w:rPr>
                <w:rtl w:val="0"/>
              </w:rPr>
              <w:t xml:space="preserve">Plutôt pas d'accord</w:t>
            </w:r>
          </w:p>
        </w:tc>
        <w:tc>
          <w:tcPr>
            <w:shd w:fill="d0cece" w:val="clear"/>
            <w:vAlign w:val="center"/>
          </w:tcPr>
          <w:p w:rsidR="00000000" w:rsidDel="00000000" w:rsidP="00000000" w:rsidRDefault="00000000" w:rsidRPr="00000000" w14:paraId="000000CC">
            <w:pPr>
              <w:jc w:val="center"/>
              <w:rPr/>
            </w:pPr>
            <w:r w:rsidDel="00000000" w:rsidR="00000000" w:rsidRPr="00000000">
              <w:rPr>
                <w:rtl w:val="0"/>
              </w:rPr>
              <w:t xml:space="preserve">Plutôt d'accord</w:t>
            </w:r>
          </w:p>
        </w:tc>
        <w:tc>
          <w:tcPr>
            <w:shd w:fill="d0cece" w:val="clear"/>
            <w:vAlign w:val="center"/>
          </w:tcPr>
          <w:p w:rsidR="00000000" w:rsidDel="00000000" w:rsidP="00000000" w:rsidRDefault="00000000" w:rsidRPr="00000000" w14:paraId="000000CD">
            <w:pPr>
              <w:jc w:val="center"/>
              <w:rPr/>
            </w:pPr>
            <w:r w:rsidDel="00000000" w:rsidR="00000000" w:rsidRPr="00000000">
              <w:rPr>
                <w:rtl w:val="0"/>
              </w:rPr>
              <w:t xml:space="preserve">Entièrement d'accord</w:t>
            </w:r>
          </w:p>
        </w:tc>
      </w:tr>
      <w:tr>
        <w:tc>
          <w:tcPr>
            <w:vMerge w:val="continue"/>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CF">
            <w:pPr>
              <w:jc w:val="center"/>
              <w:rPr/>
            </w:pPr>
            <w:r w:rsidDel="00000000" w:rsidR="00000000" w:rsidRPr="00000000">
              <w:rPr>
                <w:rtl w:val="0"/>
              </w:rPr>
              <w:t xml:space="preserve">21</w:t>
            </w:r>
          </w:p>
        </w:tc>
        <w:tc>
          <w:tcPr>
            <w:vAlign w:val="center"/>
          </w:tcPr>
          <w:p w:rsidR="00000000" w:rsidDel="00000000" w:rsidP="00000000" w:rsidRDefault="00000000" w:rsidRPr="00000000" w14:paraId="000000D0">
            <w:pPr>
              <w:rPr/>
            </w:pPr>
            <w:r w:rsidDel="00000000" w:rsidR="00000000" w:rsidRPr="00000000">
              <w:rPr>
                <w:rtl w:val="0"/>
              </w:rPr>
              <w:t xml:space="preserve">Quand j'ai eu affaire à une personne ayant survécu à des VBG j'ai pris des mesures telles que la(les) recommandation(s) à un(des) service(s) ou l'administration des premiers secours psychologiques (PSP).</w:t>
            </w:r>
          </w:p>
        </w:tc>
        <w:tc>
          <w:tcPr/>
          <w:p w:rsidR="00000000" w:rsidDel="00000000" w:rsidP="00000000" w:rsidRDefault="00000000" w:rsidRPr="00000000" w14:paraId="000000D1">
            <w:pPr>
              <w:jc w:val="center"/>
              <w:rPr/>
            </w:pPr>
            <w:r w:rsidDel="00000000" w:rsidR="00000000" w:rsidRPr="00000000">
              <w:rPr>
                <w:rtl w:val="0"/>
              </w:rPr>
            </w:r>
          </w:p>
        </w:tc>
        <w:tc>
          <w:tcPr/>
          <w:p w:rsidR="00000000" w:rsidDel="00000000" w:rsidP="00000000" w:rsidRDefault="00000000" w:rsidRPr="00000000" w14:paraId="000000D2">
            <w:pPr>
              <w:jc w:val="center"/>
              <w:rPr/>
            </w:pPr>
            <w:r w:rsidDel="00000000" w:rsidR="00000000" w:rsidRPr="00000000">
              <w:rPr>
                <w:rtl w:val="0"/>
              </w:rPr>
            </w:r>
          </w:p>
        </w:tc>
        <w:tc>
          <w:tcPr/>
          <w:p w:rsidR="00000000" w:rsidDel="00000000" w:rsidP="00000000" w:rsidRDefault="00000000" w:rsidRPr="00000000" w14:paraId="000000D3">
            <w:pPr>
              <w:jc w:val="center"/>
              <w:rPr/>
            </w:pPr>
            <w:r w:rsidDel="00000000" w:rsidR="00000000" w:rsidRPr="00000000">
              <w:rPr>
                <w:rtl w:val="0"/>
              </w:rPr>
            </w:r>
          </w:p>
        </w:tc>
        <w:tc>
          <w:tcPr/>
          <w:p w:rsidR="00000000" w:rsidDel="00000000" w:rsidP="00000000" w:rsidRDefault="00000000" w:rsidRPr="00000000" w14:paraId="000000D4">
            <w:pPr>
              <w:jc w:val="center"/>
              <w:rPr/>
            </w:pPr>
            <w:r w:rsidDel="00000000" w:rsidR="00000000" w:rsidRPr="00000000">
              <w:rPr>
                <w:rtl w:val="0"/>
              </w:rPr>
            </w:r>
          </w:p>
        </w:tc>
      </w:tr>
      <w:tr>
        <w:tc>
          <w:tcPr>
            <w:vMerge w:val="continue"/>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D6">
            <w:pPr>
              <w:jc w:val="center"/>
              <w:rPr/>
            </w:pPr>
            <w:r w:rsidDel="00000000" w:rsidR="00000000" w:rsidRPr="00000000">
              <w:rPr>
                <w:rtl w:val="0"/>
              </w:rPr>
              <w:t xml:space="preserve">22</w:t>
            </w:r>
          </w:p>
        </w:tc>
        <w:tc>
          <w:tcPr>
            <w:vAlign w:val="center"/>
          </w:tcPr>
          <w:p w:rsidR="00000000" w:rsidDel="00000000" w:rsidP="00000000" w:rsidRDefault="00000000" w:rsidRPr="00000000" w14:paraId="000000D7">
            <w:pPr>
              <w:rPr/>
            </w:pPr>
            <w:r w:rsidDel="00000000" w:rsidR="00000000" w:rsidRPr="00000000">
              <w:rPr>
                <w:rtl w:val="0"/>
              </w:rPr>
              <w:t xml:space="preserve">Durant mon travail, j'ai aussi pris en compte les vulnérabilités spécifiques des femmes, des filles et des autres groupes à risque concernant les VBG.</w:t>
            </w:r>
          </w:p>
        </w:tc>
        <w:tc>
          <w:tcPr/>
          <w:p w:rsidR="00000000" w:rsidDel="00000000" w:rsidP="00000000" w:rsidRDefault="00000000" w:rsidRPr="00000000" w14:paraId="000000D8">
            <w:pPr>
              <w:jc w:val="center"/>
              <w:rPr/>
            </w:pPr>
            <w:r w:rsidDel="00000000" w:rsidR="00000000" w:rsidRPr="00000000">
              <w:rPr>
                <w:rtl w:val="0"/>
              </w:rPr>
            </w:r>
          </w:p>
        </w:tc>
        <w:tc>
          <w:tcPr/>
          <w:p w:rsidR="00000000" w:rsidDel="00000000" w:rsidP="00000000" w:rsidRDefault="00000000" w:rsidRPr="00000000" w14:paraId="000000D9">
            <w:pPr>
              <w:jc w:val="center"/>
              <w:rPr/>
            </w:pPr>
            <w:r w:rsidDel="00000000" w:rsidR="00000000" w:rsidRPr="00000000">
              <w:rPr>
                <w:rtl w:val="0"/>
              </w:rPr>
            </w:r>
          </w:p>
        </w:tc>
        <w:tc>
          <w:tcPr/>
          <w:p w:rsidR="00000000" w:rsidDel="00000000" w:rsidP="00000000" w:rsidRDefault="00000000" w:rsidRPr="00000000" w14:paraId="000000DA">
            <w:pPr>
              <w:jc w:val="center"/>
              <w:rPr/>
            </w:pPr>
            <w:r w:rsidDel="00000000" w:rsidR="00000000" w:rsidRPr="00000000">
              <w:rPr>
                <w:rtl w:val="0"/>
              </w:rPr>
            </w:r>
          </w:p>
        </w:tc>
        <w:tc>
          <w:tcPr/>
          <w:p w:rsidR="00000000" w:rsidDel="00000000" w:rsidP="00000000" w:rsidRDefault="00000000" w:rsidRPr="00000000" w14:paraId="000000DB">
            <w:pPr>
              <w:jc w:val="center"/>
              <w:rPr/>
            </w:pPr>
            <w:r w:rsidDel="00000000" w:rsidR="00000000" w:rsidRPr="00000000">
              <w:rPr>
                <w:rtl w:val="0"/>
              </w:rPr>
            </w:r>
          </w:p>
        </w:tc>
      </w:tr>
      <w:tr>
        <w:tc>
          <w:tcPr>
            <w:vMerge w:val="continue"/>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DD">
            <w:pPr>
              <w:jc w:val="center"/>
              <w:rPr/>
            </w:pPr>
            <w:r w:rsidDel="00000000" w:rsidR="00000000" w:rsidRPr="00000000">
              <w:rPr>
                <w:rtl w:val="0"/>
              </w:rPr>
              <w:t xml:space="preserve">23</w:t>
            </w:r>
          </w:p>
        </w:tc>
        <w:tc>
          <w:tcPr>
            <w:vAlign w:val="center"/>
          </w:tcPr>
          <w:p w:rsidR="00000000" w:rsidDel="00000000" w:rsidP="00000000" w:rsidRDefault="00000000" w:rsidRPr="00000000" w14:paraId="000000DE">
            <w:pPr>
              <w:rPr/>
            </w:pPr>
            <w:r w:rsidDel="00000000" w:rsidR="00000000" w:rsidRPr="00000000">
              <w:rPr>
                <w:rtl w:val="0"/>
              </w:rPr>
              <w:t xml:space="preserve">Pendant mon travail CCCM, j'ai pris des mesures spécifiques pour réduire le risque de VBG.</w:t>
            </w:r>
          </w:p>
        </w:tc>
        <w:tc>
          <w:tcPr/>
          <w:p w:rsidR="00000000" w:rsidDel="00000000" w:rsidP="00000000" w:rsidRDefault="00000000" w:rsidRPr="00000000" w14:paraId="000000DF">
            <w:pPr>
              <w:jc w:val="center"/>
              <w:rPr/>
            </w:pPr>
            <w:r w:rsidDel="00000000" w:rsidR="00000000" w:rsidRPr="00000000">
              <w:rPr>
                <w:rtl w:val="0"/>
              </w:rPr>
            </w:r>
          </w:p>
        </w:tc>
        <w:tc>
          <w:tcPr/>
          <w:p w:rsidR="00000000" w:rsidDel="00000000" w:rsidP="00000000" w:rsidRDefault="00000000" w:rsidRPr="00000000" w14:paraId="000000E0">
            <w:pPr>
              <w:jc w:val="center"/>
              <w:rPr/>
            </w:pPr>
            <w:r w:rsidDel="00000000" w:rsidR="00000000" w:rsidRPr="00000000">
              <w:rPr>
                <w:rtl w:val="0"/>
              </w:rPr>
            </w:r>
          </w:p>
        </w:tc>
        <w:tc>
          <w:tcPr/>
          <w:p w:rsidR="00000000" w:rsidDel="00000000" w:rsidP="00000000" w:rsidRDefault="00000000" w:rsidRPr="00000000" w14:paraId="000000E1">
            <w:pPr>
              <w:jc w:val="center"/>
              <w:rPr/>
            </w:pPr>
            <w:r w:rsidDel="00000000" w:rsidR="00000000" w:rsidRPr="00000000">
              <w:rPr>
                <w:rtl w:val="0"/>
              </w:rPr>
            </w:r>
          </w:p>
        </w:tc>
        <w:tc>
          <w:tcPr/>
          <w:p w:rsidR="00000000" w:rsidDel="00000000" w:rsidP="00000000" w:rsidRDefault="00000000" w:rsidRPr="00000000" w14:paraId="000000E2">
            <w:pPr>
              <w:jc w:val="center"/>
              <w:rPr/>
            </w:pPr>
            <w:r w:rsidDel="00000000" w:rsidR="00000000" w:rsidRPr="00000000">
              <w:rPr>
                <w:rtl w:val="0"/>
              </w:rPr>
            </w:r>
          </w:p>
        </w:tc>
      </w:tr>
    </w:tbl>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Merci de nous avoir accordé de votre temps !</w:t>
      </w:r>
    </w:p>
    <w:p w:rsidR="00000000" w:rsidDel="00000000" w:rsidP="00000000" w:rsidRDefault="00000000" w:rsidRPr="00000000" w14:paraId="000000E5">
      <w:pPr>
        <w:rPr/>
      </w:pPr>
      <w:r w:rsidDel="00000000" w:rsidR="00000000" w:rsidRPr="00000000">
        <w:rPr>
          <w:rtl w:val="0"/>
        </w:rPr>
      </w:r>
    </w:p>
    <w:sectPr>
      <w:headerReference r:id="rId7" w:type="default"/>
      <w:footerReference r:id="rId8" w:type="default"/>
      <w:pgSz w:h="16838" w:w="11906"/>
      <w:pgMar w:bottom="1440" w:top="2268" w:left="1440"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 w:name="Arial Unicode MS"/>
  <w:font w:name="Cambr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CCCM                          Enquête CAP</w:t>
      <w:tab/>
      <w:t xml:space="preserve">   </w:t>
      <w:tab/>
      <w:t xml:space="preserve">  www.globalcccmcluster.com </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Les acteurs en lien avec les VBG sont les acteurs spécialisés travaillant sur la prévention des VBG et la réponse à celles-ci tels que des organisations internationales, des ONG nationales ou internationales, des acteurs gouvernementaux ainsi que des coordinateurs inter organisations concernant les VBG.</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spacing w:line="276" w:lineRule="auto"/>
      <w:rPr>
        <w:rFonts w:ascii="Calibri" w:cs="Calibri" w:eastAsia="Calibri" w:hAnsi="Calibri"/>
        <w:b w:val="1"/>
        <w:color w:val="2a87c8"/>
        <w:sz w:val="36"/>
        <w:szCs w:val="36"/>
      </w:rPr>
    </w:pPr>
    <w:r w:rsidDel="00000000" w:rsidR="00000000" w:rsidRPr="00000000">
      <w:rPr>
        <w:rFonts w:ascii="Cambria" w:cs="Cambria" w:eastAsia="Cambria" w:hAnsi="Cambria"/>
        <w:color w:val="2a87c8"/>
        <w:sz w:val="32"/>
        <w:szCs w:val="32"/>
      </w:rPr>
      <w:drawing>
        <wp:anchor allowOverlap="1" behindDoc="0" distB="0" distT="0" distL="114300" distR="114300" hidden="0" layoutInCell="1" locked="0" relativeHeight="0" simplePos="0">
          <wp:simplePos x="0" y="0"/>
          <wp:positionH relativeFrom="page">
            <wp:posOffset>913764</wp:posOffset>
          </wp:positionH>
          <wp:positionV relativeFrom="page">
            <wp:posOffset>775497</wp:posOffset>
          </wp:positionV>
          <wp:extent cx="5941695" cy="759460"/>
          <wp:effectExtent b="0" l="0" r="0" t="0"/>
          <wp:wrapSquare wrapText="bothSides" distB="0" distT="0" distL="114300" distR="114300"/>
          <wp:docPr descr="CCCM letterhead A4" id="1" name="image1.png"/>
          <a:graphic>
            <a:graphicData uri="http://schemas.openxmlformats.org/drawingml/2006/picture">
              <pic:pic>
                <pic:nvPicPr>
                  <pic:cNvPr descr="CCCM letterhead A4" id="0" name="image1.png"/>
                  <pic:cNvPicPr preferRelativeResize="0"/>
                </pic:nvPicPr>
                <pic:blipFill>
                  <a:blip r:embed="rId1"/>
                  <a:srcRect b="0" l="0" r="0" t="0"/>
                  <a:stretch>
                    <a:fillRect/>
                  </a:stretch>
                </pic:blipFill>
                <pic:spPr>
                  <a:xfrm>
                    <a:off x="0" y="0"/>
                    <a:ext cx="5941695" cy="759460"/>
                  </a:xfrm>
                  <a:prstGeom prst="rect"/>
                  <a:ln/>
                </pic:spPr>
              </pic:pic>
            </a:graphicData>
          </a:graphic>
        </wp:anchor>
      </w:drawing>
    </w:r>
    <w:r w:rsidDel="00000000" w:rsidR="00000000" w:rsidRPr="00000000">
      <w:rPr>
        <w:rFonts w:ascii="Calibri" w:cs="Calibri" w:eastAsia="Calibri" w:hAnsi="Calibri"/>
        <w:b w:val="1"/>
        <w:color w:val="2a87c8"/>
        <w:sz w:val="36"/>
        <w:szCs w:val="36"/>
        <w:rtl w:val="0"/>
      </w:rPr>
      <w:t xml:space="preserve">Sondage CAP</w:t>
    </w:r>
  </w:p>
  <w:p w:rsidR="00000000" w:rsidDel="00000000" w:rsidP="00000000" w:rsidRDefault="00000000" w:rsidRPr="00000000" w14:paraId="000000E8">
    <w:pPr>
      <w:spacing w:line="276" w:lineRule="auto"/>
      <w:rPr>
        <w:rFonts w:ascii="Calibri" w:cs="Calibri" w:eastAsia="Calibri" w:hAnsi="Calibri"/>
        <w:b w:val="1"/>
        <w:color w:val="2a87c8"/>
        <w:sz w:val="36"/>
        <w:szCs w:val="36"/>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29.0" w:type="dxa"/>
        <w:left w:w="115.0" w:type="dxa"/>
        <w:bottom w:w="29.0" w:type="dxa"/>
        <w:right w:w="115.0" w:type="dxa"/>
      </w:tblCellMar>
    </w:tblPr>
    <w:tcPr>
      <w:shd w:fill="fadecc" w:val="clear"/>
    </w:tcPr>
  </w:style>
  <w:style w:type="table" w:styleId="Table2">
    <w:basedOn w:val="TableNormal"/>
    <w:pPr>
      <w:spacing w:after="0" w:line="240" w:lineRule="auto"/>
    </w:pPr>
    <w:tblPr>
      <w:tblStyleRowBandSize w:val="1"/>
      <w:tblStyleColBandSize w:val="1"/>
      <w:tblCellMar>
        <w:top w:w="29.0" w:type="dxa"/>
        <w:left w:w="115.0" w:type="dxa"/>
        <w:bottom w:w="29.0" w:type="dxa"/>
        <w:right w:w="115.0" w:type="dxa"/>
      </w:tblCellMar>
    </w:tblPr>
    <w:tcPr>
      <w:shd w:fill="fadecc" w:val="clear"/>
    </w:tcPr>
  </w:style>
  <w:style w:type="table" w:styleId="Table3">
    <w:basedOn w:val="TableNormal"/>
    <w:pPr>
      <w:spacing w:after="0" w:line="240" w:lineRule="auto"/>
    </w:pPr>
    <w:tblPr>
      <w:tblStyleRowBandSize w:val="1"/>
      <w:tblStyleColBandSize w:val="1"/>
      <w:tblCellMar>
        <w:top w:w="29.0" w:type="dxa"/>
        <w:left w:w="115.0" w:type="dxa"/>
        <w:bottom w:w="29.0" w:type="dxa"/>
        <w:right w:w="115.0" w:type="dxa"/>
      </w:tblCellMar>
    </w:tblPr>
    <w:tcPr>
      <w:shd w:fill="fadecc"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