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Heading1"/>
        <w:spacing w:before="120" w:after="120"/>
        <w:rPr>
          <w:rFonts w:asciiTheme="minorHAnsi" w:hAnsiTheme="minorHAnsi" w:cstheme="minorHAnsi"/>
          <w:b/>
          <w:lang w:val="pt-BR"/>
        </w:rPr>
      </w:pPr>
      <w:bookmarkStart w:id="0" w:name="_GoBack"/>
      <w:bookmarkEnd w:id="0"/>
      <w:r>
        <w:rPr>
          <w:rFonts w:ascii="Calibri" w:eastAsia="Calibri" w:hAnsi="Calibri" w:cs="Calibri"/>
          <w:b/>
          <w:bCs/>
          <w:lang w:val="pt-BR"/>
        </w:rPr>
        <w:t xml:space="preserve">Desenvolvimento de um Plano de Ação de Fechamento de Acampamento: Problemas a </w:t>
      </w:r>
      <w:r>
        <w:rPr>
          <w:rFonts w:asciiTheme="minorHAnsi" w:hAnsiTheme="minorHAnsi" w:cstheme="minorHAnsi"/>
          <w:i/>
          <w:noProof/>
          <w:sz w:val="20"/>
          <w:szCs w:val="20"/>
          <w:lang w:val="pt-BR" w:eastAsia="zh-CN"/>
        </w:rPr>
        <w:pict>
          <v:shapetype id="_x0000_t202" coordsize="21600,21600" o:spt="202" path="m,l,21600r21600,l21600,xe">
            <v:stroke joinstyle="miter"/>
            <v:path gradientshapeok="t" o:connecttype="rect"/>
          </v:shapetype>
          <v:shape id="Text Box 1" o:spid="_x0000_s1026" type="#_x0000_t202" style="position:absolute;margin-left:-3.2pt;margin-top:17.95pt;width:452.15pt;height:189.2pt;z-index:251658240;mso-position-horizontal-relative:margin;mso-position-vertical-relative:line" strokecolor="#4f81bd" strokeweight="1pt">
            <v:textbox style="mso-next-textbox:#Text Box 1">
              <w:txbxContent>
                <w:p>
                  <w:pPr>
                    <w:spacing w:after="144"/>
                    <w:rPr>
                      <w:rFonts w:cs="Calibri"/>
                      <w:b/>
                    </w:rPr>
                  </w:pPr>
                  <w:r>
                    <w:rPr>
                      <w:rFonts w:cs="Calibri"/>
                      <w:b/>
                      <w:bCs/>
                      <w:lang w:val="pt-BR"/>
                    </w:rPr>
                    <w:t>Pontos-chave a lembrar</w:t>
                  </w:r>
                </w:p>
                <w:p>
                  <w:pPr>
                    <w:pStyle w:val="ListParagraph1"/>
                    <w:numPr>
                      <w:ilvl w:val="0"/>
                      <w:numId w:val="16"/>
                    </w:numPr>
                    <w:spacing w:after="144" w:line="240" w:lineRule="auto"/>
                    <w:ind w:left="540" w:hanging="270"/>
                    <w:jc w:val="left"/>
                    <w:rPr>
                      <w:rFonts w:ascii="Calibri" w:hAnsi="Calibri" w:cs="Calibri"/>
                      <w:b/>
                      <w:sz w:val="24"/>
                      <w:szCs w:val="24"/>
                      <w:lang w:val="pt-BR"/>
                    </w:rPr>
                  </w:pPr>
                  <w:r>
                    <w:rPr>
                      <w:rFonts w:ascii="Calibri" w:eastAsia="Calibri" w:hAnsi="Calibri" w:cs="Calibri"/>
                      <w:sz w:val="24"/>
                      <w:szCs w:val="24"/>
                      <w:lang w:val="pt-BR"/>
                    </w:rPr>
                    <w:t xml:space="preserve">O plano de ação deve considerar as necessidades das pessoas </w:t>
                  </w:r>
                  <w:r>
                    <w:rPr>
                      <w:rFonts w:ascii="Calibri" w:eastAsia="Calibri" w:hAnsi="Calibri" w:cs="Calibri"/>
                      <w:i/>
                      <w:iCs/>
                      <w:sz w:val="24"/>
                      <w:szCs w:val="24"/>
                      <w:lang w:val="pt-BR"/>
                    </w:rPr>
                    <w:t>e</w:t>
                  </w:r>
                  <w:r>
                    <w:rPr>
                      <w:rFonts w:ascii="Calibri" w:eastAsia="Calibri" w:hAnsi="Calibri" w:cs="Calibri"/>
                      <w:sz w:val="24"/>
                      <w:szCs w:val="24"/>
                      <w:lang w:val="pt-BR"/>
                    </w:rPr>
                    <w:t xml:space="preserve"> da infraestrutura.</w:t>
                  </w:r>
                </w:p>
                <w:p>
                  <w:pPr>
                    <w:pStyle w:val="ListParagraph1"/>
                    <w:numPr>
                      <w:ilvl w:val="0"/>
                      <w:numId w:val="16"/>
                    </w:numPr>
                    <w:spacing w:after="144" w:line="240" w:lineRule="auto"/>
                    <w:ind w:left="540" w:hanging="270"/>
                    <w:jc w:val="left"/>
                    <w:rPr>
                      <w:rFonts w:ascii="Calibri" w:hAnsi="Calibri" w:cs="Calibri"/>
                      <w:sz w:val="24"/>
                      <w:szCs w:val="24"/>
                      <w:lang w:val="pt-BR"/>
                    </w:rPr>
                  </w:pPr>
                  <w:r>
                    <w:rPr>
                      <w:rFonts w:ascii="Calibri" w:eastAsia="Calibri" w:hAnsi="Calibri" w:cs="Calibri"/>
                      <w:sz w:val="24"/>
                      <w:szCs w:val="24"/>
                      <w:lang w:val="pt-BR"/>
                    </w:rPr>
                    <w:t>Os componentes de um plano de ação incluem: objetivos definidos, resultados, funções e responsabilidades, recursos necessários, prazos e considerações setoriais.</w:t>
                  </w:r>
                </w:p>
                <w:p>
                  <w:pPr>
                    <w:pStyle w:val="ListParagraph1"/>
                    <w:numPr>
                      <w:ilvl w:val="0"/>
                      <w:numId w:val="16"/>
                    </w:numPr>
                    <w:spacing w:after="144" w:line="240" w:lineRule="auto"/>
                    <w:ind w:left="540" w:hanging="270"/>
                    <w:jc w:val="left"/>
                    <w:rPr>
                      <w:rFonts w:ascii="Calibri" w:hAnsi="Calibri" w:cs="Calibri"/>
                      <w:sz w:val="24"/>
                      <w:szCs w:val="24"/>
                      <w:lang w:val="pt-BR"/>
                    </w:rPr>
                  </w:pPr>
                  <w:r>
                    <w:rPr>
                      <w:rFonts w:ascii="Calibri" w:eastAsia="Calibri" w:hAnsi="Calibri" w:cs="Calibri"/>
                      <w:sz w:val="24"/>
                      <w:szCs w:val="24"/>
                      <w:lang w:val="pt-BR"/>
                    </w:rPr>
                    <w:t xml:space="preserve">O processo exige participação total e igualitária de todas as partes; garantir a representação e inclusão entre gêneros, idades, grupos diferentes e pessoas com necessidades especiais. </w:t>
                  </w:r>
                </w:p>
                <w:p>
                  <w:pPr>
                    <w:pStyle w:val="ListParagraph1"/>
                    <w:numPr>
                      <w:ilvl w:val="0"/>
                      <w:numId w:val="16"/>
                    </w:numPr>
                    <w:spacing w:after="144" w:line="240" w:lineRule="auto"/>
                    <w:ind w:left="540" w:hanging="270"/>
                    <w:jc w:val="left"/>
                    <w:rPr>
                      <w:rFonts w:ascii="Calibri" w:hAnsi="Calibri" w:cs="Calibri"/>
                      <w:sz w:val="24"/>
                      <w:szCs w:val="24"/>
                      <w:lang w:val="pt-BR"/>
                    </w:rPr>
                  </w:pPr>
                  <w:r>
                    <w:rPr>
                      <w:rFonts w:ascii="Calibri" w:eastAsia="Calibri" w:hAnsi="Calibri" w:cs="Calibri"/>
                      <w:sz w:val="24"/>
                      <w:szCs w:val="24"/>
                      <w:lang w:val="pt-BR"/>
                    </w:rPr>
                    <w:t>As principais partes interessadas são: CA [</w:t>
                  </w:r>
                  <w:r>
                    <w:rPr>
                      <w:rFonts w:ascii="Calibri" w:eastAsia="Calibri" w:hAnsi="Calibri" w:cs="Calibri"/>
                      <w:i/>
                      <w:iCs/>
                      <w:sz w:val="24"/>
                      <w:szCs w:val="24"/>
                      <w:lang w:val="pt-BR"/>
                    </w:rPr>
                    <w:t>Camp Agency</w:t>
                  </w:r>
                  <w:r>
                    <w:rPr>
                      <w:rFonts w:ascii="Calibri" w:eastAsia="Calibri" w:hAnsi="Calibri" w:cs="Calibri"/>
                      <w:sz w:val="24"/>
                      <w:szCs w:val="24"/>
                      <w:lang w:val="pt-BR"/>
                    </w:rPr>
                    <w:t xml:space="preserve"> (Agência de Campo)], CCCM [</w:t>
                  </w:r>
                  <w:r>
                    <w:rPr>
                      <w:rFonts w:ascii="Calibri" w:eastAsia="Calibri" w:hAnsi="Calibri" w:cs="Calibri"/>
                      <w:i/>
                      <w:iCs/>
                      <w:sz w:val="24"/>
                      <w:szCs w:val="24"/>
                      <w:lang w:val="pt-BR"/>
                    </w:rPr>
                    <w:t>Camp Coordination and Camp Management</w:t>
                  </w:r>
                  <w:r>
                    <w:rPr>
                      <w:rFonts w:ascii="Calibri" w:eastAsia="Calibri" w:hAnsi="Calibri" w:cs="Calibri"/>
                      <w:sz w:val="24"/>
                      <w:szCs w:val="24"/>
                      <w:lang w:val="pt-BR"/>
                    </w:rPr>
                    <w:t xml:space="preserve"> (Coordenação de Acampamentos e Gestão de Acampamentos)], CMA [</w:t>
                  </w:r>
                  <w:r>
                    <w:rPr>
                      <w:rFonts w:ascii="Calibri" w:eastAsia="Calibri" w:hAnsi="Calibri" w:cs="Calibri"/>
                      <w:i/>
                      <w:iCs/>
                      <w:sz w:val="24"/>
                      <w:szCs w:val="24"/>
                      <w:lang w:val="pt-BR"/>
                    </w:rPr>
                    <w:t>Camp Management Agency</w:t>
                  </w:r>
                  <w:r>
                    <w:rPr>
                      <w:rFonts w:ascii="Calibri" w:eastAsia="Calibri" w:hAnsi="Calibri" w:cs="Calibri"/>
                      <w:sz w:val="24"/>
                      <w:szCs w:val="24"/>
                      <w:lang w:val="pt-BR"/>
                    </w:rPr>
                    <w:t xml:space="preserve"> (Agência de Gestão de Acampamentos)], residentes do acampamento, comunidade anfitriã e profissionais humanitários/de desenvolvimento.</w:t>
                  </w:r>
                </w:p>
              </w:txbxContent>
            </v:textbox>
            <w10:wrap anchorx="margin"/>
          </v:shape>
        </w:pict>
      </w:r>
      <w:r>
        <w:rPr>
          <w:rFonts w:ascii="Calibri" w:eastAsia="Calibri" w:hAnsi="Calibri" w:cs="Calibri"/>
          <w:b/>
          <w:bCs/>
          <w:lang w:val="pt-BR"/>
        </w:rPr>
        <w:t>serem considerados com perguntas e observações orientadoras</w:t>
      </w:r>
    </w:p>
    <w:p>
      <w:pPr>
        <w:pStyle w:val="ListBullet"/>
        <w:spacing w:after="144"/>
        <w:rPr>
          <w:rFonts w:asciiTheme="minorHAnsi" w:hAnsiTheme="minorHAnsi" w:cstheme="minorHAnsi"/>
          <w:i w:val="0"/>
          <w:iCs/>
          <w:sz w:val="20"/>
          <w:szCs w:val="20"/>
          <w:lang w:val="pt-BR"/>
        </w:rPr>
      </w:pPr>
    </w:p>
    <w:p>
      <w:pPr>
        <w:pStyle w:val="ListBullet"/>
        <w:spacing w:after="144"/>
        <w:rPr>
          <w:rFonts w:asciiTheme="minorHAnsi" w:hAnsiTheme="minorHAnsi" w:cstheme="minorHAnsi"/>
          <w:i w:val="0"/>
          <w:iCs/>
          <w:sz w:val="20"/>
          <w:szCs w:val="20"/>
          <w:lang w:val="pt-BR"/>
        </w:rPr>
      </w:pPr>
    </w:p>
    <w:p>
      <w:pPr>
        <w:pStyle w:val="ListBullet"/>
        <w:spacing w:after="144"/>
        <w:rPr>
          <w:rFonts w:asciiTheme="minorHAnsi" w:hAnsiTheme="minorHAnsi" w:cstheme="minorHAnsi"/>
          <w:i w:val="0"/>
          <w:iCs/>
          <w:sz w:val="18"/>
          <w:szCs w:val="18"/>
          <w:lang w:val="pt-BR"/>
        </w:rPr>
      </w:pPr>
    </w:p>
    <w:p>
      <w:pPr>
        <w:pStyle w:val="ListBullet"/>
        <w:spacing w:after="144"/>
        <w:rPr>
          <w:rFonts w:asciiTheme="minorHAnsi" w:hAnsiTheme="minorHAnsi" w:cstheme="minorHAnsi"/>
          <w:i w:val="0"/>
          <w:iCs/>
          <w:sz w:val="18"/>
          <w:szCs w:val="18"/>
          <w:lang w:val="pt-BR"/>
        </w:rPr>
      </w:pPr>
    </w:p>
    <w:p>
      <w:pPr>
        <w:pStyle w:val="ListBullet"/>
        <w:spacing w:after="144"/>
        <w:rPr>
          <w:rFonts w:asciiTheme="minorHAnsi" w:hAnsiTheme="minorHAnsi" w:cstheme="minorHAnsi"/>
          <w:i w:val="0"/>
          <w:iCs/>
          <w:sz w:val="18"/>
          <w:szCs w:val="18"/>
          <w:lang w:val="pt-BR"/>
        </w:rPr>
      </w:pPr>
    </w:p>
    <w:p>
      <w:pPr>
        <w:pStyle w:val="ListBullet"/>
        <w:spacing w:after="144"/>
        <w:rPr>
          <w:rFonts w:asciiTheme="minorHAnsi" w:hAnsiTheme="minorHAnsi" w:cstheme="minorHAnsi"/>
          <w:i w:val="0"/>
          <w:iCs/>
          <w:sz w:val="20"/>
          <w:szCs w:val="20"/>
          <w:lang w:val="pt-BR"/>
        </w:rPr>
      </w:pPr>
    </w:p>
    <w:p>
      <w:pPr>
        <w:pStyle w:val="ListBullet"/>
        <w:spacing w:after="144"/>
        <w:rPr>
          <w:rFonts w:asciiTheme="minorHAnsi" w:hAnsiTheme="minorHAnsi" w:cstheme="minorHAnsi"/>
          <w:i w:val="0"/>
          <w:iCs/>
          <w:sz w:val="20"/>
          <w:szCs w:val="20"/>
          <w:lang w:val="pt-BR"/>
        </w:rPr>
      </w:pPr>
    </w:p>
    <w:p>
      <w:pPr>
        <w:pStyle w:val="ListBullet"/>
        <w:spacing w:after="144"/>
        <w:rPr>
          <w:rFonts w:asciiTheme="minorHAnsi" w:hAnsiTheme="minorHAnsi" w:cstheme="minorHAnsi"/>
          <w:i w:val="0"/>
          <w:iCs/>
          <w:sz w:val="20"/>
          <w:szCs w:val="20"/>
          <w:lang w:val="pt-BR"/>
        </w:rPr>
      </w:pPr>
    </w:p>
    <w:p>
      <w:pPr>
        <w:pStyle w:val="ListBullet"/>
        <w:spacing w:after="144"/>
        <w:rPr>
          <w:rFonts w:asciiTheme="minorHAnsi" w:hAnsiTheme="minorHAnsi" w:cstheme="minorHAnsi"/>
          <w:i w:val="0"/>
          <w:iCs/>
          <w:sz w:val="14"/>
          <w:szCs w:val="14"/>
          <w:lang w:val="pt-BR"/>
        </w:rPr>
      </w:pPr>
    </w:p>
    <w:p>
      <w:pPr>
        <w:pStyle w:val="ListBullet"/>
        <w:spacing w:after="144"/>
        <w:rPr>
          <w:rFonts w:asciiTheme="minorHAnsi" w:hAnsiTheme="minorHAnsi" w:cstheme="minorHAnsi"/>
          <w:i w:val="0"/>
          <w:iCs/>
          <w:sz w:val="6"/>
          <w:szCs w:val="6"/>
          <w:lang w:val="pt-BR"/>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550"/>
        <w:gridCol w:w="7581"/>
      </w:tblGrid>
      <w:tr>
        <w:tc>
          <w:tcPr>
            <w:tcW w:w="9016" w:type="dxa"/>
            <w:gridSpan w:val="2"/>
            <w:shd w:val="clear" w:color="auto" w:fill="9CC2E5" w:themeFill="accent1" w:themeFillTint="99"/>
          </w:tcPr>
          <w:p>
            <w:pPr>
              <w:rPr>
                <w:rFonts w:asciiTheme="minorHAnsi" w:hAnsiTheme="minorHAnsi"/>
                <w:b/>
                <w:sz w:val="24"/>
                <w:szCs w:val="24"/>
                <w:lang w:val="pt-BR"/>
              </w:rPr>
            </w:pPr>
            <w:r>
              <w:rPr>
                <w:b/>
                <w:bCs/>
                <w:sz w:val="24"/>
                <w:szCs w:val="24"/>
                <w:lang w:val="pt-BR"/>
              </w:rPr>
              <w:t>CONSIDERAÇÕES</w:t>
            </w:r>
          </w:p>
        </w:tc>
      </w:tr>
      <w:tr>
        <w:trPr>
          <w:trHeight w:val="841"/>
        </w:trPr>
        <w:tc>
          <w:tcPr>
            <w:tcW w:w="1435" w:type="dxa"/>
            <w:shd w:val="clear" w:color="auto" w:fill="DEEAF6" w:themeFill="accent1" w:themeFillTint="33"/>
          </w:tcPr>
          <w:p>
            <w:pPr>
              <w:rPr>
                <w:rFonts w:asciiTheme="minorHAnsi" w:hAnsiTheme="minorHAnsi"/>
                <w:b/>
                <w:sz w:val="24"/>
                <w:szCs w:val="24"/>
                <w:lang w:val="pt-BR"/>
              </w:rPr>
            </w:pPr>
            <w:r>
              <w:rPr>
                <w:b/>
                <w:bCs/>
                <w:sz w:val="24"/>
                <w:szCs w:val="24"/>
                <w:lang w:val="pt-BR"/>
              </w:rPr>
              <w:t>Problemas a serem considerados</w:t>
            </w:r>
          </w:p>
        </w:tc>
        <w:tc>
          <w:tcPr>
            <w:tcW w:w="7581" w:type="dxa"/>
            <w:shd w:val="clear" w:color="auto" w:fill="DEEAF6" w:themeFill="accent1" w:themeFillTint="33"/>
          </w:tcPr>
          <w:p>
            <w:pPr>
              <w:rPr>
                <w:rFonts w:asciiTheme="minorHAnsi" w:hAnsiTheme="minorHAnsi"/>
                <w:b/>
                <w:sz w:val="24"/>
                <w:szCs w:val="24"/>
                <w:lang w:val="pt-BR"/>
              </w:rPr>
            </w:pPr>
            <w:r>
              <w:rPr>
                <w:b/>
                <w:bCs/>
                <w:sz w:val="24"/>
                <w:szCs w:val="24"/>
                <w:lang w:val="pt-BR"/>
              </w:rPr>
              <w:t>Observações e perguntas orientadoras</w:t>
            </w:r>
          </w:p>
        </w:tc>
      </w:tr>
      <w:tr>
        <w:trPr>
          <w:trHeight w:val="2974"/>
        </w:trPr>
        <w:tc>
          <w:tcPr>
            <w:tcW w:w="1435" w:type="dxa"/>
            <w:vMerge w:val="restart"/>
            <w:textDirection w:val="btLr"/>
            <w:vAlign w:val="center"/>
          </w:tcPr>
          <w:p>
            <w:pPr>
              <w:ind w:left="113" w:right="113"/>
              <w:jc w:val="center"/>
              <w:rPr>
                <w:rFonts w:asciiTheme="minorHAnsi" w:hAnsiTheme="minorHAnsi"/>
                <w:b/>
                <w:sz w:val="24"/>
                <w:szCs w:val="24"/>
                <w:lang w:val="pt-BR"/>
              </w:rPr>
            </w:pPr>
            <w:r>
              <w:rPr>
                <w:b/>
                <w:bCs/>
                <w:sz w:val="24"/>
                <w:szCs w:val="24"/>
                <w:lang w:val="pt-BR"/>
              </w:rPr>
              <w:t>SOLUÇÕES DURÁVEIS</w:t>
            </w:r>
          </w:p>
        </w:tc>
        <w:tc>
          <w:tcPr>
            <w:tcW w:w="7581" w:type="dxa"/>
          </w:tcPr>
          <w:p>
            <w:pPr>
              <w:pStyle w:val="ListBullet"/>
              <w:spacing w:before="0" w:after="144" w:line="240" w:lineRule="auto"/>
              <w:rPr>
                <w:rFonts w:asciiTheme="minorHAnsi" w:hAnsiTheme="minorHAnsi" w:cstheme="minorHAnsi"/>
                <w:i w:val="0"/>
                <w:iCs/>
                <w:sz w:val="24"/>
                <w:szCs w:val="24"/>
                <w:lang w:val="pt-BR"/>
              </w:rPr>
            </w:pPr>
            <w:r>
              <w:rPr>
                <w:rFonts w:ascii="Calibri" w:eastAsia="Calibri" w:hAnsi="Calibri" w:cs="Calibri"/>
                <w:b w:val="0"/>
                <w:i w:val="0"/>
                <w:iCs/>
                <w:sz w:val="24"/>
                <w:szCs w:val="24"/>
                <w:lang w:val="pt-BR"/>
              </w:rPr>
              <w:t xml:space="preserve">Quais são as escolhas das PDIs [Pessoas deslocadas internamente]? Como as soluções duráveis podem ser mais bem desenvolvidas e por quem? </w:t>
            </w:r>
          </w:p>
          <w:p>
            <w:pPr>
              <w:pStyle w:val="ListBullet"/>
              <w:numPr>
                <w:ilvl w:val="0"/>
                <w:numId w:val="17"/>
              </w:numPr>
              <w:spacing w:afterLines="30" w:after="72" w:line="240" w:lineRule="auto"/>
              <w:ind w:left="360"/>
              <w:rPr>
                <w:rFonts w:asciiTheme="minorHAnsi" w:hAnsiTheme="minorHAnsi"/>
                <w:sz w:val="24"/>
                <w:szCs w:val="24"/>
                <w:lang w:val="pt-BR"/>
              </w:rPr>
            </w:pPr>
            <w:r>
              <w:rPr>
                <w:rFonts w:ascii="Calibri" w:eastAsia="Calibri" w:hAnsi="Calibri" w:cs="Calibri"/>
                <w:b w:val="0"/>
                <w:i w:val="0"/>
                <w:iCs/>
                <w:sz w:val="24"/>
                <w:szCs w:val="24"/>
                <w:lang w:val="pt-BR"/>
              </w:rPr>
              <w:t>Lembre-se das três opções disponíveis para pessoas deslocadas: retornar ao local de origem, integrar-se localmente, na área onde foram deslocados ou estabelecer-se em outro lugar no país.</w:t>
            </w:r>
          </w:p>
          <w:p>
            <w:pPr>
              <w:pStyle w:val="ListBullet"/>
              <w:numPr>
                <w:ilvl w:val="0"/>
                <w:numId w:val="17"/>
              </w:numPr>
              <w:spacing w:before="80" w:afterLines="30" w:after="72" w:line="240" w:lineRule="auto"/>
              <w:ind w:left="360"/>
              <w:rPr>
                <w:rFonts w:asciiTheme="minorHAnsi" w:hAnsiTheme="minorHAnsi"/>
                <w:sz w:val="24"/>
                <w:szCs w:val="24"/>
                <w:lang w:val="pt-BR"/>
              </w:rPr>
            </w:pPr>
            <w:r>
              <w:rPr>
                <w:rFonts w:ascii="Calibri" w:eastAsia="Calibri" w:hAnsi="Calibri" w:cs="Calibri"/>
                <w:b w:val="0"/>
                <w:i w:val="0"/>
                <w:iCs/>
                <w:sz w:val="24"/>
                <w:szCs w:val="24"/>
                <w:lang w:val="pt-BR"/>
              </w:rPr>
              <w:t>Lembre-se dos princípios que orientam as Soluções Duráveis: o retorno deve ser voluntário; as PDIs têm o direito de fazer escolhas livres e informadas; e o direito de participar do planejamento e gerenciamento dessa escolha.</w:t>
            </w:r>
          </w:p>
        </w:tc>
      </w:tr>
      <w:tr>
        <w:tc>
          <w:tcPr>
            <w:tcW w:w="1435" w:type="dxa"/>
            <w:vMerge/>
          </w:tcPr>
          <w:p>
            <w:pPr>
              <w:rPr>
                <w:rFonts w:asciiTheme="minorHAnsi" w:hAnsiTheme="minorHAnsi"/>
                <w:sz w:val="24"/>
                <w:szCs w:val="24"/>
                <w:lang w:val="pt-BR"/>
              </w:rPr>
            </w:pPr>
          </w:p>
        </w:tc>
        <w:tc>
          <w:tcPr>
            <w:tcW w:w="7581" w:type="dxa"/>
          </w:tcPr>
          <w:p>
            <w:pPr>
              <w:pStyle w:val="ListBullet"/>
              <w:spacing w:before="0" w:after="144" w:line="240" w:lineRule="auto"/>
              <w:rPr>
                <w:rFonts w:asciiTheme="minorHAnsi" w:hAnsiTheme="minorHAnsi" w:cstheme="minorHAnsi"/>
                <w:b w:val="0"/>
                <w:i w:val="0"/>
                <w:iCs/>
                <w:sz w:val="24"/>
                <w:szCs w:val="24"/>
                <w:lang w:val="pt-BR"/>
              </w:rPr>
            </w:pPr>
            <w:r>
              <w:rPr>
                <w:rFonts w:ascii="Calibri" w:eastAsia="Calibri" w:hAnsi="Calibri" w:cs="Calibri"/>
                <w:b w:val="0"/>
                <w:i w:val="0"/>
                <w:iCs/>
                <w:sz w:val="24"/>
                <w:szCs w:val="24"/>
                <w:lang w:val="pt-BR"/>
              </w:rPr>
              <w:t xml:space="preserve">Qual orientação a estratégia de saída nacional fornece? </w:t>
            </w:r>
          </w:p>
          <w:p>
            <w:pPr>
              <w:pStyle w:val="ListBullet"/>
              <w:numPr>
                <w:ilvl w:val="0"/>
                <w:numId w:val="17"/>
              </w:numPr>
              <w:spacing w:after="144" w:line="240" w:lineRule="auto"/>
              <w:rPr>
                <w:rFonts w:asciiTheme="minorHAnsi" w:hAnsiTheme="minorHAnsi" w:cstheme="minorHAnsi"/>
                <w:b w:val="0"/>
                <w:i w:val="0"/>
                <w:sz w:val="24"/>
                <w:szCs w:val="24"/>
                <w:lang w:val="pt-BR"/>
              </w:rPr>
            </w:pPr>
            <w:r>
              <w:rPr>
                <w:rFonts w:ascii="Calibri" w:eastAsia="Calibri" w:hAnsi="Calibri" w:cs="Calibri"/>
                <w:b w:val="0"/>
                <w:i w:val="0"/>
                <w:iCs/>
                <w:sz w:val="24"/>
                <w:szCs w:val="24"/>
                <w:lang w:val="pt-BR"/>
              </w:rPr>
              <w:t>Quais compromissos, se houver, foram assumidos pelo governo para apoiar soluções duráveis? Existe um MoU [</w:t>
            </w:r>
            <w:r>
              <w:rPr>
                <w:rFonts w:ascii="Calibri" w:eastAsia="Calibri" w:hAnsi="Calibri" w:cs="Calibri"/>
                <w:b w:val="0"/>
                <w:sz w:val="24"/>
                <w:szCs w:val="24"/>
                <w:lang w:val="pt-BR"/>
              </w:rPr>
              <w:t>Memorandum of Understanding</w:t>
            </w:r>
            <w:r>
              <w:rPr>
                <w:rFonts w:ascii="Calibri" w:eastAsia="Calibri" w:hAnsi="Calibri" w:cs="Calibri"/>
                <w:b w:val="0"/>
                <w:i w:val="0"/>
                <w:iCs/>
                <w:sz w:val="24"/>
                <w:szCs w:val="24"/>
                <w:lang w:val="pt-BR"/>
              </w:rPr>
              <w:t xml:space="preserve"> (Relatório de Entendimento)] ou qualquer outro acordo? </w:t>
            </w:r>
          </w:p>
          <w:p>
            <w:pPr>
              <w:pStyle w:val="ListBullet"/>
              <w:numPr>
                <w:ilvl w:val="0"/>
                <w:numId w:val="17"/>
              </w:numPr>
              <w:spacing w:after="144" w:line="240" w:lineRule="auto"/>
              <w:ind w:left="360"/>
              <w:rPr>
                <w:rFonts w:asciiTheme="minorHAnsi" w:hAnsiTheme="minorHAnsi" w:cstheme="minorHAnsi"/>
                <w:b w:val="0"/>
                <w:i w:val="0"/>
                <w:sz w:val="24"/>
                <w:szCs w:val="24"/>
                <w:lang w:val="pt-BR"/>
              </w:rPr>
            </w:pPr>
            <w:r>
              <w:rPr>
                <w:rFonts w:ascii="Calibri" w:eastAsia="Calibri" w:hAnsi="Calibri" w:cs="Calibri"/>
                <w:b w:val="0"/>
                <w:i w:val="0"/>
                <w:iCs/>
                <w:sz w:val="24"/>
                <w:szCs w:val="24"/>
                <w:lang w:val="pt-BR"/>
              </w:rPr>
              <w:t>Há alguma disposição legal para restituição e compensação?</w:t>
            </w:r>
          </w:p>
          <w:p>
            <w:pPr>
              <w:pStyle w:val="ListBullet"/>
              <w:numPr>
                <w:ilvl w:val="0"/>
                <w:numId w:val="17"/>
              </w:numPr>
              <w:spacing w:afterLines="0" w:line="240" w:lineRule="auto"/>
              <w:ind w:left="360"/>
              <w:rPr>
                <w:rFonts w:asciiTheme="minorHAnsi" w:hAnsiTheme="minorHAnsi" w:cstheme="minorHAnsi"/>
                <w:b w:val="0"/>
                <w:i w:val="0"/>
                <w:sz w:val="24"/>
                <w:szCs w:val="24"/>
                <w:lang w:val="pt-BR"/>
              </w:rPr>
            </w:pPr>
            <w:r>
              <w:rPr>
                <w:rFonts w:ascii="Calibri" w:eastAsia="Calibri" w:hAnsi="Calibri" w:cs="Calibri"/>
                <w:b w:val="0"/>
                <w:i w:val="0"/>
                <w:iCs/>
                <w:sz w:val="24"/>
                <w:szCs w:val="24"/>
                <w:lang w:val="pt-BR"/>
              </w:rPr>
              <w:t>As PDIs estão bem informadas sobre seus direitos existentes e políticas aplicáveis?</w:t>
            </w:r>
          </w:p>
        </w:tc>
      </w:tr>
      <w:tr>
        <w:tc>
          <w:tcPr>
            <w:tcW w:w="1435" w:type="dxa"/>
            <w:vMerge/>
          </w:tcPr>
          <w:p>
            <w:pPr>
              <w:rPr>
                <w:rFonts w:asciiTheme="minorHAnsi" w:hAnsiTheme="minorHAnsi"/>
                <w:sz w:val="24"/>
                <w:szCs w:val="24"/>
                <w:lang w:val="pt-BR"/>
              </w:rPr>
            </w:pPr>
          </w:p>
        </w:tc>
        <w:tc>
          <w:tcPr>
            <w:tcW w:w="7581" w:type="dxa"/>
          </w:tcPr>
          <w:p>
            <w:pPr>
              <w:pStyle w:val="ListBullet"/>
              <w:spacing w:before="0" w:after="144" w:line="240" w:lineRule="auto"/>
              <w:rPr>
                <w:rFonts w:asciiTheme="minorHAnsi" w:hAnsiTheme="minorHAnsi" w:cstheme="minorHAnsi"/>
                <w:b w:val="0"/>
                <w:i w:val="0"/>
                <w:sz w:val="24"/>
                <w:szCs w:val="24"/>
                <w:lang w:val="pt-BR"/>
              </w:rPr>
            </w:pPr>
            <w:r>
              <w:rPr>
                <w:rFonts w:ascii="Calibri" w:eastAsia="Calibri" w:hAnsi="Calibri" w:cs="Calibri"/>
                <w:b w:val="0"/>
                <w:i w:val="0"/>
                <w:sz w:val="24"/>
                <w:szCs w:val="24"/>
                <w:lang w:val="pt-BR"/>
              </w:rPr>
              <w:t xml:space="preserve">Certifique-se de que informações precisas estejam disponíveis para </w:t>
            </w:r>
            <w:r>
              <w:rPr>
                <w:rFonts w:ascii="Calibri" w:eastAsia="Calibri" w:hAnsi="Calibri" w:cs="Calibri"/>
                <w:b w:val="0"/>
                <w:i w:val="0"/>
                <w:sz w:val="24"/>
                <w:szCs w:val="24"/>
                <w:lang w:val="pt-BR"/>
              </w:rPr>
              <w:lastRenderedPageBreak/>
              <w:t xml:space="preserve">diferentes grupos dentro da comunidade de PDIs. </w:t>
            </w:r>
          </w:p>
          <w:p>
            <w:pPr>
              <w:pStyle w:val="ListBullet"/>
              <w:numPr>
                <w:ilvl w:val="0"/>
                <w:numId w:val="18"/>
              </w:numPr>
              <w:spacing w:afterLines="30" w:after="72" w:line="240" w:lineRule="auto"/>
              <w:rPr>
                <w:rFonts w:asciiTheme="minorHAnsi" w:hAnsiTheme="minorHAnsi" w:cstheme="minorHAnsi"/>
                <w:b w:val="0"/>
                <w:i w:val="0"/>
                <w:sz w:val="24"/>
                <w:szCs w:val="24"/>
                <w:lang w:val="pt-BR"/>
              </w:rPr>
            </w:pPr>
            <w:r>
              <w:rPr>
                <w:rFonts w:ascii="Calibri" w:eastAsia="Calibri" w:hAnsi="Calibri" w:cs="Calibri"/>
                <w:b w:val="0"/>
                <w:i w:val="0"/>
                <w:sz w:val="24"/>
                <w:szCs w:val="24"/>
                <w:lang w:val="pt-BR"/>
              </w:rPr>
              <w:t xml:space="preserve">Algumas opções incluem: organização de visitas de reconhecimento e campanhas informativas. </w:t>
            </w:r>
          </w:p>
          <w:p>
            <w:pPr>
              <w:pStyle w:val="ListBullet"/>
              <w:numPr>
                <w:ilvl w:val="0"/>
                <w:numId w:val="18"/>
              </w:numPr>
              <w:spacing w:afterLines="30" w:after="72" w:line="240" w:lineRule="auto"/>
              <w:rPr>
                <w:rFonts w:asciiTheme="minorHAnsi" w:hAnsiTheme="minorHAnsi" w:cstheme="minorHAnsi"/>
                <w:b w:val="0"/>
                <w:i w:val="0"/>
                <w:iCs/>
                <w:sz w:val="24"/>
                <w:szCs w:val="24"/>
                <w:lang w:val="pt-BR"/>
              </w:rPr>
            </w:pPr>
            <w:r>
              <w:rPr>
                <w:rFonts w:ascii="Calibri" w:eastAsia="Calibri" w:hAnsi="Calibri" w:cs="Calibri"/>
                <w:b w:val="0"/>
                <w:i w:val="0"/>
                <w:sz w:val="24"/>
                <w:szCs w:val="24"/>
                <w:lang w:val="pt-BR"/>
              </w:rPr>
              <w:t xml:space="preserve">Facilite a interação entre PDIs e autoridades governamentais para negociar aspectos práticos de apoio do governo para uma opção escolhida, por exemplo, alocação de terrenos e fornecimento de infraestrutura básica; mecanismos para garantir a segurança, etc. </w:t>
            </w:r>
          </w:p>
          <w:p>
            <w:pPr>
              <w:pStyle w:val="ListBullet"/>
              <w:numPr>
                <w:ilvl w:val="0"/>
                <w:numId w:val="18"/>
              </w:numPr>
              <w:spacing w:before="80" w:afterLines="0" w:line="240" w:lineRule="auto"/>
              <w:rPr>
                <w:rFonts w:asciiTheme="minorHAnsi" w:hAnsiTheme="minorHAnsi"/>
                <w:b w:val="0"/>
                <w:i w:val="0"/>
                <w:sz w:val="24"/>
                <w:szCs w:val="24"/>
                <w:lang w:val="pt-BR"/>
              </w:rPr>
            </w:pPr>
            <w:r>
              <w:rPr>
                <w:rFonts w:ascii="Calibri" w:eastAsia="Calibri" w:hAnsi="Calibri" w:cs="Calibri"/>
                <w:b w:val="0"/>
                <w:i w:val="0"/>
                <w:iCs/>
                <w:sz w:val="24"/>
                <w:szCs w:val="24"/>
                <w:lang w:val="pt-BR"/>
              </w:rPr>
              <w:t>Incentive as PDIs a formar comitês, onde os diferentes membros da comunidade possam tomar conhecimento e discutir seus direitos e responsabilidades, formular estratégias para ter seus direitos respeitados e cumpridos e organizar a conformidade com suas obrigações, como enviar informações precisas, fornecer mão de obra conforme necessário para o processo de fechamento, proteger membros vulneráveis.</w:t>
            </w:r>
          </w:p>
        </w:tc>
      </w:tr>
      <w:tr>
        <w:tc>
          <w:tcPr>
            <w:tcW w:w="1435" w:type="dxa"/>
            <w:vMerge/>
          </w:tcPr>
          <w:p>
            <w:pPr>
              <w:rPr>
                <w:rFonts w:asciiTheme="minorHAnsi" w:hAnsiTheme="minorHAnsi"/>
                <w:sz w:val="24"/>
                <w:szCs w:val="24"/>
                <w:lang w:val="pt-BR"/>
              </w:rPr>
            </w:pPr>
          </w:p>
        </w:tc>
        <w:tc>
          <w:tcPr>
            <w:tcW w:w="7581" w:type="dxa"/>
          </w:tcPr>
          <w:p>
            <w:pPr>
              <w:spacing w:after="144"/>
              <w:rPr>
                <w:rFonts w:asciiTheme="minorHAnsi" w:hAnsiTheme="minorHAnsi" w:cstheme="minorHAnsi"/>
                <w:sz w:val="24"/>
                <w:szCs w:val="24"/>
                <w:lang w:val="pt-BR"/>
              </w:rPr>
            </w:pPr>
            <w:r>
              <w:rPr>
                <w:rFonts w:cs="Calibri"/>
                <w:sz w:val="24"/>
                <w:szCs w:val="24"/>
                <w:lang w:val="pt-BR"/>
              </w:rPr>
              <w:t>Quais escolhas e decisões foram tomadas?</w:t>
            </w:r>
          </w:p>
          <w:p>
            <w:pPr>
              <w:pStyle w:val="NoteLevel21"/>
              <w:tabs>
                <w:tab w:val="clear" w:pos="720"/>
                <w:tab w:val="num" w:pos="0"/>
              </w:tabs>
              <w:spacing w:after="144"/>
              <w:ind w:left="360"/>
              <w:rPr>
                <w:rFonts w:asciiTheme="minorHAnsi" w:hAnsiTheme="minorHAnsi" w:cstheme="minorHAnsi"/>
                <w:sz w:val="24"/>
                <w:szCs w:val="24"/>
                <w:lang w:val="pt-BR"/>
              </w:rPr>
            </w:pPr>
            <w:r>
              <w:rPr>
                <w:rFonts w:ascii="Calibri" w:hAnsi="Calibri"/>
                <w:sz w:val="24"/>
                <w:szCs w:val="24"/>
                <w:lang w:val="pt-BR"/>
              </w:rPr>
              <w:t xml:space="preserve">É importante trabalhar em colaboração próxima com a população do acampamento e a comunidade anfitriã para determinar quais soluções duráveis as pessoas no acampamento decidiram. </w:t>
            </w:r>
          </w:p>
          <w:p>
            <w:pPr>
              <w:pStyle w:val="NoteLevel21"/>
              <w:tabs>
                <w:tab w:val="clear" w:pos="720"/>
                <w:tab w:val="num" w:pos="0"/>
              </w:tabs>
              <w:spacing w:after="144"/>
              <w:ind w:left="360"/>
              <w:rPr>
                <w:rFonts w:asciiTheme="minorHAnsi" w:hAnsiTheme="minorHAnsi" w:cstheme="minorHAnsi"/>
                <w:sz w:val="24"/>
                <w:szCs w:val="24"/>
                <w:lang w:val="pt-BR"/>
              </w:rPr>
            </w:pPr>
            <w:r>
              <w:rPr>
                <w:rFonts w:ascii="Calibri" w:hAnsi="Calibri" w:cs="Calibri"/>
                <w:sz w:val="24"/>
                <w:szCs w:val="24"/>
                <w:lang w:val="pt-BR"/>
              </w:rPr>
              <w:t xml:space="preserve">Isso formará a base para determinar a direção do fechamento de acampamento: </w:t>
            </w:r>
          </w:p>
          <w:p>
            <w:pPr>
              <w:pStyle w:val="NoteLevel21"/>
              <w:numPr>
                <w:ilvl w:val="0"/>
                <w:numId w:val="19"/>
              </w:numPr>
              <w:spacing w:after="144"/>
              <w:rPr>
                <w:rFonts w:asciiTheme="minorHAnsi" w:hAnsiTheme="minorHAnsi" w:cstheme="minorHAnsi"/>
                <w:sz w:val="24"/>
                <w:szCs w:val="24"/>
                <w:lang w:val="pt-BR"/>
              </w:rPr>
            </w:pPr>
            <w:r>
              <w:rPr>
                <w:rFonts w:ascii="Calibri" w:hAnsi="Calibri"/>
                <w:sz w:val="24"/>
                <w:szCs w:val="24"/>
                <w:lang w:val="pt-BR"/>
              </w:rPr>
              <w:t>Quantas pessoas pretenderam integrar localmente? Quais são as implicações para a população local?</w:t>
            </w:r>
          </w:p>
          <w:p>
            <w:pPr>
              <w:pStyle w:val="NoteLevel21"/>
              <w:numPr>
                <w:ilvl w:val="0"/>
                <w:numId w:val="19"/>
              </w:numPr>
              <w:spacing w:after="144"/>
              <w:rPr>
                <w:rFonts w:asciiTheme="minorHAnsi" w:hAnsiTheme="minorHAnsi" w:cstheme="minorHAnsi"/>
                <w:sz w:val="24"/>
                <w:szCs w:val="24"/>
                <w:lang w:val="pt-BR"/>
              </w:rPr>
            </w:pPr>
            <w:r>
              <w:rPr>
                <w:rFonts w:ascii="Calibri" w:hAnsi="Calibri" w:cs="Calibri"/>
                <w:sz w:val="24"/>
                <w:szCs w:val="24"/>
                <w:lang w:val="pt-BR"/>
              </w:rPr>
              <w:t>Há uma população remanecente que pretende ficar no acampamento? O que precisa acontece</w:t>
            </w:r>
            <w:r>
              <w:rPr>
                <w:rFonts w:ascii="Calibri" w:hAnsi="Calibri" w:cs="Calibri"/>
                <w:lang w:val="pt-BR"/>
              </w:rPr>
              <w:t xml:space="preserve">r </w:t>
            </w:r>
            <w:r>
              <w:rPr>
                <w:rFonts w:ascii="Calibri" w:hAnsi="Calibri" w:cs="Calibri"/>
                <w:sz w:val="24"/>
                <w:szCs w:val="24"/>
                <w:lang w:val="pt-BR"/>
              </w:rPr>
              <w:t>para transformar o acampamento em uma comunidade de funcionamento viável?</w:t>
            </w:r>
          </w:p>
          <w:p>
            <w:pPr>
              <w:pStyle w:val="NoteLevel21"/>
              <w:numPr>
                <w:ilvl w:val="0"/>
                <w:numId w:val="19"/>
              </w:numPr>
              <w:ind w:left="648"/>
              <w:rPr>
                <w:rFonts w:asciiTheme="minorHAnsi" w:hAnsiTheme="minorHAnsi" w:cstheme="minorHAnsi"/>
                <w:sz w:val="24"/>
                <w:szCs w:val="24"/>
                <w:lang w:val="pt-BR"/>
              </w:rPr>
            </w:pPr>
            <w:r>
              <w:rPr>
                <w:rFonts w:ascii="Calibri" w:hAnsi="Calibri"/>
                <w:sz w:val="24"/>
                <w:szCs w:val="24"/>
                <w:lang w:val="pt-BR"/>
              </w:rPr>
              <w:t>Para aqueles que estão retornando, ou se reacomodando, como sua situação será monitorada? Que medidas precisam ser tomadas para preparar as áreas de retorno para um futuro viável para os deslocados?</w:t>
            </w:r>
            <w:r>
              <w:rPr>
                <w:rFonts w:ascii="Calibri" w:hAnsi="Calibri" w:cs="Calibri"/>
                <w:lang w:val="pt-BR"/>
              </w:rPr>
              <w:t xml:space="preserve"> </w:t>
            </w:r>
          </w:p>
        </w:tc>
      </w:tr>
      <w:tr>
        <w:tc>
          <w:tcPr>
            <w:tcW w:w="1435" w:type="dxa"/>
            <w:vMerge/>
          </w:tcPr>
          <w:p>
            <w:pPr>
              <w:rPr>
                <w:rFonts w:asciiTheme="minorHAnsi" w:hAnsiTheme="minorHAnsi"/>
                <w:sz w:val="24"/>
                <w:szCs w:val="24"/>
                <w:lang w:val="pt-BR"/>
              </w:rPr>
            </w:pPr>
          </w:p>
        </w:tc>
        <w:tc>
          <w:tcPr>
            <w:tcW w:w="7581" w:type="dxa"/>
          </w:tcPr>
          <w:p>
            <w:pPr>
              <w:rPr>
                <w:rFonts w:asciiTheme="minorHAnsi" w:hAnsiTheme="minorHAnsi"/>
                <w:sz w:val="24"/>
                <w:szCs w:val="24"/>
                <w:lang w:val="pt-BR"/>
              </w:rPr>
            </w:pPr>
            <w:r>
              <w:rPr>
                <w:sz w:val="24"/>
                <w:szCs w:val="24"/>
                <w:lang w:val="pt-BR"/>
              </w:rPr>
              <w:t xml:space="preserve">Quais são as preocupações da população que está retornando ou sendo reassentadas? </w:t>
            </w:r>
          </w:p>
          <w:p>
            <w:pPr>
              <w:pStyle w:val="NoteLevel21"/>
              <w:tabs>
                <w:tab w:val="clear" w:pos="720"/>
                <w:tab w:val="num" w:pos="0"/>
              </w:tabs>
              <w:ind w:left="360"/>
              <w:rPr>
                <w:rFonts w:asciiTheme="minorHAnsi" w:hAnsiTheme="minorHAnsi" w:cstheme="minorHAnsi"/>
                <w:sz w:val="24"/>
                <w:szCs w:val="24"/>
                <w:lang w:val="pt-BR"/>
              </w:rPr>
            </w:pPr>
            <w:r>
              <w:rPr>
                <w:rFonts w:ascii="Calibri" w:hAnsi="Calibri"/>
                <w:sz w:val="24"/>
                <w:szCs w:val="24"/>
                <w:lang w:val="pt-BR"/>
              </w:rPr>
              <w:t>As áreas de retorno são seguras? Qual é o nível de dano devido a conflito ou desastre? E quanto aos meios de subsistência?</w:t>
            </w:r>
          </w:p>
          <w:p>
            <w:pPr>
              <w:pStyle w:val="NoteLevel21"/>
              <w:tabs>
                <w:tab w:val="clear" w:pos="720"/>
                <w:tab w:val="num" w:pos="0"/>
              </w:tabs>
              <w:ind w:left="360"/>
              <w:rPr>
                <w:rFonts w:asciiTheme="minorHAnsi" w:hAnsiTheme="minorHAnsi"/>
                <w:sz w:val="24"/>
                <w:szCs w:val="24"/>
                <w:lang w:val="pt-BR"/>
              </w:rPr>
            </w:pPr>
            <w:r>
              <w:rPr>
                <w:rFonts w:ascii="Calibri" w:hAnsi="Calibri" w:cs="Calibri"/>
                <w:sz w:val="24"/>
                <w:szCs w:val="24"/>
                <w:lang w:val="pt-BR"/>
              </w:rPr>
              <w:t xml:space="preserve">Envolva órgãos de desenvolvimento do governo para redirecionar seus planos de desenvolvimento para as áreas de retorno e reassentamento potenciais. Convide organizações de desenvolvimento nacionais e internacionais para considerar o apoio à reabilitação de meios de subsistência nessas regiões. </w:t>
            </w:r>
          </w:p>
          <w:p>
            <w:pPr>
              <w:pStyle w:val="NoteLevel21"/>
              <w:tabs>
                <w:tab w:val="clear" w:pos="720"/>
                <w:tab w:val="num" w:pos="0"/>
              </w:tabs>
              <w:ind w:left="360"/>
              <w:rPr>
                <w:rFonts w:asciiTheme="minorHAnsi" w:hAnsiTheme="minorHAnsi"/>
                <w:sz w:val="24"/>
                <w:szCs w:val="24"/>
                <w:lang w:val="pt-BR"/>
              </w:rPr>
            </w:pPr>
            <w:r>
              <w:rPr>
                <w:rFonts w:ascii="Calibri" w:hAnsi="Calibri" w:cs="Calibri"/>
                <w:sz w:val="24"/>
                <w:szCs w:val="24"/>
                <w:lang w:val="pt-BR"/>
              </w:rPr>
              <w:t xml:space="preserve">Facilite a interação com o grupo de recuperação precoce, agentes humanitários sobre o apoio à inicialização e atividades de recuperação </w:t>
            </w:r>
            <w:r>
              <w:rPr>
                <w:rFonts w:ascii="Calibri" w:hAnsi="Calibri" w:cs="Calibri"/>
                <w:sz w:val="24"/>
                <w:szCs w:val="24"/>
                <w:lang w:val="pt-BR"/>
              </w:rPr>
              <w:lastRenderedPageBreak/>
              <w:t>precoce no novo local/casa.</w:t>
            </w:r>
          </w:p>
        </w:tc>
      </w:tr>
    </w:tbl>
    <w:p>
      <w:pPr>
        <w:rPr>
          <w:sz w:val="6"/>
          <w:szCs w:val="6"/>
          <w:lang w:val="pt-BR"/>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555"/>
        <w:gridCol w:w="7560"/>
      </w:tblGrid>
      <w:tr>
        <w:tc>
          <w:tcPr>
            <w:tcW w:w="1555" w:type="dxa"/>
            <w:vMerge w:val="restart"/>
            <w:textDirection w:val="btLr"/>
            <w:vAlign w:val="center"/>
          </w:tcPr>
          <w:p>
            <w:pPr>
              <w:ind w:left="113" w:right="113"/>
              <w:jc w:val="center"/>
              <w:rPr>
                <w:rFonts w:asciiTheme="minorHAnsi" w:hAnsiTheme="minorHAnsi"/>
                <w:b/>
                <w:sz w:val="24"/>
                <w:szCs w:val="24"/>
                <w:lang w:val="pt-BR"/>
              </w:rPr>
            </w:pPr>
            <w:r>
              <w:rPr>
                <w:b/>
                <w:bCs/>
                <w:sz w:val="24"/>
                <w:szCs w:val="24"/>
                <w:lang w:val="pt-BR"/>
              </w:rPr>
              <w:t>JURÍDICO</w:t>
            </w:r>
          </w:p>
        </w:tc>
        <w:tc>
          <w:tcPr>
            <w:tcW w:w="7560" w:type="dxa"/>
          </w:tcPr>
          <w:p>
            <w:pPr>
              <w:rPr>
                <w:rFonts w:asciiTheme="minorHAnsi" w:hAnsiTheme="minorHAnsi"/>
                <w:sz w:val="24"/>
                <w:szCs w:val="24"/>
                <w:lang w:val="pt-BR"/>
              </w:rPr>
            </w:pPr>
            <w:r>
              <w:rPr>
                <w:sz w:val="24"/>
                <w:szCs w:val="24"/>
                <w:lang w:val="pt-BR"/>
              </w:rPr>
              <w:t>Como as questões jurídicas serão abordadas?</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Usar a estratégia de saída nacional e o MoU nacional para fornecer orientação para abordar questões jurídicas.</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O papel do governo precisa ser claramente definido.</w:t>
            </w:r>
          </w:p>
        </w:tc>
      </w:tr>
      <w:tr>
        <w:tc>
          <w:tcPr>
            <w:tcW w:w="1555" w:type="dxa"/>
            <w:vMerge/>
          </w:tcPr>
          <w:p>
            <w:pPr>
              <w:rPr>
                <w:rFonts w:asciiTheme="minorHAnsi" w:hAnsiTheme="minorHAnsi"/>
                <w:sz w:val="24"/>
                <w:szCs w:val="24"/>
                <w:lang w:val="pt-BR"/>
              </w:rPr>
            </w:pPr>
          </w:p>
        </w:tc>
        <w:tc>
          <w:tcPr>
            <w:tcW w:w="7560" w:type="dxa"/>
          </w:tcPr>
          <w:p>
            <w:pPr>
              <w:rPr>
                <w:rFonts w:asciiTheme="minorHAnsi" w:hAnsiTheme="minorHAnsi" w:cstheme="minorHAnsi"/>
                <w:sz w:val="24"/>
                <w:szCs w:val="24"/>
                <w:lang w:val="pt-BR"/>
              </w:rPr>
            </w:pPr>
            <w:r>
              <w:rPr>
                <w:rFonts w:cs="Calibri"/>
                <w:sz w:val="24"/>
                <w:szCs w:val="24"/>
                <w:lang w:val="pt-BR"/>
              </w:rPr>
              <w:t>Alguns exemplos de questões jurídicas a serem consideradas são:</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Quem tem acesso ao terreno e aos edifícios?</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Substituição de documentação perdida (identificar cartões, títulos de terras).</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Gestão da situação de crianças nascidas no acampamento e emissão de certidões de nascimento.</w:t>
            </w:r>
          </w:p>
        </w:tc>
      </w:tr>
      <w:tr>
        <w:trPr>
          <w:cantSplit/>
          <w:trHeight w:val="1134"/>
        </w:trPr>
        <w:tc>
          <w:tcPr>
            <w:tcW w:w="1555" w:type="dxa"/>
            <w:textDirection w:val="btLr"/>
            <w:vAlign w:val="center"/>
          </w:tcPr>
          <w:p>
            <w:pPr>
              <w:tabs>
                <w:tab w:val="left" w:pos="1268"/>
              </w:tabs>
              <w:ind w:left="113" w:right="113"/>
              <w:jc w:val="center"/>
              <w:rPr>
                <w:rFonts w:asciiTheme="minorHAnsi" w:hAnsiTheme="minorHAnsi"/>
                <w:b/>
                <w:sz w:val="24"/>
                <w:szCs w:val="24"/>
                <w:lang w:val="pt-BR"/>
              </w:rPr>
            </w:pPr>
            <w:r>
              <w:rPr>
                <w:b/>
                <w:bCs/>
                <w:sz w:val="24"/>
                <w:szCs w:val="24"/>
                <w:lang w:val="pt-BR"/>
              </w:rPr>
              <w:t>SEGURANÇA</w:t>
            </w:r>
          </w:p>
        </w:tc>
        <w:tc>
          <w:tcPr>
            <w:tcW w:w="7560" w:type="dxa"/>
          </w:tcPr>
          <w:p>
            <w:pPr>
              <w:rPr>
                <w:rFonts w:asciiTheme="minorHAnsi" w:hAnsiTheme="minorHAnsi"/>
                <w:sz w:val="24"/>
                <w:szCs w:val="24"/>
                <w:lang w:val="pt-BR"/>
              </w:rPr>
            </w:pPr>
            <w:r>
              <w:rPr>
                <w:rFonts w:cs="Calibri"/>
                <w:sz w:val="24"/>
                <w:szCs w:val="24"/>
                <w:lang w:val="pt-BR"/>
              </w:rPr>
              <w:t xml:space="preserve">Quais são os protocolos e planos de segurança necessários para garantir a segurança dos residentes, funcionários e da comunidade durante o processo de fechamento do acampamento? </w:t>
            </w:r>
          </w:p>
          <w:p>
            <w:pPr>
              <w:rPr>
                <w:rFonts w:asciiTheme="minorHAnsi" w:hAnsiTheme="minorHAnsi"/>
                <w:sz w:val="24"/>
                <w:szCs w:val="24"/>
                <w:lang w:val="pt-BR"/>
              </w:rPr>
            </w:pPr>
          </w:p>
          <w:p>
            <w:pPr>
              <w:rPr>
                <w:rFonts w:asciiTheme="minorHAnsi" w:hAnsiTheme="minorHAnsi"/>
                <w:sz w:val="24"/>
                <w:szCs w:val="24"/>
                <w:lang w:val="pt-BR"/>
              </w:rPr>
            </w:pPr>
          </w:p>
          <w:p>
            <w:pPr>
              <w:rPr>
                <w:rFonts w:asciiTheme="minorHAnsi" w:hAnsiTheme="minorHAnsi"/>
                <w:sz w:val="24"/>
                <w:szCs w:val="24"/>
                <w:lang w:val="pt-BR"/>
              </w:rPr>
            </w:pPr>
          </w:p>
        </w:tc>
      </w:tr>
      <w:tr>
        <w:tc>
          <w:tcPr>
            <w:tcW w:w="1555" w:type="dxa"/>
            <w:vMerge w:val="restart"/>
            <w:textDirection w:val="btLr"/>
            <w:vAlign w:val="center"/>
          </w:tcPr>
          <w:p>
            <w:pPr>
              <w:ind w:left="113" w:right="113"/>
              <w:jc w:val="center"/>
              <w:rPr>
                <w:rFonts w:asciiTheme="minorHAnsi" w:hAnsiTheme="minorHAnsi"/>
                <w:b/>
                <w:sz w:val="24"/>
                <w:szCs w:val="24"/>
                <w:lang w:val="pt-BR"/>
              </w:rPr>
            </w:pPr>
            <w:r>
              <w:rPr>
                <w:b/>
                <w:bCs/>
                <w:sz w:val="24"/>
                <w:szCs w:val="24"/>
                <w:lang w:val="pt-BR"/>
              </w:rPr>
              <w:t>CONSIDERAÇÃO E RESTITUIÇÃO</w:t>
            </w:r>
          </w:p>
        </w:tc>
        <w:tc>
          <w:tcPr>
            <w:tcW w:w="7560" w:type="dxa"/>
          </w:tcPr>
          <w:p>
            <w:pPr>
              <w:rPr>
                <w:rFonts w:asciiTheme="minorHAnsi" w:hAnsiTheme="minorHAnsi" w:cstheme="minorHAnsi"/>
                <w:sz w:val="24"/>
                <w:szCs w:val="24"/>
                <w:lang w:val="pt-BR"/>
              </w:rPr>
            </w:pPr>
            <w:r>
              <w:rPr>
                <w:rFonts w:cs="Calibri"/>
                <w:sz w:val="24"/>
                <w:szCs w:val="24"/>
                <w:lang w:val="pt-BR"/>
              </w:rPr>
              <w:t>Em princípio, a consulta em nível nacional deve fornecer os parâmetros para questões de compensação e restituição.</w:t>
            </w:r>
          </w:p>
          <w:p>
            <w:pPr>
              <w:rPr>
                <w:rFonts w:asciiTheme="minorHAnsi" w:hAnsiTheme="minorHAnsi" w:cstheme="minorHAnsi"/>
                <w:sz w:val="24"/>
                <w:szCs w:val="24"/>
                <w:lang w:val="pt-BR"/>
              </w:rPr>
            </w:pPr>
          </w:p>
          <w:p>
            <w:pPr>
              <w:rPr>
                <w:rFonts w:asciiTheme="minorHAnsi" w:hAnsiTheme="minorHAnsi"/>
                <w:sz w:val="24"/>
                <w:szCs w:val="24"/>
                <w:lang w:val="pt-BR"/>
              </w:rPr>
            </w:pPr>
            <w:r>
              <w:rPr>
                <w:rFonts w:cs="Calibri"/>
                <w:i/>
                <w:iCs/>
                <w:sz w:val="24"/>
                <w:szCs w:val="24"/>
                <w:lang w:val="pt-BR"/>
              </w:rPr>
              <w:t xml:space="preserve">Observação de cautela: </w:t>
            </w:r>
            <w:r>
              <w:rPr>
                <w:rFonts w:cs="Calibri"/>
                <w:sz w:val="24"/>
                <w:szCs w:val="24"/>
                <w:lang w:val="pt-BR"/>
              </w:rPr>
              <w:t>Gerenciar esse problema requer sensibilidade, dada sua natureza potencialmente controversa. Devem ser feitos todos os esforços para evitar repercussões negativas para PDIs.</w:t>
            </w:r>
          </w:p>
        </w:tc>
      </w:tr>
      <w:tr>
        <w:tc>
          <w:tcPr>
            <w:tcW w:w="1555" w:type="dxa"/>
            <w:vMerge/>
          </w:tcPr>
          <w:p>
            <w:pPr>
              <w:rPr>
                <w:rFonts w:asciiTheme="minorHAnsi" w:hAnsiTheme="minorHAnsi"/>
                <w:sz w:val="24"/>
                <w:szCs w:val="24"/>
                <w:lang w:val="pt-BR"/>
              </w:rPr>
            </w:pPr>
          </w:p>
        </w:tc>
        <w:tc>
          <w:tcPr>
            <w:tcW w:w="7560" w:type="dxa"/>
          </w:tcPr>
          <w:p>
            <w:pPr>
              <w:rPr>
                <w:rFonts w:asciiTheme="minorHAnsi" w:hAnsiTheme="minorHAnsi"/>
                <w:sz w:val="24"/>
                <w:szCs w:val="24"/>
                <w:lang w:val="pt-BR"/>
              </w:rPr>
            </w:pPr>
            <w:r>
              <w:rPr>
                <w:rFonts w:cs="Calibri"/>
                <w:sz w:val="24"/>
                <w:szCs w:val="24"/>
                <w:lang w:val="pt-BR"/>
              </w:rPr>
              <w:t>A restituição deve garantir o mesmo acesso para homens e mulheres; um órgão consultivo deve trabalhar no nível do acampamento com profissionais relevantes para conseguir isso.</w:t>
            </w:r>
          </w:p>
        </w:tc>
      </w:tr>
      <w:tr>
        <w:tc>
          <w:tcPr>
            <w:tcW w:w="1555" w:type="dxa"/>
            <w:vMerge/>
          </w:tcPr>
          <w:p>
            <w:pPr>
              <w:rPr>
                <w:rFonts w:asciiTheme="minorHAnsi" w:hAnsiTheme="minorHAnsi"/>
                <w:sz w:val="24"/>
                <w:szCs w:val="24"/>
                <w:lang w:val="pt-BR"/>
              </w:rPr>
            </w:pPr>
          </w:p>
        </w:tc>
        <w:tc>
          <w:tcPr>
            <w:tcW w:w="7560" w:type="dxa"/>
          </w:tcPr>
          <w:p>
            <w:pPr>
              <w:rPr>
                <w:rFonts w:asciiTheme="minorHAnsi" w:hAnsiTheme="minorHAnsi" w:cstheme="minorHAnsi"/>
                <w:sz w:val="24"/>
                <w:szCs w:val="24"/>
                <w:lang w:val="pt-BR"/>
              </w:rPr>
            </w:pPr>
            <w:r>
              <w:rPr>
                <w:rFonts w:cs="Calibri"/>
                <w:sz w:val="24"/>
                <w:szCs w:val="24"/>
                <w:lang w:val="pt-BR"/>
              </w:rPr>
              <w:t>Há algum problema de compensação de terreno a considerar?</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Isso deve ser decidido em nível nacional e refletido no plano de ação local. É essencial um acordo claro sobre a compensação de terrenos, incluindo uma boa comunicação para garantir que todas as partes interessadas sejam informadas.</w:t>
            </w:r>
          </w:p>
        </w:tc>
      </w:tr>
      <w:tr>
        <w:tc>
          <w:tcPr>
            <w:tcW w:w="1555" w:type="dxa"/>
            <w:vMerge/>
          </w:tcPr>
          <w:p>
            <w:pPr>
              <w:rPr>
                <w:rFonts w:asciiTheme="minorHAnsi" w:hAnsiTheme="minorHAnsi"/>
                <w:sz w:val="24"/>
                <w:szCs w:val="24"/>
                <w:lang w:val="pt-BR"/>
              </w:rPr>
            </w:pPr>
          </w:p>
        </w:tc>
        <w:tc>
          <w:tcPr>
            <w:tcW w:w="7560" w:type="dxa"/>
          </w:tcPr>
          <w:p>
            <w:pPr>
              <w:rPr>
                <w:rFonts w:asciiTheme="minorHAnsi" w:hAnsiTheme="minorHAnsi" w:cstheme="minorHAnsi"/>
                <w:sz w:val="24"/>
                <w:szCs w:val="24"/>
                <w:lang w:val="pt-BR"/>
              </w:rPr>
            </w:pPr>
            <w:r>
              <w:rPr>
                <w:rFonts w:cs="Calibri"/>
                <w:sz w:val="24"/>
                <w:szCs w:val="24"/>
                <w:lang w:val="pt-BR"/>
              </w:rPr>
              <w:t>Haverá algum pacote de compensação emitido?</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Quaisquer decisões sobre remuneração adicional que possam ser fornecidas a outras partes interessadas (como a população local) devem ser decididas em nível nacional.</w:t>
            </w:r>
          </w:p>
        </w:tc>
      </w:tr>
      <w:tr>
        <w:trPr>
          <w:cantSplit/>
          <w:trHeight w:val="1134"/>
        </w:trPr>
        <w:tc>
          <w:tcPr>
            <w:tcW w:w="1555" w:type="dxa"/>
            <w:textDirection w:val="btLr"/>
            <w:vAlign w:val="center"/>
          </w:tcPr>
          <w:p>
            <w:pPr>
              <w:ind w:left="113" w:right="113"/>
              <w:jc w:val="center"/>
              <w:rPr>
                <w:rFonts w:asciiTheme="minorHAnsi" w:hAnsiTheme="minorHAnsi"/>
                <w:b/>
                <w:sz w:val="24"/>
                <w:szCs w:val="24"/>
                <w:lang w:val="pt-BR"/>
              </w:rPr>
            </w:pPr>
            <w:r>
              <w:rPr>
                <w:b/>
                <w:bCs/>
                <w:sz w:val="24"/>
                <w:szCs w:val="24"/>
                <w:lang w:val="pt-BR"/>
              </w:rPr>
              <w:lastRenderedPageBreak/>
              <w:t>PROPRIEDADE DO TERRENO</w:t>
            </w:r>
          </w:p>
        </w:tc>
        <w:tc>
          <w:tcPr>
            <w:tcW w:w="7560" w:type="dxa"/>
          </w:tcPr>
          <w:p>
            <w:pPr>
              <w:rPr>
                <w:rFonts w:asciiTheme="minorHAnsi" w:hAnsiTheme="minorHAnsi" w:cstheme="minorHAnsi"/>
                <w:sz w:val="24"/>
                <w:szCs w:val="24"/>
                <w:lang w:val="pt-BR"/>
              </w:rPr>
            </w:pPr>
            <w:r>
              <w:rPr>
                <w:rFonts w:cs="Calibri"/>
                <w:sz w:val="24"/>
                <w:szCs w:val="24"/>
                <w:lang w:val="pt-BR"/>
              </w:rPr>
              <w:t>O que será feito com o terreno após o fechamento do acampamento?</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O proprietário precisa ser incluído nas discussões para garantir que as decisões e os planos sejam coordenados.</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Acordos locais devem ser estabelecidos conforme o caso.</w:t>
            </w:r>
          </w:p>
          <w:p>
            <w:pPr>
              <w:pStyle w:val="NoteLevel21"/>
              <w:numPr>
                <w:ilvl w:val="0"/>
                <w:numId w:val="0"/>
              </w:numPr>
              <w:ind w:left="360"/>
              <w:rPr>
                <w:rFonts w:ascii="Calibri" w:hAnsi="Calibri"/>
                <w:sz w:val="24"/>
                <w:szCs w:val="24"/>
                <w:lang w:val="pt-BR"/>
              </w:rPr>
            </w:pPr>
          </w:p>
          <w:p>
            <w:pPr>
              <w:pStyle w:val="NoteLevel21"/>
              <w:numPr>
                <w:ilvl w:val="0"/>
                <w:numId w:val="0"/>
              </w:numPr>
              <w:ind w:left="360"/>
              <w:rPr>
                <w:rFonts w:asciiTheme="minorHAnsi" w:hAnsiTheme="minorHAnsi"/>
                <w:sz w:val="24"/>
                <w:szCs w:val="24"/>
                <w:lang w:val="pt-BR"/>
              </w:rPr>
            </w:pPr>
          </w:p>
        </w:tc>
      </w:tr>
      <w:tr>
        <w:trPr>
          <w:cantSplit/>
          <w:trHeight w:val="1134"/>
        </w:trPr>
        <w:tc>
          <w:tcPr>
            <w:tcW w:w="1555" w:type="dxa"/>
            <w:textDirection w:val="btLr"/>
            <w:vAlign w:val="center"/>
          </w:tcPr>
          <w:p>
            <w:pPr>
              <w:ind w:left="113" w:right="113"/>
              <w:jc w:val="center"/>
              <w:rPr>
                <w:rFonts w:asciiTheme="minorHAnsi" w:hAnsiTheme="minorHAnsi"/>
                <w:sz w:val="24"/>
                <w:szCs w:val="24"/>
                <w:lang w:val="pt-BR"/>
              </w:rPr>
            </w:pPr>
            <w:r>
              <w:rPr>
                <w:rFonts w:cs="Calibri"/>
                <w:b/>
                <w:bCs/>
                <w:lang w:val="pt-BR"/>
              </w:rPr>
              <w:t>CANCELAMENTO DO REGISTRO</w:t>
            </w:r>
          </w:p>
        </w:tc>
        <w:tc>
          <w:tcPr>
            <w:tcW w:w="7560" w:type="dxa"/>
          </w:tcPr>
          <w:p>
            <w:pPr>
              <w:rPr>
                <w:rFonts w:asciiTheme="minorHAnsi" w:hAnsiTheme="minorHAnsi" w:cstheme="minorHAnsi"/>
                <w:sz w:val="24"/>
                <w:szCs w:val="24"/>
                <w:lang w:val="pt-BR"/>
              </w:rPr>
            </w:pPr>
            <w:r>
              <w:rPr>
                <w:rFonts w:cs="Calibri"/>
                <w:sz w:val="24"/>
                <w:szCs w:val="24"/>
                <w:lang w:val="pt-BR"/>
              </w:rPr>
              <w:t>Quando o deslocamento está chegando ao fim, é necessário um processo de cancelamento do registro ou documentação da saída das PDIs.</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Quando as PDIs já estiverem registradas, o cancelamento do registro deve ocorrer.</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Na ausência de registro, faça esforços para documentar sua saída.</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Em ambos os casos, é importante considerar qualquer população restante.</w:t>
            </w:r>
          </w:p>
          <w:p>
            <w:pPr>
              <w:pStyle w:val="NoteLevel21"/>
              <w:numPr>
                <w:ilvl w:val="0"/>
                <w:numId w:val="0"/>
              </w:numPr>
              <w:ind w:left="360"/>
              <w:rPr>
                <w:rFonts w:asciiTheme="minorHAnsi" w:hAnsiTheme="minorHAnsi"/>
                <w:sz w:val="24"/>
                <w:szCs w:val="24"/>
                <w:lang w:val="pt-BR"/>
              </w:rPr>
            </w:pPr>
          </w:p>
        </w:tc>
      </w:tr>
      <w:tr>
        <w:trPr>
          <w:cantSplit/>
          <w:trHeight w:val="1134"/>
        </w:trPr>
        <w:tc>
          <w:tcPr>
            <w:tcW w:w="1555" w:type="dxa"/>
            <w:textDirection w:val="btLr"/>
            <w:vAlign w:val="center"/>
          </w:tcPr>
          <w:p>
            <w:pPr>
              <w:ind w:left="113" w:right="113"/>
              <w:jc w:val="center"/>
              <w:rPr>
                <w:rFonts w:asciiTheme="minorHAnsi" w:hAnsiTheme="minorHAnsi"/>
                <w:b/>
                <w:sz w:val="24"/>
                <w:szCs w:val="24"/>
                <w:lang w:val="pt-BR"/>
              </w:rPr>
            </w:pPr>
            <w:r>
              <w:rPr>
                <w:b/>
                <w:bCs/>
                <w:sz w:val="24"/>
                <w:szCs w:val="24"/>
                <w:lang w:val="pt-BR"/>
              </w:rPr>
              <w:t>PROTEÇÃO</w:t>
            </w:r>
          </w:p>
        </w:tc>
        <w:tc>
          <w:tcPr>
            <w:tcW w:w="7560" w:type="dxa"/>
          </w:tcPr>
          <w:p>
            <w:pPr>
              <w:rPr>
                <w:rFonts w:asciiTheme="minorHAnsi" w:hAnsiTheme="minorHAnsi" w:cstheme="minorHAnsi"/>
                <w:iCs/>
                <w:sz w:val="24"/>
                <w:szCs w:val="24"/>
                <w:lang w:val="pt-BR"/>
              </w:rPr>
            </w:pPr>
            <w:r>
              <w:rPr>
                <w:rFonts w:cs="Calibri"/>
                <w:iCs/>
                <w:sz w:val="24"/>
                <w:szCs w:val="24"/>
                <w:lang w:val="pt-BR"/>
              </w:rPr>
              <w:t>Quais são as necessidades decorrentes do processo de fechamento? O que está estabelecido para atender a essas necessidades? O que está faltando e precisa ser organizado?</w:t>
            </w:r>
          </w:p>
          <w:p>
            <w:pPr>
              <w:rPr>
                <w:rFonts w:asciiTheme="minorHAnsi" w:hAnsiTheme="minorHAnsi" w:cstheme="minorHAnsi"/>
                <w:iCs/>
                <w:sz w:val="24"/>
                <w:szCs w:val="24"/>
                <w:lang w:val="pt-BR"/>
              </w:rPr>
            </w:pPr>
          </w:p>
          <w:p>
            <w:pPr>
              <w:rPr>
                <w:rFonts w:asciiTheme="minorHAnsi" w:hAnsiTheme="minorHAnsi"/>
                <w:sz w:val="24"/>
                <w:szCs w:val="24"/>
                <w:lang w:val="pt-BR"/>
              </w:rPr>
            </w:pPr>
          </w:p>
        </w:tc>
      </w:tr>
      <w:tr>
        <w:trPr>
          <w:cantSplit/>
          <w:trHeight w:val="1134"/>
        </w:trPr>
        <w:tc>
          <w:tcPr>
            <w:tcW w:w="1555" w:type="dxa"/>
            <w:vMerge w:val="restart"/>
            <w:textDirection w:val="btLr"/>
            <w:vAlign w:val="center"/>
          </w:tcPr>
          <w:p>
            <w:pPr>
              <w:ind w:left="113" w:right="113"/>
              <w:jc w:val="center"/>
              <w:rPr>
                <w:rFonts w:asciiTheme="minorHAnsi" w:hAnsiTheme="minorHAnsi"/>
                <w:b/>
                <w:sz w:val="24"/>
                <w:szCs w:val="24"/>
                <w:lang w:val="pt-BR"/>
              </w:rPr>
            </w:pPr>
            <w:r>
              <w:rPr>
                <w:b/>
                <w:bCs/>
                <w:sz w:val="24"/>
                <w:szCs w:val="24"/>
                <w:lang w:val="pt-BR"/>
              </w:rPr>
              <w:t>PDIs E POPULAÇÃO REMANESCENTE</w:t>
            </w:r>
          </w:p>
        </w:tc>
        <w:tc>
          <w:tcPr>
            <w:tcW w:w="7560" w:type="dxa"/>
          </w:tcPr>
          <w:p>
            <w:pPr>
              <w:rPr>
                <w:rFonts w:asciiTheme="minorHAnsi" w:hAnsiTheme="minorHAnsi" w:cstheme="minorHAnsi"/>
                <w:iCs/>
                <w:sz w:val="24"/>
                <w:szCs w:val="24"/>
                <w:lang w:val="pt-BR"/>
              </w:rPr>
            </w:pPr>
            <w:r>
              <w:rPr>
                <w:rFonts w:cs="Calibri"/>
                <w:iCs/>
                <w:sz w:val="24"/>
                <w:szCs w:val="24"/>
                <w:lang w:val="pt-BR"/>
              </w:rPr>
              <w:t>O que deve ser feito para garantir a proteção de todos os residentes no processo de fechamento?</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Para responder efetivamente às preocupações de proteção, você precisa de um perfil preciso atualizado da população do acampamento, desagregado por sexo, idade e identificar os vulneráveis e pessoas com necessidades especiais.</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As necessidades da população restante também devem ser contabilizadas no plano, incluindo um processo de monitoramento para garantir o acesso aos serviços após o fechamento.</w:t>
            </w:r>
          </w:p>
        </w:tc>
      </w:tr>
      <w:tr>
        <w:tc>
          <w:tcPr>
            <w:tcW w:w="1555" w:type="dxa"/>
            <w:vMerge/>
          </w:tcPr>
          <w:p>
            <w:pPr>
              <w:rPr>
                <w:rFonts w:asciiTheme="minorHAnsi" w:hAnsiTheme="minorHAnsi"/>
                <w:b/>
                <w:sz w:val="24"/>
                <w:szCs w:val="24"/>
                <w:lang w:val="pt-BR"/>
              </w:rPr>
            </w:pPr>
          </w:p>
        </w:tc>
        <w:tc>
          <w:tcPr>
            <w:tcW w:w="7560" w:type="dxa"/>
          </w:tcPr>
          <w:p>
            <w:pPr>
              <w:rPr>
                <w:rFonts w:asciiTheme="minorHAnsi" w:hAnsiTheme="minorHAnsi" w:cstheme="minorHAnsi"/>
                <w:iCs/>
                <w:sz w:val="24"/>
                <w:szCs w:val="24"/>
                <w:lang w:val="pt-BR"/>
              </w:rPr>
            </w:pPr>
            <w:r>
              <w:rPr>
                <w:rFonts w:cs="Calibri"/>
                <w:iCs/>
                <w:sz w:val="24"/>
                <w:szCs w:val="24"/>
                <w:lang w:val="pt-BR"/>
              </w:rPr>
              <w:t>Qual é a melhor estratégia de fechamento para garantir proteção e assistência às PDIs? Por exemplo, uma saída rápida ou uma saída gradual?</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Como os serviços são mantidos durante a transição?</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Existe capacidade de monitoramento suficiente para evitar riscos de proteção inerentes a uma mudança rápida?</w:t>
            </w:r>
          </w:p>
        </w:tc>
      </w:tr>
      <w:tr>
        <w:tc>
          <w:tcPr>
            <w:tcW w:w="1555" w:type="dxa"/>
            <w:vMerge/>
          </w:tcPr>
          <w:p>
            <w:pPr>
              <w:rPr>
                <w:rFonts w:asciiTheme="minorHAnsi" w:hAnsiTheme="minorHAnsi"/>
                <w:b/>
                <w:sz w:val="24"/>
                <w:szCs w:val="24"/>
                <w:lang w:val="pt-BR"/>
              </w:rPr>
            </w:pPr>
          </w:p>
        </w:tc>
        <w:tc>
          <w:tcPr>
            <w:tcW w:w="7560" w:type="dxa"/>
          </w:tcPr>
          <w:p>
            <w:pPr>
              <w:rPr>
                <w:rFonts w:asciiTheme="minorHAnsi" w:hAnsiTheme="minorHAnsi" w:cstheme="minorHAnsi"/>
                <w:sz w:val="24"/>
                <w:szCs w:val="24"/>
                <w:lang w:val="pt-BR"/>
              </w:rPr>
            </w:pPr>
            <w:r>
              <w:rPr>
                <w:rFonts w:cs="Calibri"/>
                <w:sz w:val="24"/>
                <w:szCs w:val="24"/>
                <w:lang w:val="pt-BR"/>
              </w:rPr>
              <w:t>Quais são as considerações de proteção em cada setor relevante? Isso precisa ser incluído nos respectivos planos do setor.</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Por e</w:t>
            </w:r>
            <w:r>
              <w:rPr>
                <w:rFonts w:ascii="Calibri" w:hAnsi="Calibri" w:cs="Calibri"/>
                <w:sz w:val="24"/>
                <w:szCs w:val="24"/>
                <w:lang w:val="pt-BR"/>
              </w:rPr>
              <w:t>xemplo, o que as pessoas comerão quando a distribuição for interrompida? Como a assistência médica continuará a ser fornecida durante e após o retorno? Que providências são tomadas para garantir que haja medicação necessária nos locais de retorno?</w:t>
            </w:r>
          </w:p>
        </w:tc>
      </w:tr>
      <w:tr>
        <w:tc>
          <w:tcPr>
            <w:tcW w:w="1555" w:type="dxa"/>
            <w:vMerge w:val="restart"/>
            <w:textDirection w:val="btLr"/>
            <w:vAlign w:val="center"/>
          </w:tcPr>
          <w:p>
            <w:pPr>
              <w:ind w:left="113" w:right="113"/>
              <w:jc w:val="center"/>
              <w:rPr>
                <w:rFonts w:asciiTheme="minorHAnsi" w:hAnsiTheme="minorHAnsi"/>
                <w:b/>
                <w:sz w:val="24"/>
                <w:szCs w:val="24"/>
                <w:lang w:val="pt-BR"/>
              </w:rPr>
            </w:pPr>
            <w:r>
              <w:rPr>
                <w:b/>
                <w:bCs/>
                <w:sz w:val="24"/>
                <w:szCs w:val="24"/>
                <w:lang w:val="pt-BR"/>
              </w:rPr>
              <w:t>GERENCIAMENTO DE INFORMAÇÕES E COMUNICAÇÃO</w:t>
            </w:r>
          </w:p>
        </w:tc>
        <w:tc>
          <w:tcPr>
            <w:tcW w:w="7560" w:type="dxa"/>
          </w:tcPr>
          <w:p>
            <w:pPr>
              <w:rPr>
                <w:rFonts w:cstheme="minorHAnsi"/>
                <w:iCs/>
                <w:sz w:val="24"/>
                <w:szCs w:val="24"/>
                <w:lang w:val="pt-BR"/>
              </w:rPr>
            </w:pPr>
            <w:r>
              <w:rPr>
                <w:rFonts w:cs="Calibri"/>
                <w:iCs/>
                <w:sz w:val="24"/>
                <w:szCs w:val="24"/>
                <w:lang w:val="pt-BR"/>
              </w:rPr>
              <w:t xml:space="preserve">Por que a comunicação intensa e um fluxo de informações bem gerenciado </w:t>
            </w:r>
            <w:r>
              <w:rPr>
                <w:rFonts w:cs="Calibri"/>
                <w:iCs/>
                <w:sz w:val="24"/>
                <w:szCs w:val="24"/>
                <w:lang w:val="pt-BR"/>
              </w:rPr>
              <w:lastRenderedPageBreak/>
              <w:t>são tão importantes para um processo fechamento tranquilo? O que você precisa colocar em prática para garantir esse fluxo?</w:t>
            </w:r>
          </w:p>
        </w:tc>
      </w:tr>
      <w:tr>
        <w:tc>
          <w:tcPr>
            <w:tcW w:w="1555" w:type="dxa"/>
            <w:vMerge/>
          </w:tcPr>
          <w:p>
            <w:pPr>
              <w:rPr>
                <w:rFonts w:asciiTheme="minorHAnsi" w:hAnsiTheme="minorHAnsi"/>
                <w:b/>
                <w:sz w:val="24"/>
                <w:szCs w:val="24"/>
                <w:lang w:val="pt-BR"/>
              </w:rPr>
            </w:pPr>
          </w:p>
        </w:tc>
        <w:tc>
          <w:tcPr>
            <w:tcW w:w="7560" w:type="dxa"/>
          </w:tcPr>
          <w:p>
            <w:pPr>
              <w:rPr>
                <w:rFonts w:cstheme="minorHAnsi"/>
                <w:iCs/>
                <w:sz w:val="24"/>
                <w:szCs w:val="24"/>
                <w:lang w:val="pt-BR"/>
              </w:rPr>
            </w:pPr>
            <w:r>
              <w:rPr>
                <w:rFonts w:cs="Calibri"/>
                <w:iCs/>
                <w:sz w:val="24"/>
                <w:szCs w:val="24"/>
                <w:lang w:val="pt-BR"/>
              </w:rPr>
              <w:t>Considere os vários níveis de comunicação, como os níveis nacional e local e como facilitar a comunicação entre eles. Quais são as necessidades e os problemas nos diferentes níveis? Como chegar a um acordo para responder de forma eficaz às necessidades conflitantes/concorrentes?</w:t>
            </w:r>
          </w:p>
        </w:tc>
      </w:tr>
      <w:tr>
        <w:tc>
          <w:tcPr>
            <w:tcW w:w="1555" w:type="dxa"/>
            <w:vMerge/>
          </w:tcPr>
          <w:p>
            <w:pPr>
              <w:rPr>
                <w:rFonts w:asciiTheme="minorHAnsi" w:hAnsiTheme="minorHAnsi"/>
                <w:b/>
                <w:sz w:val="24"/>
                <w:szCs w:val="24"/>
                <w:lang w:val="pt-BR"/>
              </w:rPr>
            </w:pPr>
          </w:p>
        </w:tc>
        <w:tc>
          <w:tcPr>
            <w:tcW w:w="7560" w:type="dxa"/>
          </w:tcPr>
          <w:p>
            <w:pPr>
              <w:rPr>
                <w:rFonts w:cstheme="minorHAnsi"/>
                <w:iCs/>
                <w:sz w:val="24"/>
                <w:szCs w:val="24"/>
                <w:lang w:val="pt-BR"/>
              </w:rPr>
            </w:pPr>
            <w:r>
              <w:rPr>
                <w:rFonts w:cs="Calibri"/>
                <w:iCs/>
                <w:sz w:val="24"/>
                <w:szCs w:val="24"/>
                <w:lang w:val="pt-BR"/>
              </w:rPr>
              <w:t>E quanto à coleta de dados? Que informações são necessárias e como você garante informações precisas? Quais mecanismos são necessários para rastrear todos os dados necessários?</w:t>
            </w:r>
          </w:p>
        </w:tc>
      </w:tr>
      <w:tr>
        <w:tc>
          <w:tcPr>
            <w:tcW w:w="1555" w:type="dxa"/>
            <w:vMerge/>
          </w:tcPr>
          <w:p>
            <w:pPr>
              <w:rPr>
                <w:rFonts w:asciiTheme="minorHAnsi" w:hAnsiTheme="minorHAnsi"/>
                <w:b/>
                <w:sz w:val="24"/>
                <w:szCs w:val="24"/>
                <w:lang w:val="pt-BR"/>
              </w:rPr>
            </w:pPr>
          </w:p>
        </w:tc>
        <w:tc>
          <w:tcPr>
            <w:tcW w:w="7560" w:type="dxa"/>
          </w:tcPr>
          <w:p>
            <w:pPr>
              <w:rPr>
                <w:rFonts w:asciiTheme="minorHAnsi" w:hAnsiTheme="minorHAnsi" w:cstheme="minorHAnsi"/>
                <w:sz w:val="24"/>
                <w:szCs w:val="24"/>
                <w:lang w:val="pt-BR"/>
              </w:rPr>
            </w:pPr>
            <w:r>
              <w:rPr>
                <w:rFonts w:cs="Calibri"/>
                <w:sz w:val="24"/>
                <w:szCs w:val="24"/>
                <w:lang w:val="pt-BR"/>
              </w:rPr>
              <w:t>Quais são algumas das estratégias para facilitar a troca de informações e o diálogo aberto?</w:t>
            </w:r>
          </w:p>
          <w:p>
            <w:pPr>
              <w:pStyle w:val="NoteLevel21"/>
              <w:tabs>
                <w:tab w:val="clear" w:pos="720"/>
                <w:tab w:val="num" w:pos="0"/>
              </w:tabs>
              <w:ind w:left="360"/>
              <w:rPr>
                <w:rFonts w:ascii="Calibri" w:hAnsi="Calibri"/>
                <w:sz w:val="24"/>
                <w:szCs w:val="24"/>
                <w:lang w:val="pt-BR"/>
              </w:rPr>
            </w:pPr>
            <w:r>
              <w:rPr>
                <w:rFonts w:ascii="Calibri" w:hAnsi="Calibri"/>
                <w:sz w:val="24"/>
                <w:szCs w:val="24"/>
                <w:lang w:val="pt-BR"/>
              </w:rPr>
              <w:t>Você precisa ter locais, órgãos consultivos onde os parceiros possam reunir-se, comunicar-se e coordenar. Um comitê de fechamento de acampamentos é um exemplo.</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A organização de comitês de PDIs pode ajudar a reunir grupos diversos, onde questões específicas podem ser levantadas e levadas ao comitê de fechamento para ação.</w:t>
            </w:r>
          </w:p>
        </w:tc>
      </w:tr>
      <w:tr>
        <w:tc>
          <w:tcPr>
            <w:tcW w:w="1555" w:type="dxa"/>
            <w:vMerge/>
          </w:tcPr>
          <w:p>
            <w:pPr>
              <w:rPr>
                <w:rFonts w:asciiTheme="minorHAnsi" w:hAnsiTheme="minorHAnsi"/>
                <w:b/>
                <w:sz w:val="24"/>
                <w:szCs w:val="24"/>
                <w:lang w:val="pt-BR"/>
              </w:rPr>
            </w:pPr>
          </w:p>
        </w:tc>
        <w:tc>
          <w:tcPr>
            <w:tcW w:w="7560" w:type="dxa"/>
          </w:tcPr>
          <w:p>
            <w:pPr>
              <w:rPr>
                <w:rFonts w:asciiTheme="minorHAnsi" w:hAnsiTheme="minorHAnsi" w:cstheme="minorHAnsi"/>
                <w:iCs/>
                <w:sz w:val="24"/>
                <w:szCs w:val="24"/>
                <w:lang w:val="pt-BR"/>
              </w:rPr>
            </w:pPr>
            <w:r>
              <w:rPr>
                <w:rFonts w:cs="Calibri"/>
                <w:iCs/>
                <w:sz w:val="24"/>
                <w:szCs w:val="24"/>
                <w:lang w:val="pt-BR"/>
              </w:rPr>
              <w:t>Quais estratégias de divulgação de informações são necessárias? Quais ciclos de feedback são integrados a esses mecanismo</w:t>
            </w:r>
            <w:r>
              <w:rPr>
                <w:sz w:val="24"/>
                <w:szCs w:val="24"/>
                <w:lang w:val="pt-BR"/>
              </w:rPr>
              <w:t>s? A mídia foi considerada parte da estratégia?</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Boa comunicação significa acesso a informações para todos, bem como meios de contribuir para o diálogo.</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Os métodos precisam ser acessíveis, fáceis de entender por todos e promover a compreensão, transparência e responsabilidade comuns.</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Considere as necessidades dos analfabetos; diferenças de linguagem e grupos marginalizados.</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Considere também a localização: onde as informações são publicadas e disponibilizadas? Como isso afeta o acesso para todos os grupos?</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Os possíveis mecanismos para responder a essas preocupações incluem: uso de rádio local; mesas de sugestões/reclamações para enviar informações verbais; campanhas informativas que usem símbolos, vários idiomas etc.</w:t>
            </w:r>
          </w:p>
        </w:tc>
      </w:tr>
      <w:tr>
        <w:tc>
          <w:tcPr>
            <w:tcW w:w="1555" w:type="dxa"/>
            <w:vMerge/>
          </w:tcPr>
          <w:p>
            <w:pPr>
              <w:rPr>
                <w:rFonts w:asciiTheme="minorHAnsi" w:hAnsiTheme="minorHAnsi"/>
                <w:b/>
                <w:sz w:val="24"/>
                <w:szCs w:val="24"/>
                <w:lang w:val="pt-BR"/>
              </w:rPr>
            </w:pPr>
          </w:p>
        </w:tc>
        <w:tc>
          <w:tcPr>
            <w:tcW w:w="7560" w:type="dxa"/>
          </w:tcPr>
          <w:p>
            <w:pPr>
              <w:rPr>
                <w:rFonts w:cstheme="minorHAnsi"/>
                <w:iCs/>
                <w:sz w:val="24"/>
                <w:szCs w:val="24"/>
                <w:lang w:val="pt-BR"/>
              </w:rPr>
            </w:pPr>
            <w:r>
              <w:rPr>
                <w:rFonts w:cs="Calibri"/>
                <w:iCs/>
                <w:sz w:val="24"/>
                <w:szCs w:val="24"/>
                <w:lang w:val="pt-BR"/>
              </w:rPr>
              <w:t>Há alguma necessidade de defesa? Quais são elas e como podem ser abordadas?</w:t>
            </w:r>
          </w:p>
        </w:tc>
      </w:tr>
      <w:tr>
        <w:trPr>
          <w:cantSplit/>
          <w:trHeight w:val="1134"/>
        </w:trPr>
        <w:tc>
          <w:tcPr>
            <w:tcW w:w="1555" w:type="dxa"/>
            <w:textDirection w:val="btLr"/>
            <w:vAlign w:val="center"/>
          </w:tcPr>
          <w:p>
            <w:pPr>
              <w:ind w:left="113" w:right="113"/>
              <w:jc w:val="center"/>
              <w:rPr>
                <w:rFonts w:asciiTheme="minorHAnsi" w:hAnsiTheme="minorHAnsi"/>
                <w:b/>
                <w:sz w:val="24"/>
                <w:szCs w:val="24"/>
                <w:lang w:val="pt-BR"/>
              </w:rPr>
            </w:pPr>
            <w:r>
              <w:rPr>
                <w:b/>
                <w:bCs/>
                <w:sz w:val="24"/>
                <w:szCs w:val="24"/>
                <w:lang w:val="pt-BR"/>
              </w:rPr>
              <w:lastRenderedPageBreak/>
              <w:t>PACOTE DE RETORNO E REINTEGRAÇÃO</w:t>
            </w:r>
          </w:p>
        </w:tc>
        <w:tc>
          <w:tcPr>
            <w:tcW w:w="7560" w:type="dxa"/>
          </w:tcPr>
          <w:p>
            <w:pPr>
              <w:rPr>
                <w:rFonts w:asciiTheme="minorHAnsi" w:hAnsiTheme="minorHAnsi" w:cstheme="minorHAnsi"/>
                <w:sz w:val="24"/>
                <w:szCs w:val="24"/>
                <w:lang w:val="pt-BR"/>
              </w:rPr>
            </w:pPr>
            <w:r>
              <w:rPr>
                <w:rFonts w:cs="Calibri"/>
                <w:sz w:val="24"/>
                <w:szCs w:val="24"/>
                <w:lang w:val="pt-BR"/>
              </w:rPr>
              <w:t>O plano nacional fornece orientação sobre todos os pacotes de retorno e reintegração?</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A política nacional relativa a pacotes de retorno será implementada em nível local e deve ser refletida no plano de ação.</w:t>
            </w:r>
          </w:p>
          <w:p>
            <w:pPr>
              <w:pStyle w:val="NoteLevel21"/>
              <w:tabs>
                <w:tab w:val="clear" w:pos="720"/>
                <w:tab w:val="num" w:pos="0"/>
              </w:tabs>
              <w:ind w:left="360"/>
              <w:rPr>
                <w:rFonts w:asciiTheme="minorHAnsi" w:hAnsiTheme="minorHAnsi"/>
                <w:sz w:val="24"/>
                <w:szCs w:val="24"/>
                <w:lang w:val="pt-BR"/>
              </w:rPr>
            </w:pPr>
            <w:r>
              <w:rPr>
                <w:rFonts w:ascii="Calibri" w:hAnsi="Calibri" w:cs="Calibri"/>
                <w:sz w:val="24"/>
                <w:szCs w:val="24"/>
                <w:lang w:val="pt-BR"/>
              </w:rPr>
              <w:t>As PDIs precisam ser informadas, pois os pacotes de retorno podem afetar sua escolha de soluções duráveis.</w:t>
            </w:r>
          </w:p>
          <w:p>
            <w:pPr>
              <w:pStyle w:val="NoteLevel21"/>
              <w:numPr>
                <w:ilvl w:val="0"/>
                <w:numId w:val="0"/>
              </w:numPr>
              <w:ind w:left="360"/>
              <w:rPr>
                <w:rFonts w:asciiTheme="minorHAnsi" w:hAnsiTheme="minorHAnsi"/>
                <w:sz w:val="24"/>
                <w:szCs w:val="24"/>
                <w:lang w:val="pt-BR"/>
              </w:rPr>
            </w:pPr>
          </w:p>
        </w:tc>
      </w:tr>
      <w:tr>
        <w:trPr>
          <w:cantSplit/>
          <w:trHeight w:val="1134"/>
        </w:trPr>
        <w:tc>
          <w:tcPr>
            <w:tcW w:w="1555" w:type="dxa"/>
            <w:textDirection w:val="btLr"/>
            <w:vAlign w:val="center"/>
          </w:tcPr>
          <w:p>
            <w:pPr>
              <w:ind w:left="113" w:right="113"/>
              <w:jc w:val="center"/>
              <w:rPr>
                <w:rFonts w:asciiTheme="minorHAnsi" w:hAnsiTheme="minorHAnsi"/>
                <w:b/>
                <w:sz w:val="24"/>
                <w:szCs w:val="24"/>
                <w:lang w:val="pt-BR"/>
              </w:rPr>
            </w:pPr>
            <w:r>
              <w:rPr>
                <w:b/>
                <w:bCs/>
                <w:lang w:val="pt-BR"/>
              </w:rPr>
              <w:t>LOGÍSTICA DE MOVIMENTAÇÃO</w:t>
            </w:r>
          </w:p>
        </w:tc>
        <w:tc>
          <w:tcPr>
            <w:tcW w:w="7560" w:type="dxa"/>
          </w:tcPr>
          <w:p>
            <w:pPr>
              <w:rPr>
                <w:rFonts w:asciiTheme="minorHAnsi" w:hAnsiTheme="minorHAnsi" w:cstheme="minorHAnsi"/>
                <w:sz w:val="24"/>
                <w:szCs w:val="24"/>
                <w:lang w:val="pt-BR"/>
              </w:rPr>
            </w:pPr>
            <w:r>
              <w:rPr>
                <w:rFonts w:cs="Calibri"/>
                <w:sz w:val="24"/>
                <w:szCs w:val="24"/>
                <w:lang w:val="pt-BR"/>
              </w:rPr>
              <w:t xml:space="preserve">Qual apoio, se houver, será concedido às PDIs para retornar ou </w:t>
            </w:r>
            <w:r>
              <w:rPr>
                <w:rFonts w:cs="Calibri"/>
                <w:sz w:val="24"/>
                <w:szCs w:val="24"/>
                <w:lang w:val="pt-BR"/>
              </w:rPr>
              <w:br/>
              <w:t>reassentar-se?</w:t>
            </w:r>
          </w:p>
          <w:p>
            <w:pPr>
              <w:rPr>
                <w:rFonts w:asciiTheme="minorHAnsi" w:hAnsiTheme="minorHAnsi" w:cstheme="minorHAnsi"/>
                <w:sz w:val="24"/>
                <w:szCs w:val="24"/>
                <w:lang w:val="pt-BR"/>
              </w:rPr>
            </w:pPr>
          </w:p>
          <w:p>
            <w:pPr>
              <w:rPr>
                <w:rFonts w:asciiTheme="minorHAnsi" w:hAnsiTheme="minorHAnsi" w:cstheme="minorHAnsi"/>
                <w:sz w:val="24"/>
                <w:szCs w:val="24"/>
                <w:lang w:val="pt-BR"/>
              </w:rPr>
            </w:pPr>
            <w:r>
              <w:rPr>
                <w:rFonts w:cs="Calibri"/>
                <w:sz w:val="24"/>
                <w:szCs w:val="24"/>
                <w:lang w:val="pt-BR"/>
              </w:rPr>
              <w:t>Quais problemas de proteção devem ser considerados?</w:t>
            </w:r>
          </w:p>
          <w:p>
            <w:pPr>
              <w:rPr>
                <w:rFonts w:cstheme="minorHAnsi"/>
                <w:sz w:val="24"/>
                <w:szCs w:val="24"/>
                <w:lang w:val="pt-BR"/>
              </w:rPr>
            </w:pPr>
          </w:p>
          <w:p>
            <w:pPr>
              <w:rPr>
                <w:rFonts w:cstheme="minorHAnsi"/>
                <w:sz w:val="24"/>
                <w:szCs w:val="24"/>
                <w:lang w:val="pt-BR"/>
              </w:rPr>
            </w:pPr>
          </w:p>
          <w:p>
            <w:pPr>
              <w:rPr>
                <w:rFonts w:asciiTheme="minorHAnsi" w:hAnsiTheme="minorHAnsi"/>
                <w:sz w:val="24"/>
                <w:szCs w:val="24"/>
                <w:lang w:val="pt-BR"/>
              </w:rPr>
            </w:pPr>
          </w:p>
        </w:tc>
      </w:tr>
      <w:tr>
        <w:trPr>
          <w:cantSplit/>
          <w:trHeight w:val="1134"/>
        </w:trPr>
        <w:tc>
          <w:tcPr>
            <w:tcW w:w="1555" w:type="dxa"/>
            <w:textDirection w:val="btLr"/>
            <w:vAlign w:val="center"/>
          </w:tcPr>
          <w:p>
            <w:pPr>
              <w:ind w:left="113" w:right="113"/>
              <w:jc w:val="center"/>
              <w:rPr>
                <w:rFonts w:asciiTheme="minorHAnsi" w:hAnsiTheme="minorHAnsi"/>
                <w:b/>
                <w:sz w:val="24"/>
                <w:szCs w:val="24"/>
                <w:lang w:val="pt-BR"/>
              </w:rPr>
            </w:pPr>
            <w:r>
              <w:rPr>
                <w:b/>
                <w:bCs/>
                <w:sz w:val="24"/>
                <w:szCs w:val="24"/>
                <w:lang w:val="pt-BR"/>
              </w:rPr>
              <w:t>ENSINO</w:t>
            </w:r>
          </w:p>
        </w:tc>
        <w:tc>
          <w:tcPr>
            <w:tcW w:w="7560" w:type="dxa"/>
          </w:tcPr>
          <w:p>
            <w:pPr>
              <w:rPr>
                <w:rFonts w:asciiTheme="minorHAnsi" w:hAnsiTheme="minorHAnsi" w:cstheme="minorHAnsi"/>
                <w:sz w:val="24"/>
                <w:szCs w:val="24"/>
                <w:lang w:val="pt-BR"/>
              </w:rPr>
            </w:pPr>
            <w:r>
              <w:rPr>
                <w:rFonts w:cs="Calibri"/>
                <w:sz w:val="24"/>
                <w:szCs w:val="24"/>
                <w:lang w:val="pt-BR"/>
              </w:rPr>
              <w:t>A população demanda alguma oportunidade de ensino antes da partida?</w:t>
            </w:r>
          </w:p>
          <w:p>
            <w:pPr>
              <w:rPr>
                <w:rFonts w:asciiTheme="minorHAnsi" w:hAnsiTheme="minorHAnsi" w:cstheme="minorHAnsi"/>
                <w:sz w:val="24"/>
                <w:szCs w:val="24"/>
                <w:lang w:val="pt-BR"/>
              </w:rPr>
            </w:pP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Os possíveis tópicos incluem gestão de conflitos, treinamento de direitos ou habilidades específicas de subsistência que podem ser úteis na área de retorno ou reassentamento.</w:t>
            </w:r>
          </w:p>
        </w:tc>
      </w:tr>
      <w:tr>
        <w:trPr>
          <w:cantSplit/>
          <w:trHeight w:val="1134"/>
        </w:trPr>
        <w:tc>
          <w:tcPr>
            <w:tcW w:w="1555" w:type="dxa"/>
            <w:textDirection w:val="btLr"/>
            <w:vAlign w:val="center"/>
          </w:tcPr>
          <w:p>
            <w:pPr>
              <w:ind w:left="113" w:right="113"/>
              <w:jc w:val="center"/>
              <w:rPr>
                <w:rFonts w:asciiTheme="minorHAnsi" w:hAnsiTheme="minorHAnsi"/>
                <w:b/>
                <w:sz w:val="24"/>
                <w:szCs w:val="24"/>
                <w:lang w:val="pt-BR"/>
              </w:rPr>
            </w:pPr>
            <w:r>
              <w:rPr>
                <w:b/>
                <w:bCs/>
                <w:sz w:val="24"/>
                <w:szCs w:val="24"/>
                <w:lang w:val="pt-BR"/>
              </w:rPr>
              <w:t>ENTREGA DE DOCUMENTAÇÃO</w:t>
            </w:r>
          </w:p>
        </w:tc>
        <w:tc>
          <w:tcPr>
            <w:tcW w:w="7560" w:type="dxa"/>
          </w:tcPr>
          <w:p>
            <w:pPr>
              <w:rPr>
                <w:rFonts w:asciiTheme="minorHAnsi" w:hAnsiTheme="minorHAnsi" w:cstheme="minorHAnsi"/>
                <w:sz w:val="24"/>
                <w:szCs w:val="24"/>
                <w:lang w:val="pt-BR"/>
              </w:rPr>
            </w:pPr>
            <w:r>
              <w:rPr>
                <w:rFonts w:cs="Calibri"/>
                <w:sz w:val="24"/>
                <w:szCs w:val="24"/>
                <w:lang w:val="pt-BR"/>
              </w:rPr>
              <w:t>Que tipo de documentação, se houver, precisa ser entregue aos departamentos relevantes?</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Por exemplo, cartões de imunização para o Departamento de Saúde, registros de ensino ou identificação adequada para garantir o acesso aos serviços no retorno.</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Todos os dados confidenciais devem ser tratados sigilosamente e de acordo com os princípios de proteção de dados, a fim de proteger o direito à privacidade.</w:t>
            </w:r>
          </w:p>
          <w:p>
            <w:pPr>
              <w:pStyle w:val="NoteLevel21"/>
              <w:numPr>
                <w:ilvl w:val="0"/>
                <w:numId w:val="0"/>
              </w:numPr>
              <w:rPr>
                <w:rFonts w:asciiTheme="minorHAnsi" w:hAnsiTheme="minorHAnsi"/>
                <w:sz w:val="24"/>
                <w:szCs w:val="24"/>
                <w:lang w:val="pt-BR"/>
              </w:rPr>
            </w:pPr>
          </w:p>
        </w:tc>
      </w:tr>
    </w:tbl>
    <w:p>
      <w:pPr>
        <w:pStyle w:val="ListBullet"/>
        <w:spacing w:after="144" w:line="240" w:lineRule="auto"/>
        <w:rPr>
          <w:rFonts w:asciiTheme="minorHAnsi" w:hAnsiTheme="minorHAnsi" w:cstheme="minorHAnsi"/>
          <w:b w:val="0"/>
          <w:i w:val="0"/>
          <w:sz w:val="24"/>
          <w:szCs w:val="24"/>
          <w:lang w:val="pt-BR"/>
        </w:rPr>
      </w:pPr>
    </w:p>
    <w:p>
      <w:pPr>
        <w:spacing w:after="144"/>
        <w:rPr>
          <w:rFonts w:asciiTheme="minorHAnsi" w:hAnsiTheme="minorHAnsi" w:cstheme="minorHAnsi"/>
          <w:lang w:val="pt-BR"/>
        </w:rPr>
      </w:pPr>
    </w:p>
    <w:p>
      <w:pPr>
        <w:rPr>
          <w:rFonts w:asciiTheme="minorHAnsi" w:hAnsiTheme="minorHAnsi" w:cstheme="minorHAnsi"/>
          <w:lang w:val="pt-BR"/>
        </w:rPr>
      </w:pPr>
    </w:p>
    <w:p>
      <w:pPr>
        <w:rPr>
          <w:rFonts w:asciiTheme="minorHAnsi" w:hAnsiTheme="minorHAnsi" w:cstheme="minorHAnsi"/>
          <w:lang w:val="pt-BR"/>
        </w:rPr>
      </w:pPr>
    </w:p>
    <w:p>
      <w:pPr>
        <w:rPr>
          <w:rFonts w:asciiTheme="minorHAnsi" w:hAnsiTheme="minorHAnsi" w:cstheme="minorHAnsi"/>
          <w:lang w:val="pt-BR"/>
        </w:rPr>
      </w:pPr>
    </w:p>
    <w:p>
      <w:pPr>
        <w:rPr>
          <w:lang w:val="pt-BR"/>
        </w:rPr>
      </w:pPr>
      <w:r>
        <w:rPr>
          <w:lang w:val="pt-BR"/>
        </w:rPr>
        <w:br w:type="page"/>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550"/>
        <w:gridCol w:w="7671"/>
      </w:tblGrid>
      <w:tr>
        <w:tc>
          <w:tcPr>
            <w:tcW w:w="9016" w:type="dxa"/>
            <w:gridSpan w:val="2"/>
            <w:shd w:val="clear" w:color="auto" w:fill="9CC2E5" w:themeFill="accent1" w:themeFillTint="99"/>
          </w:tcPr>
          <w:p>
            <w:pPr>
              <w:rPr>
                <w:rFonts w:asciiTheme="minorHAnsi" w:hAnsiTheme="minorHAnsi"/>
                <w:sz w:val="24"/>
                <w:szCs w:val="24"/>
                <w:lang w:val="pt-BR"/>
              </w:rPr>
            </w:pPr>
            <w:r>
              <w:rPr>
                <w:b/>
                <w:bCs/>
                <w:sz w:val="24"/>
                <w:szCs w:val="24"/>
                <w:lang w:val="pt-BR"/>
              </w:rPr>
              <w:lastRenderedPageBreak/>
              <w:t>CONSIDERAÇÕES SOBRE INFRAESTRUTURA</w:t>
            </w:r>
          </w:p>
        </w:tc>
      </w:tr>
      <w:tr>
        <w:tc>
          <w:tcPr>
            <w:tcW w:w="1345" w:type="dxa"/>
            <w:shd w:val="clear" w:color="auto" w:fill="DEEAF6" w:themeFill="accent1" w:themeFillTint="33"/>
          </w:tcPr>
          <w:p>
            <w:pPr>
              <w:rPr>
                <w:rFonts w:asciiTheme="minorHAnsi" w:hAnsiTheme="minorHAnsi"/>
                <w:b/>
                <w:sz w:val="24"/>
                <w:szCs w:val="24"/>
                <w:lang w:val="pt-BR"/>
              </w:rPr>
            </w:pPr>
            <w:r>
              <w:rPr>
                <w:b/>
                <w:bCs/>
                <w:sz w:val="24"/>
                <w:szCs w:val="24"/>
                <w:lang w:val="pt-BR"/>
              </w:rPr>
              <w:t>Problemas a serem considerados</w:t>
            </w:r>
          </w:p>
        </w:tc>
        <w:tc>
          <w:tcPr>
            <w:tcW w:w="7671" w:type="dxa"/>
            <w:shd w:val="clear" w:color="auto" w:fill="DEEAF6" w:themeFill="accent1" w:themeFillTint="33"/>
          </w:tcPr>
          <w:p>
            <w:pPr>
              <w:rPr>
                <w:rFonts w:asciiTheme="minorHAnsi" w:hAnsiTheme="minorHAnsi"/>
                <w:b/>
                <w:sz w:val="24"/>
                <w:szCs w:val="24"/>
                <w:lang w:val="pt-BR"/>
              </w:rPr>
            </w:pPr>
            <w:r>
              <w:rPr>
                <w:b/>
                <w:bCs/>
                <w:sz w:val="24"/>
                <w:szCs w:val="24"/>
                <w:lang w:val="pt-BR"/>
              </w:rPr>
              <w:t>Observações e perguntas orientadoras</w:t>
            </w:r>
          </w:p>
        </w:tc>
      </w:tr>
      <w:tr>
        <w:trPr>
          <w:cantSplit/>
          <w:trHeight w:val="1134"/>
        </w:trPr>
        <w:tc>
          <w:tcPr>
            <w:tcW w:w="1345" w:type="dxa"/>
            <w:textDirection w:val="btLr"/>
            <w:vAlign w:val="center"/>
          </w:tcPr>
          <w:p>
            <w:pPr>
              <w:ind w:left="113" w:right="113"/>
              <w:jc w:val="center"/>
              <w:rPr>
                <w:rFonts w:asciiTheme="minorHAnsi" w:hAnsiTheme="minorHAnsi"/>
                <w:b/>
                <w:sz w:val="24"/>
                <w:szCs w:val="24"/>
                <w:lang w:val="pt-BR"/>
              </w:rPr>
            </w:pPr>
            <w:r>
              <w:rPr>
                <w:b/>
                <w:bCs/>
                <w:sz w:val="24"/>
                <w:szCs w:val="24"/>
                <w:lang w:val="pt-BR"/>
              </w:rPr>
              <w:t>SEGURANÇA</w:t>
            </w:r>
          </w:p>
        </w:tc>
        <w:tc>
          <w:tcPr>
            <w:tcW w:w="7671" w:type="dxa"/>
          </w:tcPr>
          <w:p>
            <w:pPr>
              <w:rPr>
                <w:rFonts w:cstheme="minorHAnsi"/>
                <w:sz w:val="24"/>
                <w:szCs w:val="24"/>
                <w:lang w:val="pt-BR"/>
              </w:rPr>
            </w:pPr>
            <w:r>
              <w:rPr>
                <w:rFonts w:cs="Calibri"/>
                <w:iCs/>
                <w:sz w:val="24"/>
                <w:szCs w:val="24"/>
                <w:lang w:val="pt-BR"/>
              </w:rPr>
              <w:t>Estabeleça um plano para garantir a segurança do local vago, para minimizar o risco de roubo e danos relacionados.</w:t>
            </w:r>
          </w:p>
          <w:p>
            <w:pPr>
              <w:rPr>
                <w:rFonts w:cstheme="minorHAnsi"/>
                <w:sz w:val="24"/>
                <w:szCs w:val="24"/>
                <w:lang w:val="pt-BR"/>
              </w:rPr>
            </w:pPr>
          </w:p>
          <w:p>
            <w:pPr>
              <w:rPr>
                <w:rFonts w:cstheme="minorHAnsi"/>
                <w:sz w:val="24"/>
                <w:szCs w:val="24"/>
                <w:lang w:val="pt-BR"/>
              </w:rPr>
            </w:pPr>
          </w:p>
          <w:p>
            <w:pPr>
              <w:rPr>
                <w:rFonts w:cstheme="minorHAnsi"/>
                <w:sz w:val="24"/>
                <w:szCs w:val="24"/>
                <w:lang w:val="pt-BR"/>
              </w:rPr>
            </w:pPr>
          </w:p>
          <w:p>
            <w:pPr>
              <w:rPr>
                <w:rFonts w:asciiTheme="minorHAnsi" w:hAnsiTheme="minorHAnsi"/>
                <w:sz w:val="24"/>
                <w:szCs w:val="24"/>
                <w:lang w:val="pt-BR"/>
              </w:rPr>
            </w:pPr>
          </w:p>
        </w:tc>
      </w:tr>
      <w:tr>
        <w:tc>
          <w:tcPr>
            <w:tcW w:w="1345" w:type="dxa"/>
            <w:vMerge w:val="restart"/>
            <w:textDirection w:val="btLr"/>
            <w:vAlign w:val="center"/>
          </w:tcPr>
          <w:p>
            <w:pPr>
              <w:ind w:left="113" w:right="113"/>
              <w:jc w:val="center"/>
              <w:rPr>
                <w:rFonts w:asciiTheme="minorHAnsi" w:hAnsiTheme="minorHAnsi"/>
                <w:b/>
                <w:sz w:val="24"/>
                <w:szCs w:val="24"/>
                <w:lang w:val="pt-BR"/>
              </w:rPr>
            </w:pPr>
            <w:r>
              <w:rPr>
                <w:b/>
                <w:bCs/>
                <w:sz w:val="24"/>
                <w:szCs w:val="24"/>
                <w:lang w:val="pt-BR"/>
              </w:rPr>
              <w:t>DESCOMISSIONAMENTO</w:t>
            </w:r>
          </w:p>
        </w:tc>
        <w:tc>
          <w:tcPr>
            <w:tcW w:w="7671" w:type="dxa"/>
          </w:tcPr>
          <w:p>
            <w:pPr>
              <w:rPr>
                <w:rFonts w:cstheme="minorHAnsi"/>
                <w:sz w:val="24"/>
                <w:szCs w:val="24"/>
                <w:lang w:val="pt-BR"/>
              </w:rPr>
            </w:pPr>
            <w:r>
              <w:rPr>
                <w:rFonts w:cs="Calibri"/>
                <w:sz w:val="24"/>
                <w:szCs w:val="24"/>
                <w:lang w:val="pt-BR"/>
              </w:rPr>
              <w:t>Que ação é necessária para desativar e fechar o acampamento?</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A estratégia de saída nacional deve ser consultada primeiro para verificar considerações legais e políticas aplicáveis.</w:t>
            </w:r>
          </w:p>
          <w:p>
            <w:pPr>
              <w:pStyle w:val="NoteLevel21"/>
              <w:tabs>
                <w:tab w:val="clear" w:pos="720"/>
                <w:tab w:val="num" w:pos="0"/>
              </w:tabs>
              <w:ind w:left="360"/>
              <w:rPr>
                <w:rFonts w:asciiTheme="minorHAnsi" w:hAnsiTheme="minorHAnsi"/>
                <w:sz w:val="24"/>
                <w:szCs w:val="24"/>
                <w:lang w:val="pt-BR"/>
              </w:rPr>
            </w:pPr>
            <w:r>
              <w:rPr>
                <w:rFonts w:ascii="Calibri" w:hAnsi="Calibri" w:cs="Calibri"/>
                <w:sz w:val="24"/>
                <w:szCs w:val="24"/>
                <w:lang w:val="pt-BR"/>
              </w:rPr>
              <w:t>O descomissionamento deve ser realizado o mais rápido possível após a partida dos residentes do acampamento.</w:t>
            </w:r>
          </w:p>
          <w:p>
            <w:pPr>
              <w:pStyle w:val="NoteLevel21"/>
              <w:tabs>
                <w:tab w:val="clear" w:pos="720"/>
                <w:tab w:val="num" w:pos="0"/>
              </w:tabs>
              <w:ind w:left="360"/>
              <w:rPr>
                <w:sz w:val="24"/>
                <w:szCs w:val="24"/>
                <w:lang w:val="pt-BR"/>
              </w:rPr>
            </w:pPr>
            <w:r>
              <w:rPr>
                <w:rFonts w:ascii="Calibri" w:hAnsi="Calibri" w:cs="Calibri"/>
                <w:sz w:val="24"/>
                <w:szCs w:val="24"/>
                <w:lang w:val="pt-BR"/>
              </w:rPr>
              <w:t>Um MoU/acordo é recomendado.</w:t>
            </w:r>
          </w:p>
        </w:tc>
      </w:tr>
      <w:tr>
        <w:tc>
          <w:tcPr>
            <w:tcW w:w="1345" w:type="dxa"/>
            <w:vMerge/>
          </w:tcPr>
          <w:p>
            <w:pPr>
              <w:rPr>
                <w:rFonts w:asciiTheme="minorHAnsi" w:hAnsiTheme="minorHAnsi"/>
                <w:sz w:val="24"/>
                <w:szCs w:val="24"/>
                <w:lang w:val="pt-BR"/>
              </w:rPr>
            </w:pPr>
          </w:p>
        </w:tc>
        <w:tc>
          <w:tcPr>
            <w:tcW w:w="7671" w:type="dxa"/>
          </w:tcPr>
          <w:p>
            <w:pPr>
              <w:rPr>
                <w:rFonts w:cstheme="minorHAnsi"/>
                <w:iCs/>
                <w:sz w:val="24"/>
                <w:szCs w:val="24"/>
                <w:lang w:val="pt-BR"/>
              </w:rPr>
            </w:pPr>
            <w:r>
              <w:rPr>
                <w:rFonts w:cs="Calibri"/>
                <w:iCs/>
                <w:sz w:val="24"/>
                <w:szCs w:val="24"/>
                <w:lang w:val="pt-BR"/>
              </w:rPr>
              <w:t>Determinar modalidades de compensação para atividades de limpeza.</w:t>
            </w:r>
          </w:p>
        </w:tc>
      </w:tr>
      <w:tr>
        <w:tc>
          <w:tcPr>
            <w:tcW w:w="1345" w:type="dxa"/>
            <w:vMerge/>
          </w:tcPr>
          <w:p>
            <w:pPr>
              <w:rPr>
                <w:rFonts w:asciiTheme="minorHAnsi" w:hAnsiTheme="minorHAnsi"/>
                <w:sz w:val="24"/>
                <w:szCs w:val="24"/>
                <w:lang w:val="pt-BR"/>
              </w:rPr>
            </w:pPr>
          </w:p>
        </w:tc>
        <w:tc>
          <w:tcPr>
            <w:tcW w:w="7671" w:type="dxa"/>
          </w:tcPr>
          <w:p>
            <w:pPr>
              <w:rPr>
                <w:rFonts w:cstheme="minorHAnsi"/>
                <w:sz w:val="24"/>
                <w:szCs w:val="24"/>
                <w:lang w:val="pt-BR"/>
              </w:rPr>
            </w:pPr>
            <w:r>
              <w:rPr>
                <w:rFonts w:cs="Calibri"/>
                <w:sz w:val="24"/>
                <w:szCs w:val="24"/>
                <w:lang w:val="pt-BR"/>
              </w:rPr>
              <w:t>Quais decisões precisam ser adotadas em termos da infraestrutura restante? O que pode exigir desmontagem?</w:t>
            </w:r>
          </w:p>
        </w:tc>
      </w:tr>
      <w:tr>
        <w:tc>
          <w:tcPr>
            <w:tcW w:w="1345" w:type="dxa"/>
            <w:vMerge/>
          </w:tcPr>
          <w:p>
            <w:pPr>
              <w:rPr>
                <w:rFonts w:asciiTheme="minorHAnsi" w:hAnsiTheme="minorHAnsi"/>
                <w:sz w:val="24"/>
                <w:szCs w:val="24"/>
                <w:lang w:val="pt-BR"/>
              </w:rPr>
            </w:pPr>
          </w:p>
        </w:tc>
        <w:tc>
          <w:tcPr>
            <w:tcW w:w="7671" w:type="dxa"/>
          </w:tcPr>
          <w:p>
            <w:pPr>
              <w:ind w:right="-99"/>
              <w:rPr>
                <w:rFonts w:cstheme="minorHAnsi"/>
                <w:iCs/>
                <w:sz w:val="24"/>
                <w:szCs w:val="24"/>
                <w:lang w:val="pt-BR"/>
              </w:rPr>
            </w:pPr>
            <w:r>
              <w:rPr>
                <w:rFonts w:cs="Calibri"/>
                <w:iCs/>
                <w:sz w:val="24"/>
                <w:szCs w:val="24"/>
                <w:lang w:val="pt-BR"/>
              </w:rPr>
              <w:t>Os resíduos e outros materiais e instalações que não sejam mais úteis agora devem ser removidos e descartados com segurança, garantindo a segurança das pessoas e do meio ambiente (por exemplo, enchimento de latrinas etc.).</w:t>
            </w:r>
          </w:p>
        </w:tc>
      </w:tr>
      <w:tr>
        <w:tc>
          <w:tcPr>
            <w:tcW w:w="1345" w:type="dxa"/>
            <w:vMerge w:val="restart"/>
            <w:textDirection w:val="btLr"/>
            <w:vAlign w:val="center"/>
          </w:tcPr>
          <w:p>
            <w:pPr>
              <w:ind w:left="113" w:right="113"/>
              <w:jc w:val="center"/>
              <w:rPr>
                <w:rFonts w:asciiTheme="minorHAnsi" w:hAnsiTheme="minorHAnsi"/>
                <w:b/>
                <w:sz w:val="24"/>
                <w:szCs w:val="24"/>
                <w:lang w:val="pt-BR"/>
              </w:rPr>
            </w:pPr>
            <w:r>
              <w:rPr>
                <w:b/>
                <w:bCs/>
                <w:sz w:val="24"/>
                <w:szCs w:val="24"/>
                <w:lang w:val="pt-BR"/>
              </w:rPr>
              <w:t>ENTREGA E USO FUTURO DE BENS</w:t>
            </w:r>
          </w:p>
        </w:tc>
        <w:tc>
          <w:tcPr>
            <w:tcW w:w="7671" w:type="dxa"/>
          </w:tcPr>
          <w:p>
            <w:pPr>
              <w:rPr>
                <w:rFonts w:cstheme="minorHAnsi"/>
                <w:sz w:val="24"/>
                <w:szCs w:val="24"/>
                <w:lang w:val="pt-BR"/>
              </w:rPr>
            </w:pPr>
            <w:r>
              <w:rPr>
                <w:rFonts w:cs="Calibri"/>
                <w:sz w:val="24"/>
                <w:szCs w:val="24"/>
                <w:lang w:val="pt-BR"/>
              </w:rPr>
              <w:t>Identificar modalidades de entrega entre as partes interessadas relevantes, particularmente o governo e a comunidade local.</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Descrever quem é responsável pela gestão futura de bens para garantir a sustentabilidade e tornar as questões de propriedade claras.</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A entrega deve ser formalizada em um acordo por escrito com funções e responsabilidades claras.</w:t>
            </w:r>
          </w:p>
        </w:tc>
      </w:tr>
      <w:tr>
        <w:tc>
          <w:tcPr>
            <w:tcW w:w="1345" w:type="dxa"/>
            <w:vMerge w:val="restart"/>
            <w:textDirection w:val="btLr"/>
            <w:vAlign w:val="center"/>
          </w:tcPr>
          <w:p>
            <w:pPr>
              <w:ind w:left="113" w:right="113"/>
              <w:jc w:val="center"/>
              <w:rPr>
                <w:b/>
                <w:sz w:val="24"/>
                <w:szCs w:val="24"/>
                <w:lang w:val="pt-BR"/>
              </w:rPr>
            </w:pPr>
            <w:r>
              <w:rPr>
                <w:b/>
                <w:bCs/>
                <w:sz w:val="24"/>
                <w:szCs w:val="24"/>
                <w:lang w:val="pt-BR"/>
              </w:rPr>
              <w:t>INFRAESTRUTURA PARA ATUALIZAÇÃO OU DEMOLIÇÃO</w:t>
            </w:r>
          </w:p>
        </w:tc>
        <w:tc>
          <w:tcPr>
            <w:tcW w:w="7671" w:type="dxa"/>
          </w:tcPr>
          <w:p>
            <w:pPr>
              <w:rPr>
                <w:rFonts w:cstheme="minorHAnsi"/>
                <w:sz w:val="24"/>
                <w:szCs w:val="24"/>
                <w:lang w:val="pt-BR"/>
              </w:rPr>
            </w:pPr>
            <w:r>
              <w:rPr>
                <w:rFonts w:cs="Calibri"/>
                <w:sz w:val="24"/>
                <w:szCs w:val="24"/>
                <w:lang w:val="pt-BR"/>
              </w:rPr>
              <w:t>Há algum material que possa ser recuperado e reciclado para uso futuro?</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Há alguma oportunidade para melhorar e/ou atualizar as instalações? Eles estariam vinculados ao plano de desenvolvimento nacional do país?</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Os abrigos temporários/semipermanentes têm itens que a população deslocada pode desmontar e levar para uso em suas respectivas áreas de reassentamento (por exemplo, portas, vigas, material de telhado)?</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Os planos precisam ser elaborados para remoção oportuna de itens para evitar saque e/ou uso não autorizado de materiais recicláveis?</w:t>
            </w:r>
          </w:p>
        </w:tc>
      </w:tr>
    </w:tbl>
    <w:p>
      <w:pPr>
        <w:rPr>
          <w:sz w:val="6"/>
          <w:szCs w:val="6"/>
          <w:lang w:val="pt-BR"/>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345"/>
        <w:gridCol w:w="7671"/>
      </w:tblGrid>
      <w:tr>
        <w:tc>
          <w:tcPr>
            <w:tcW w:w="1345" w:type="dxa"/>
            <w:vMerge w:val="restart"/>
            <w:textDirection w:val="btLr"/>
            <w:vAlign w:val="center"/>
          </w:tcPr>
          <w:p>
            <w:pPr>
              <w:tabs>
                <w:tab w:val="left" w:pos="1459"/>
              </w:tabs>
              <w:ind w:left="113" w:right="113"/>
              <w:jc w:val="center"/>
              <w:rPr>
                <w:b/>
                <w:sz w:val="24"/>
                <w:szCs w:val="24"/>
                <w:lang w:val="pt-BR"/>
              </w:rPr>
            </w:pPr>
            <w:r>
              <w:rPr>
                <w:b/>
                <w:bCs/>
                <w:sz w:val="24"/>
                <w:szCs w:val="24"/>
                <w:lang w:val="pt-BR"/>
              </w:rPr>
              <w:lastRenderedPageBreak/>
              <w:t>ENTREGA DE SERVIÇOS E RESPONSABILIDADES</w:t>
            </w:r>
          </w:p>
        </w:tc>
        <w:tc>
          <w:tcPr>
            <w:tcW w:w="7671" w:type="dxa"/>
          </w:tcPr>
          <w:p>
            <w:pPr>
              <w:rPr>
                <w:rFonts w:cstheme="minorHAnsi"/>
                <w:sz w:val="24"/>
                <w:szCs w:val="24"/>
                <w:lang w:val="pt-BR"/>
              </w:rPr>
            </w:pPr>
            <w:r>
              <w:rPr>
                <w:rFonts w:cs="Calibri"/>
                <w:sz w:val="24"/>
                <w:szCs w:val="24"/>
                <w:lang w:val="pt-BR"/>
              </w:rPr>
              <w:t>Qual será a função futura do acampamento? Haverá uma população restante?</w:t>
            </w:r>
          </w:p>
          <w:p>
            <w:pPr>
              <w:rPr>
                <w:rFonts w:cstheme="minorHAnsi"/>
                <w:sz w:val="24"/>
                <w:szCs w:val="24"/>
                <w:lang w:val="pt-BR"/>
              </w:rPr>
            </w:pP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Quais serviços, se houver, precisam ser entregues? Quem será responsável?</w:t>
            </w:r>
          </w:p>
          <w:p>
            <w:pPr>
              <w:pStyle w:val="NoteLevel21"/>
              <w:tabs>
                <w:tab w:val="clear" w:pos="720"/>
                <w:tab w:val="num" w:pos="0"/>
              </w:tabs>
              <w:ind w:left="360"/>
              <w:rPr>
                <w:rFonts w:ascii="Calibri" w:hAnsi="Calibri"/>
                <w:sz w:val="24"/>
                <w:szCs w:val="24"/>
                <w:lang w:val="pt-BR"/>
              </w:rPr>
            </w:pPr>
            <w:r>
              <w:rPr>
                <w:rFonts w:ascii="Calibri" w:hAnsi="Calibri"/>
                <w:sz w:val="24"/>
                <w:szCs w:val="24"/>
                <w:lang w:val="pt-BR"/>
              </w:rPr>
              <w:t>A responsabilidade é geralmente assumida pela liderança local ou por autoridades nacionais.</w:t>
            </w:r>
          </w:p>
          <w:p>
            <w:pPr>
              <w:pStyle w:val="NoteLevel21"/>
              <w:tabs>
                <w:tab w:val="clear" w:pos="720"/>
                <w:tab w:val="num" w:pos="0"/>
              </w:tabs>
              <w:ind w:left="360"/>
              <w:rPr>
                <w:sz w:val="24"/>
                <w:szCs w:val="24"/>
                <w:lang w:val="pt-BR"/>
              </w:rPr>
            </w:pPr>
            <w:r>
              <w:rPr>
                <w:rFonts w:ascii="Calibri" w:hAnsi="Calibri"/>
                <w:sz w:val="24"/>
                <w:szCs w:val="24"/>
                <w:lang w:val="pt-BR"/>
              </w:rPr>
              <w:t>No entanto, deve-se considerar a ligação com os agentes humanitários e de desenvolvimento relevantes.</w:t>
            </w:r>
          </w:p>
        </w:tc>
      </w:tr>
      <w:tr>
        <w:trPr>
          <w:cantSplit/>
          <w:trHeight w:val="1134"/>
        </w:trPr>
        <w:tc>
          <w:tcPr>
            <w:tcW w:w="1345" w:type="dxa"/>
            <w:vMerge w:val="restart"/>
            <w:textDirection w:val="btLr"/>
            <w:vAlign w:val="center"/>
          </w:tcPr>
          <w:p>
            <w:pPr>
              <w:ind w:left="113" w:right="113"/>
              <w:jc w:val="center"/>
              <w:rPr>
                <w:b/>
                <w:sz w:val="24"/>
                <w:szCs w:val="24"/>
                <w:lang w:val="pt-BR"/>
              </w:rPr>
            </w:pPr>
            <w:r>
              <w:rPr>
                <w:b/>
                <w:bCs/>
                <w:sz w:val="24"/>
                <w:szCs w:val="24"/>
                <w:lang w:val="pt-BR"/>
              </w:rPr>
              <w:t>REABILITAÇÃO</w:t>
            </w:r>
          </w:p>
        </w:tc>
        <w:tc>
          <w:tcPr>
            <w:tcW w:w="7671" w:type="dxa"/>
          </w:tcPr>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Quais são as necessidades de reabilitação do antigo local do acampamento?</w:t>
            </w:r>
          </w:p>
          <w:p>
            <w:pPr>
              <w:pStyle w:val="NoteLevel21"/>
              <w:tabs>
                <w:tab w:val="clear" w:pos="720"/>
                <w:tab w:val="num" w:pos="0"/>
              </w:tabs>
              <w:ind w:left="360"/>
              <w:rPr>
                <w:rFonts w:asciiTheme="minorHAnsi" w:hAnsiTheme="minorHAnsi"/>
                <w:sz w:val="24"/>
                <w:szCs w:val="24"/>
                <w:lang w:val="pt-BR"/>
              </w:rPr>
            </w:pPr>
            <w:r>
              <w:rPr>
                <w:rFonts w:ascii="Calibri" w:hAnsi="Calibri" w:cs="Calibri"/>
                <w:sz w:val="24"/>
                <w:szCs w:val="24"/>
                <w:lang w:val="pt-BR"/>
              </w:rPr>
              <w:t>Há alguma negociação sobre reabilitação e extensão da atualização necessária para fazer essas determinações?</w:t>
            </w:r>
          </w:p>
          <w:p>
            <w:pPr>
              <w:pStyle w:val="NoteLevel21"/>
              <w:tabs>
                <w:tab w:val="clear" w:pos="720"/>
                <w:tab w:val="num" w:pos="0"/>
              </w:tabs>
              <w:ind w:left="360"/>
              <w:rPr>
                <w:rFonts w:asciiTheme="minorHAnsi" w:hAnsiTheme="minorHAnsi"/>
                <w:sz w:val="24"/>
                <w:szCs w:val="24"/>
                <w:lang w:val="pt-BR"/>
              </w:rPr>
            </w:pPr>
            <w:r>
              <w:rPr>
                <w:rFonts w:ascii="Calibri" w:hAnsi="Calibri" w:cs="Calibri"/>
                <w:sz w:val="24"/>
                <w:szCs w:val="24"/>
                <w:lang w:val="pt-BR"/>
              </w:rPr>
              <w:t>Quais são as considerações orçamentárias?</w:t>
            </w:r>
          </w:p>
        </w:tc>
      </w:tr>
      <w:tr>
        <w:tc>
          <w:tcPr>
            <w:tcW w:w="1345" w:type="dxa"/>
            <w:vMerge/>
          </w:tcPr>
          <w:p>
            <w:pPr>
              <w:rPr>
                <w:sz w:val="24"/>
                <w:szCs w:val="24"/>
                <w:lang w:val="pt-BR"/>
              </w:rPr>
            </w:pPr>
          </w:p>
        </w:tc>
        <w:tc>
          <w:tcPr>
            <w:tcW w:w="7671" w:type="dxa"/>
          </w:tcPr>
          <w:p>
            <w:pPr>
              <w:tabs>
                <w:tab w:val="left" w:pos="1122"/>
              </w:tabs>
              <w:rPr>
                <w:rFonts w:cstheme="minorHAnsi"/>
                <w:sz w:val="24"/>
                <w:szCs w:val="24"/>
                <w:lang w:val="pt-BR"/>
              </w:rPr>
            </w:pPr>
            <w:r>
              <w:rPr>
                <w:rFonts w:cs="Calibri"/>
                <w:sz w:val="24"/>
                <w:szCs w:val="24"/>
                <w:lang w:val="pt-BR"/>
              </w:rPr>
              <w:t>Quais processos de limpeza de acampamentos são necessários, incluindo reabilitação ambiental?</w:t>
            </w:r>
          </w:p>
        </w:tc>
      </w:tr>
      <w:tr>
        <w:tc>
          <w:tcPr>
            <w:tcW w:w="1345" w:type="dxa"/>
            <w:vMerge w:val="restart"/>
            <w:textDirection w:val="btLr"/>
            <w:vAlign w:val="center"/>
          </w:tcPr>
          <w:p>
            <w:pPr>
              <w:ind w:left="113" w:right="113"/>
              <w:jc w:val="center"/>
              <w:rPr>
                <w:b/>
                <w:sz w:val="24"/>
                <w:szCs w:val="24"/>
                <w:lang w:val="pt-BR"/>
              </w:rPr>
            </w:pPr>
            <w:r>
              <w:rPr>
                <w:b/>
                <w:bCs/>
                <w:sz w:val="24"/>
                <w:szCs w:val="24"/>
                <w:lang w:val="pt-BR"/>
              </w:rPr>
              <w:t>ESTOQUE</w:t>
            </w:r>
          </w:p>
        </w:tc>
        <w:tc>
          <w:tcPr>
            <w:tcW w:w="7671" w:type="dxa"/>
          </w:tcPr>
          <w:p>
            <w:pPr>
              <w:rPr>
                <w:rFonts w:cstheme="minorHAnsi"/>
                <w:sz w:val="24"/>
                <w:szCs w:val="24"/>
                <w:lang w:val="pt-BR"/>
              </w:rPr>
            </w:pPr>
            <w:r>
              <w:rPr>
                <w:rFonts w:cs="Calibri"/>
                <w:sz w:val="24"/>
                <w:szCs w:val="24"/>
                <w:lang w:val="pt-BR"/>
              </w:rPr>
              <w:t>O estoque de ativos e instalações está atualizado e completo?</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Se não houver nenhum, quais etapas precisam ser tomadas para criar um estoque?</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Qual será a determinação de cada um? Descartar? Reciclar? Entregar? Etc.</w:t>
            </w:r>
          </w:p>
        </w:tc>
      </w:tr>
      <w:tr>
        <w:tc>
          <w:tcPr>
            <w:tcW w:w="1345" w:type="dxa"/>
            <w:vMerge w:val="restart"/>
            <w:textDirection w:val="btLr"/>
            <w:vAlign w:val="center"/>
          </w:tcPr>
          <w:p>
            <w:pPr>
              <w:ind w:left="113" w:right="113"/>
              <w:jc w:val="center"/>
              <w:rPr>
                <w:b/>
                <w:sz w:val="24"/>
                <w:szCs w:val="24"/>
                <w:lang w:val="pt-BR"/>
              </w:rPr>
            </w:pPr>
            <w:r>
              <w:rPr>
                <w:b/>
                <w:bCs/>
                <w:sz w:val="24"/>
                <w:szCs w:val="24"/>
                <w:lang w:val="pt-BR"/>
              </w:rPr>
              <w:t>MEIO AMBIENTE</w:t>
            </w:r>
          </w:p>
        </w:tc>
        <w:tc>
          <w:tcPr>
            <w:tcW w:w="7671" w:type="dxa"/>
          </w:tcPr>
          <w:p>
            <w:pPr>
              <w:rPr>
                <w:rFonts w:asciiTheme="minorHAnsi" w:hAnsiTheme="minorHAnsi" w:cstheme="minorHAnsi"/>
                <w:sz w:val="24"/>
                <w:szCs w:val="24"/>
                <w:lang w:val="pt-BR"/>
              </w:rPr>
            </w:pPr>
            <w:r>
              <w:rPr>
                <w:rFonts w:cs="Calibri"/>
                <w:sz w:val="24"/>
                <w:szCs w:val="24"/>
                <w:lang w:val="pt-BR"/>
              </w:rPr>
              <w:t>Quais são os impactos ambientais a serem considerados, tanto em termos da existência do acampamento no local quanto do impacto futuro do fechamento?</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A resposta deve ser bas</w:t>
            </w:r>
            <w:r>
              <w:rPr>
                <w:rFonts w:ascii="Calibri" w:hAnsi="Calibri" w:cs="Calibri"/>
                <w:sz w:val="24"/>
                <w:szCs w:val="24"/>
                <w:lang w:val="pt-BR"/>
              </w:rPr>
              <w:t>eada em avaliações que envolvam as partes interessadas relevantes, bem como a geografia e os meios de subsistência da área.</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As informações devem então ser registradas na reabilitação do acampamento.</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A autoajuda e o engajamento comunitários são uma estratégia útil para abordar os impactos ambientais: um pacote único de assistência pode ser fornecido em troca de futuras atividades acordadas que apoiem a gestão e a reabilitação ambiental. Atividades de reflorestamento e viveiro são um exemplo comum.</w:t>
            </w:r>
          </w:p>
        </w:tc>
      </w:tr>
    </w:tbl>
    <w:p>
      <w:pPr>
        <w:rPr>
          <w:rFonts w:asciiTheme="minorHAnsi" w:hAnsiTheme="minorHAnsi" w:cstheme="minorHAnsi"/>
          <w:lang w:val="pt-BR"/>
        </w:rPr>
      </w:pPr>
    </w:p>
    <w:p>
      <w:pPr>
        <w:rPr>
          <w:rFonts w:asciiTheme="minorHAnsi" w:hAnsiTheme="minorHAnsi" w:cstheme="minorHAnsi"/>
          <w:lang w:val="pt-BR"/>
        </w:rPr>
      </w:pPr>
    </w:p>
    <w:p>
      <w:pPr>
        <w:rPr>
          <w:lang w:val="pt-BR"/>
        </w:rPr>
      </w:pPr>
      <w:r>
        <w:rPr>
          <w:lang w:val="pt-BR"/>
        </w:rPr>
        <w:br w:type="page"/>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550"/>
        <w:gridCol w:w="7671"/>
      </w:tblGrid>
      <w:tr>
        <w:tc>
          <w:tcPr>
            <w:tcW w:w="9016" w:type="dxa"/>
            <w:gridSpan w:val="2"/>
            <w:shd w:val="clear" w:color="auto" w:fill="9CC2E5" w:themeFill="accent1" w:themeFillTint="99"/>
          </w:tcPr>
          <w:p>
            <w:pPr>
              <w:rPr>
                <w:b/>
                <w:sz w:val="24"/>
                <w:szCs w:val="24"/>
                <w:lang w:val="pt-BR"/>
              </w:rPr>
            </w:pPr>
            <w:r>
              <w:rPr>
                <w:b/>
                <w:bCs/>
                <w:sz w:val="24"/>
                <w:szCs w:val="24"/>
                <w:lang w:val="pt-BR"/>
              </w:rPr>
              <w:lastRenderedPageBreak/>
              <w:t>CONSIDERAÇÕES GERAIS: Pessoas e infraestrutura</w:t>
            </w:r>
          </w:p>
        </w:tc>
      </w:tr>
      <w:tr>
        <w:tc>
          <w:tcPr>
            <w:tcW w:w="1345" w:type="dxa"/>
            <w:shd w:val="clear" w:color="auto" w:fill="DEEAF6" w:themeFill="accent1" w:themeFillTint="33"/>
          </w:tcPr>
          <w:p>
            <w:pPr>
              <w:rPr>
                <w:b/>
                <w:sz w:val="24"/>
                <w:szCs w:val="24"/>
                <w:lang w:val="pt-BR"/>
              </w:rPr>
            </w:pPr>
            <w:r>
              <w:rPr>
                <w:b/>
                <w:bCs/>
                <w:sz w:val="24"/>
                <w:szCs w:val="24"/>
                <w:lang w:val="pt-BR"/>
              </w:rPr>
              <w:t>Problemas a serem considerados</w:t>
            </w:r>
          </w:p>
        </w:tc>
        <w:tc>
          <w:tcPr>
            <w:tcW w:w="7671" w:type="dxa"/>
            <w:shd w:val="clear" w:color="auto" w:fill="DEEAF6" w:themeFill="accent1" w:themeFillTint="33"/>
          </w:tcPr>
          <w:p>
            <w:pPr>
              <w:rPr>
                <w:b/>
                <w:sz w:val="24"/>
                <w:szCs w:val="24"/>
                <w:lang w:val="pt-BR"/>
              </w:rPr>
            </w:pPr>
            <w:r>
              <w:rPr>
                <w:b/>
                <w:bCs/>
                <w:sz w:val="24"/>
                <w:szCs w:val="24"/>
                <w:lang w:val="pt-BR"/>
              </w:rPr>
              <w:t>Observações e perguntas orientadoras</w:t>
            </w:r>
          </w:p>
        </w:tc>
      </w:tr>
      <w:tr>
        <w:tc>
          <w:tcPr>
            <w:tcW w:w="1345" w:type="dxa"/>
            <w:vMerge w:val="restart"/>
            <w:textDirection w:val="btLr"/>
            <w:vAlign w:val="center"/>
          </w:tcPr>
          <w:p>
            <w:pPr>
              <w:ind w:left="113" w:right="113"/>
              <w:jc w:val="center"/>
              <w:rPr>
                <w:sz w:val="24"/>
                <w:szCs w:val="24"/>
                <w:lang w:val="pt-BR"/>
              </w:rPr>
            </w:pPr>
            <w:r>
              <w:rPr>
                <w:b/>
                <w:bCs/>
                <w:sz w:val="24"/>
                <w:szCs w:val="24"/>
                <w:lang w:val="pt-BR"/>
              </w:rPr>
              <w:t>AVANCE EM DIREÇÃO AO DESENVOLVIMENTO</w:t>
            </w:r>
          </w:p>
        </w:tc>
        <w:tc>
          <w:tcPr>
            <w:tcW w:w="7671" w:type="dxa"/>
          </w:tcPr>
          <w:p>
            <w:pPr>
              <w:rPr>
                <w:rFonts w:cstheme="minorHAnsi"/>
                <w:sz w:val="24"/>
                <w:szCs w:val="24"/>
                <w:lang w:val="pt-BR"/>
              </w:rPr>
            </w:pPr>
            <w:r>
              <w:rPr>
                <w:rFonts w:cs="Calibri"/>
                <w:sz w:val="24"/>
                <w:szCs w:val="24"/>
                <w:lang w:val="pt-BR"/>
              </w:rPr>
              <w:t>O plano deve descrever a eventual mudança para o desenvolvimento e, portanto, incluir atividades relevantes para o contexto e indicar qualquer sobreposição entre agentes humanitários e de desenvolvimento.</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Esta é uma oportunidade para melhorar as estruturas existentes, e as autoridades locais e nacionais devem ser consultadas e participar ativamente; idealmente, essas discussões podem começar com bastante antecedência.</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Deve ser dada atenção especial a possíveis ligações deficientes entre as atividades de resposta humanitária e os planos de desenvolvimento sustentável de longo prazo.</w:t>
            </w:r>
          </w:p>
        </w:tc>
      </w:tr>
      <w:tr>
        <w:tc>
          <w:tcPr>
            <w:tcW w:w="1345" w:type="dxa"/>
            <w:vMerge w:val="restart"/>
            <w:textDirection w:val="btLr"/>
            <w:vAlign w:val="center"/>
          </w:tcPr>
          <w:p>
            <w:pPr>
              <w:ind w:left="113" w:right="113"/>
              <w:jc w:val="center"/>
              <w:rPr>
                <w:b/>
                <w:sz w:val="24"/>
                <w:szCs w:val="24"/>
                <w:lang w:val="pt-BR"/>
              </w:rPr>
            </w:pPr>
            <w:r>
              <w:rPr>
                <w:b/>
                <w:bCs/>
                <w:sz w:val="24"/>
                <w:szCs w:val="24"/>
                <w:lang w:val="pt-BR"/>
              </w:rPr>
              <w:t>MONITORAMENTO E RELATÓRIOS</w:t>
            </w:r>
          </w:p>
        </w:tc>
        <w:tc>
          <w:tcPr>
            <w:tcW w:w="7671" w:type="dxa"/>
          </w:tcPr>
          <w:p>
            <w:pPr>
              <w:rPr>
                <w:rFonts w:cstheme="minorHAnsi"/>
                <w:sz w:val="24"/>
                <w:szCs w:val="24"/>
                <w:lang w:val="pt-BR"/>
              </w:rPr>
            </w:pPr>
            <w:r>
              <w:rPr>
                <w:rFonts w:cs="Calibri"/>
                <w:sz w:val="24"/>
                <w:szCs w:val="24"/>
                <w:lang w:val="pt-BR"/>
              </w:rPr>
              <w:t>Como a implementação do plano será monitorada?</w:t>
            </w:r>
          </w:p>
          <w:p>
            <w:pPr>
              <w:pStyle w:val="NoteLevel21"/>
              <w:tabs>
                <w:tab w:val="clear" w:pos="720"/>
                <w:tab w:val="num" w:pos="0"/>
              </w:tabs>
              <w:ind w:left="360"/>
              <w:rPr>
                <w:rFonts w:asciiTheme="minorHAnsi" w:hAnsiTheme="minorHAnsi"/>
                <w:sz w:val="24"/>
                <w:szCs w:val="24"/>
                <w:lang w:val="pt-BR"/>
              </w:rPr>
            </w:pPr>
            <w:r>
              <w:rPr>
                <w:rFonts w:ascii="Calibri" w:hAnsi="Calibri"/>
                <w:sz w:val="24"/>
                <w:szCs w:val="24"/>
                <w:lang w:val="pt-BR"/>
              </w:rPr>
              <w:t>O plano pode incluir uma seção de monitoramento específica; e/ou</w:t>
            </w:r>
          </w:p>
          <w:p>
            <w:pPr>
              <w:pStyle w:val="NoteLevel21"/>
              <w:tabs>
                <w:tab w:val="clear" w:pos="720"/>
                <w:tab w:val="num" w:pos="0"/>
              </w:tabs>
              <w:ind w:left="360"/>
              <w:rPr>
                <w:sz w:val="24"/>
                <w:szCs w:val="24"/>
                <w:lang w:val="pt-BR"/>
              </w:rPr>
            </w:pPr>
            <w:r>
              <w:rPr>
                <w:rFonts w:ascii="Calibri" w:hAnsi="Calibri" w:cs="Calibri"/>
                <w:sz w:val="24"/>
                <w:szCs w:val="24"/>
                <w:lang w:val="pt-BR"/>
              </w:rPr>
              <w:t>O monitoramento pode ser explicitamente abordado nas atividades.</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Estabeleça um mecanismo de feedback. Certifique-se de que os PDIs tenham oportunidades contínuas de feedback e que o plano tenha a flexibilidade de ser revisado conforme necessário para refletir as mudanças na base.</w:t>
            </w:r>
          </w:p>
        </w:tc>
      </w:tr>
      <w:tr>
        <w:tc>
          <w:tcPr>
            <w:tcW w:w="1345" w:type="dxa"/>
            <w:vMerge/>
          </w:tcPr>
          <w:p>
            <w:pPr>
              <w:rPr>
                <w:sz w:val="24"/>
                <w:szCs w:val="24"/>
                <w:lang w:val="pt-BR"/>
              </w:rPr>
            </w:pPr>
          </w:p>
        </w:tc>
        <w:tc>
          <w:tcPr>
            <w:tcW w:w="7671" w:type="dxa"/>
          </w:tcPr>
          <w:p>
            <w:pPr>
              <w:rPr>
                <w:rFonts w:cstheme="minorHAnsi"/>
                <w:sz w:val="24"/>
                <w:szCs w:val="24"/>
                <w:lang w:val="pt-BR"/>
              </w:rPr>
            </w:pPr>
            <w:r>
              <w:rPr>
                <w:rFonts w:cs="Calibri"/>
                <w:sz w:val="24"/>
                <w:szCs w:val="24"/>
                <w:lang w:val="pt-BR"/>
              </w:rPr>
              <w:t>Como o relatório e a documentação do processo serão tratados?</w:t>
            </w:r>
          </w:p>
        </w:tc>
      </w:tr>
      <w:tr>
        <w:tc>
          <w:tcPr>
            <w:tcW w:w="1345" w:type="dxa"/>
            <w:vMerge/>
          </w:tcPr>
          <w:p>
            <w:pPr>
              <w:rPr>
                <w:sz w:val="24"/>
                <w:szCs w:val="24"/>
                <w:lang w:val="pt-BR"/>
              </w:rPr>
            </w:pPr>
          </w:p>
        </w:tc>
        <w:tc>
          <w:tcPr>
            <w:tcW w:w="7671" w:type="dxa"/>
          </w:tcPr>
          <w:p>
            <w:pPr>
              <w:tabs>
                <w:tab w:val="left" w:pos="916"/>
              </w:tabs>
              <w:rPr>
                <w:sz w:val="24"/>
                <w:szCs w:val="24"/>
                <w:lang w:val="pt-BR"/>
              </w:rPr>
            </w:pPr>
            <w:r>
              <w:rPr>
                <w:rFonts w:cs="Calibri"/>
                <w:sz w:val="24"/>
                <w:szCs w:val="24"/>
                <w:lang w:val="pt-BR"/>
              </w:rPr>
              <w:t>Existe um mecanismo para captar as lições aprendidas?</w:t>
            </w:r>
            <w:r>
              <w:rPr>
                <w:sz w:val="24"/>
                <w:szCs w:val="24"/>
                <w:lang w:val="pt-BR"/>
              </w:rPr>
              <w:tab/>
            </w:r>
          </w:p>
        </w:tc>
      </w:tr>
    </w:tbl>
    <w:p>
      <w:pPr>
        <w:rPr>
          <w:rFonts w:asciiTheme="minorHAnsi" w:hAnsiTheme="minorHAnsi" w:cstheme="minorHAnsi"/>
          <w:lang w:val="pt-BR"/>
        </w:rPr>
      </w:pPr>
    </w:p>
    <w:sectPr>
      <w:headerReference w:type="default" r:id="rId11"/>
      <w:footerReference w:type="default" r:id="rId12"/>
      <w:headerReference w:type="first" r:id="rId13"/>
      <w:footerReference w:type="first" r:id="rId14"/>
      <w:pgSz w:w="11906" w:h="16838" w:code="9"/>
      <w:pgMar w:top="2268" w:right="1134"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jc w:val="both"/>
      <w:rPr>
        <w:color w:val="2A87C8"/>
        <w:sz w:val="18"/>
      </w:rPr>
    </w:pPr>
  </w:p>
  <w:p>
    <w:pPr>
      <w:pStyle w:val="Footer"/>
      <w:tabs>
        <w:tab w:val="clear" w:pos="4680"/>
        <w:tab w:val="clear" w:pos="9360"/>
      </w:tabs>
      <w:jc w:val="both"/>
      <w:rPr>
        <w:color w:val="2A87C8"/>
        <w:sz w:val="18"/>
        <w:lang w:val="pt-BR"/>
      </w:rPr>
    </w:pPr>
    <w:r>
      <w:rPr>
        <w:color w:val="2A87C8"/>
        <w:sz w:val="18"/>
        <w:szCs w:val="18"/>
        <w:lang w:val="pt-BR"/>
      </w:rPr>
      <w:t xml:space="preserve">Treinamento da CCCM </w:t>
    </w:r>
    <w:r>
      <w:rPr>
        <w:color w:val="2A87C8"/>
        <w:sz w:val="18"/>
        <w:szCs w:val="18"/>
        <w:lang w:val="pt-BR"/>
      </w:rPr>
      <w:tab/>
      <w:t xml:space="preserve">Anexo 12.6 – Problemas de soluções duráveis a serem considerados </w:t>
    </w:r>
    <w:r>
      <w:rPr>
        <w:color w:val="2A87C8"/>
        <w:sz w:val="18"/>
        <w:szCs w:val="18"/>
        <w:lang w:val="pt-BR"/>
      </w:rPr>
      <w:tab/>
      <w:t xml:space="preserve">www.globalcccmcluster.com </w:t>
    </w:r>
  </w:p>
  <w:p>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Pr>
            <w:color w:val="2A87C8"/>
            <w:sz w:val="18"/>
          </w:rPr>
          <w:t xml:space="preserve"> </w:t>
        </w:r>
        <w:r>
          <w:rPr>
            <w:color w:val="000000" w:themeColor="text1"/>
            <w:sz w:val="22"/>
          </w:rPr>
          <w:fldChar w:fldCharType="begin"/>
        </w:r>
        <w:r>
          <w:rPr>
            <w:color w:val="000000" w:themeColor="text1"/>
            <w:sz w:val="22"/>
          </w:rPr>
          <w:instrText xml:space="preserve"> PAGE   \* MERGEFORMAT </w:instrText>
        </w:r>
        <w:r>
          <w:rPr>
            <w:color w:val="000000" w:themeColor="text1"/>
            <w:sz w:val="22"/>
          </w:rPr>
          <w:fldChar w:fldCharType="separate"/>
        </w:r>
        <w:r>
          <w:rPr>
            <w:noProof/>
            <w:color w:val="000000" w:themeColor="text1"/>
            <w:sz w:val="22"/>
          </w:rPr>
          <w:t>3</w:t>
        </w:r>
        <w:r>
          <w:rPr>
            <w:noProof/>
            <w:color w:val="000000" w:themeColor="text1"/>
            <w:sz w:val="22"/>
          </w:rPr>
          <w:fldChar w:fldCharType="end"/>
        </w:r>
      </w:sdtContent>
    </w:sdt>
  </w:p>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jc w:val="both"/>
      <w:rPr>
        <w:color w:val="2A87C8"/>
        <w:sz w:val="18"/>
      </w:rPr>
    </w:pPr>
  </w:p>
  <w:p>
    <w:pPr>
      <w:pStyle w:val="Footer"/>
      <w:jc w:val="both"/>
      <w:rPr>
        <w:color w:val="2A87C8"/>
        <w:sz w:val="18"/>
        <w:lang w:val="pt-BR"/>
      </w:rPr>
    </w:pPr>
    <w:r>
      <w:rPr>
        <w:color w:val="2A87C8"/>
        <w:sz w:val="18"/>
        <w:szCs w:val="18"/>
        <w:lang w:val="pt-BR"/>
      </w:rPr>
      <w:t xml:space="preserve">Treinamento da CCCM Anexo 12.6 – Problemas de soluções duráveis a serem considerados a]www.globalcccmcluster.com </w:t>
    </w:r>
  </w:p>
  <w:p>
    <w:pPr>
      <w:pStyle w:val="Footer"/>
      <w:jc w:val="right"/>
      <w:rPr>
        <w:color w:val="000000" w:themeColor="text1"/>
        <w:sz w:val="22"/>
      </w:rPr>
    </w:pPr>
    <w:sdt>
      <w:sdtPr>
        <w:rPr>
          <w:color w:val="2A87C8"/>
          <w:sz w:val="18"/>
        </w:rPr>
        <w:id w:val="-873229325"/>
        <w:docPartObj>
          <w:docPartGallery w:val="Page Numbers (Bottom of Page)"/>
          <w:docPartUnique/>
        </w:docPartObj>
      </w:sdtPr>
      <w:sdtEndPr>
        <w:rPr>
          <w:noProof/>
          <w:color w:val="000000" w:themeColor="text1"/>
          <w:sz w:val="22"/>
        </w:rPr>
      </w:sdtEndPr>
      <w:sdtContent>
        <w:r>
          <w:rPr>
            <w:color w:val="2A87C8"/>
            <w:sz w:val="18"/>
          </w:rPr>
          <w:t xml:space="preserve"> </w:t>
        </w:r>
        <w:r>
          <w:rPr>
            <w:color w:val="000000" w:themeColor="text1"/>
            <w:sz w:val="22"/>
          </w:rPr>
          <w:fldChar w:fldCharType="begin"/>
        </w:r>
        <w:r>
          <w:rPr>
            <w:color w:val="000000" w:themeColor="text1"/>
            <w:sz w:val="22"/>
          </w:rPr>
          <w:instrText xml:space="preserve"> PAGE   \* MERGEFORMAT </w:instrText>
        </w:r>
        <w:r>
          <w:rPr>
            <w:color w:val="000000" w:themeColor="text1"/>
            <w:sz w:val="22"/>
          </w:rPr>
          <w:fldChar w:fldCharType="separate"/>
        </w:r>
        <w:r>
          <w:rPr>
            <w:noProof/>
            <w:color w:val="000000" w:themeColor="text1"/>
            <w:sz w:val="22"/>
          </w:rPr>
          <w:t>1</w:t>
        </w:r>
        <w:r>
          <w:rPr>
            <w:noProof/>
            <w:color w:val="000000" w:themeColor="text1"/>
            <w:sz w:val="22"/>
          </w:rPr>
          <w:fldChar w:fldCharType="end"/>
        </w:r>
      </w:sdtContent>
    </w:sdt>
  </w:p>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spacing w:line="276" w:lineRule="auto"/>
      <w:rPr>
        <w:rFonts w:asciiTheme="minorHAnsi" w:hAnsiTheme="minorHAnsi" w:cs="Calibri"/>
        <w:b/>
        <w:color w:val="2A87C8"/>
        <w:sz w:val="36"/>
        <w:szCs w:val="36"/>
        <w:lang w:val="en-GB"/>
      </w:rPr>
    </w:pPr>
  </w:p>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rPr>
        <w:lang w:val="pt-BR"/>
      </w:rPr>
    </w:pPr>
    <w:r>
      <w:rPr>
        <w:rFonts w:asciiTheme="minorHAnsi" w:hAnsiTheme="minorHAnsi" w:cs="Calibri"/>
        <w:b/>
        <w:noProof/>
        <w:color w:val="2A87C8"/>
        <w:sz w:val="36"/>
        <w:szCs w:val="36"/>
        <w:lang w:eastAsia="zh-TW"/>
      </w:rPr>
      <w:drawing>
        <wp:anchor distT="0" distB="0" distL="114300" distR="114300" simplePos="0" relativeHeight="251658240" behindDoc="1" locked="0" layoutInCell="1" allowOverlap="1">
          <wp:simplePos x="0" y="0"/>
          <wp:positionH relativeFrom="page">
            <wp:posOffset>911225</wp:posOffset>
          </wp:positionH>
          <wp:positionV relativeFrom="page">
            <wp:posOffset>563245</wp:posOffset>
          </wp:positionV>
          <wp:extent cx="5934075" cy="760730"/>
          <wp:effectExtent l="19050" t="0" r="9525" b="0"/>
          <wp:wrapThrough wrapText="bothSides">
            <wp:wrapPolygon edited="0">
              <wp:start x="18098" y="0"/>
              <wp:lineTo x="16989" y="0"/>
              <wp:lineTo x="16642" y="2164"/>
              <wp:lineTo x="16642" y="8654"/>
              <wp:lineTo x="-69" y="12982"/>
              <wp:lineTo x="-69" y="14604"/>
              <wp:lineTo x="16573" y="17309"/>
              <wp:lineTo x="16573" y="21095"/>
              <wp:lineTo x="20317" y="21095"/>
              <wp:lineTo x="20317" y="17309"/>
              <wp:lineTo x="21635" y="14604"/>
              <wp:lineTo x="21635" y="12982"/>
              <wp:lineTo x="20317" y="7573"/>
              <wp:lineTo x="20248" y="3786"/>
              <wp:lineTo x="19970" y="0"/>
              <wp:lineTo x="18098" y="0"/>
            </wp:wrapPolygon>
          </wp:wrapThrough>
          <wp:docPr id="2" name="Picture 2" descr=" Papel timbrado da CCCM A4 PROBLEMAS DE SOLUÇÕES DURÁVEIS A SEREM CONSIDER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28072"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34075" cy="760730"/>
                  </a:xfrm>
                  <a:prstGeom prst="rect">
                    <a:avLst/>
                  </a:prstGeom>
                  <a:noFill/>
                  <a:ln>
                    <a:noFill/>
                  </a:ln>
                </pic:spPr>
              </pic:pic>
            </a:graphicData>
          </a:graphic>
        </wp:anchor>
      </w:drawing>
    </w:r>
    <w:r>
      <w:rPr>
        <w:rFonts w:cs="Calibri"/>
        <w:b/>
        <w:color w:val="2A87C8"/>
        <w:sz w:val="36"/>
        <w:szCs w:val="36"/>
        <w:lang w:val="pt-BR"/>
      </w:rPr>
      <w:t>PROBLEMAS DE SOLUÇÕES DURÁVEIS</w:t>
    </w:r>
    <w:r>
      <w:rPr>
        <w:rFonts w:asciiTheme="minorHAnsi" w:hAnsiTheme="minorHAnsi" w:cs="Calibri"/>
        <w:b/>
        <w:color w:val="2A87C8"/>
        <w:sz w:val="36"/>
        <w:szCs w:val="36"/>
        <w:lang w:val="pt-BR"/>
      </w:rPr>
      <w:br/>
    </w:r>
    <w:r>
      <w:rPr>
        <w:rFonts w:cs="Calibri"/>
        <w:b/>
        <w:color w:val="2A87C8"/>
        <w:sz w:val="36"/>
        <w:szCs w:val="36"/>
        <w:lang w:val="pt-BR"/>
      </w:rPr>
      <w:t>A SEREM CONSIDERADOS</w:t>
    </w:r>
    <w:r>
      <w:rPr>
        <w:rFonts w:asciiTheme="minorHAnsi" w:hAnsiTheme="minorHAnsi" w:cs="Calibri"/>
        <w:b/>
        <w:color w:val="2A87C8"/>
        <w:sz w:val="36"/>
        <w:szCs w:val="36"/>
        <w:lang w:val="pt-B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multilevel"/>
    <w:tmpl w:val="00000002"/>
    <w:name w:val="WW8Num2"/>
    <w:lvl w:ilvl="0">
      <w:start w:val="1"/>
      <w:numFmt w:val="bullet"/>
      <w:lvlText w:val="←"/>
      <w:lvlJc w:val="left"/>
      <w:pPr>
        <w:tabs>
          <w:tab w:val="num" w:pos="0"/>
        </w:tabs>
        <w:ind w:left="0" w:firstLine="0"/>
      </w:pPr>
      <w:rPr>
        <w:rFonts w:ascii="Symbol" w:hAnsi="Symbol" w:cs="Calibri Light" w:hint="default"/>
      </w:rPr>
    </w:lvl>
    <w:lvl w:ilvl="1">
      <w:start w:val="1"/>
      <w:numFmt w:val="bullet"/>
      <w:lvlText w:val=""/>
      <w:lvlJc w:val="left"/>
      <w:pPr>
        <w:tabs>
          <w:tab w:val="num" w:pos="720"/>
        </w:tabs>
        <w:ind w:left="1080" w:hanging="360"/>
      </w:pPr>
      <w:rPr>
        <w:rFonts w:ascii="Symbol" w:hAnsi="Symbol" w:cs="Calibri Light"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cs="Wingdings 2" w:hint="default"/>
      </w:rPr>
    </w:lvl>
    <w:lvl w:ilvl="4">
      <w:start w:val="1"/>
      <w:numFmt w:val="bullet"/>
      <w:lvlText w:val=""/>
      <w:lvlJc w:val="left"/>
      <w:pPr>
        <w:tabs>
          <w:tab w:val="num" w:pos="2880"/>
        </w:tabs>
        <w:ind w:left="3240" w:hanging="360"/>
      </w:pPr>
      <w:rPr>
        <w:rFonts w:ascii="Wingdings" w:hAnsi="Wingdings" w:cs="Wingdings 2" w:hint="default"/>
      </w:rPr>
    </w:lvl>
    <w:lvl w:ilvl="5">
      <w:start w:val="1"/>
      <w:numFmt w:val="bullet"/>
      <w:lvlText w:val=""/>
      <w:lvlJc w:val="left"/>
      <w:pPr>
        <w:tabs>
          <w:tab w:val="num" w:pos="3600"/>
        </w:tabs>
        <w:ind w:left="3960" w:hanging="360"/>
      </w:pPr>
      <w:rPr>
        <w:rFonts w:ascii="Symbol" w:hAnsi="Symbol" w:cs="Calibri Light"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cs="Wingdings 2" w:hint="default"/>
      </w:rPr>
    </w:lvl>
    <w:lvl w:ilvl="8">
      <w:start w:val="1"/>
      <w:numFmt w:val="bullet"/>
      <w:lvlText w:val=""/>
      <w:lvlJc w:val="left"/>
      <w:pPr>
        <w:tabs>
          <w:tab w:val="num" w:pos="5760"/>
        </w:tabs>
        <w:ind w:left="6120" w:hanging="360"/>
      </w:pPr>
      <w:rPr>
        <w:rFonts w:ascii="Wingdings" w:hAnsi="Wingdings" w:cs="Wingdings 2" w:hint="default"/>
      </w:rPr>
    </w:lvl>
  </w:abstractNum>
  <w:abstractNum w:abstractNumId="2">
    <w:nsid w:val="00000003"/>
    <w:multiLevelType w:val="singleLevel"/>
    <w:tmpl w:val="00000003"/>
    <w:name w:val="WW8Num3"/>
    <w:lvl w:ilvl="0">
      <w:start w:val="1"/>
      <w:numFmt w:val="bullet"/>
      <w:lvlText w:val=""/>
      <w:lvlJc w:val="left"/>
      <w:pPr>
        <w:tabs>
          <w:tab w:val="num" w:pos="0"/>
        </w:tabs>
        <w:ind w:left="360" w:hanging="360"/>
      </w:pPr>
      <w:rPr>
        <w:rFonts w:ascii="Wingdings 2" w:hAnsi="Wingdings 2" w:cs="Wingdings 2" w:hint="default"/>
        <w:color w:val="0077C0"/>
      </w:rPr>
    </w:lvl>
  </w:abstractNum>
  <w:abstractNum w:abstractNumId="3">
    <w:nsid w:val="0E227195"/>
    <w:multiLevelType w:val="hybridMultilevel"/>
    <w:tmpl w:val="781ADBEC"/>
    <w:lvl w:ilvl="0" w:tplc="7C36BEBC">
      <w:start w:val="1"/>
      <w:numFmt w:val="bullet"/>
      <w:pStyle w:val="CCCMbulletpoint"/>
      <w:lvlText w:val=""/>
      <w:lvlJc w:val="left"/>
      <w:pPr>
        <w:ind w:left="720" w:hanging="360"/>
      </w:pPr>
      <w:rPr>
        <w:rFonts w:ascii="Symbol" w:hAnsi="Symbol" w:hint="default"/>
      </w:rPr>
    </w:lvl>
    <w:lvl w:ilvl="1" w:tplc="E3025896" w:tentative="1">
      <w:start w:val="1"/>
      <w:numFmt w:val="bullet"/>
      <w:lvlText w:val="o"/>
      <w:lvlJc w:val="left"/>
      <w:pPr>
        <w:ind w:left="1440" w:hanging="360"/>
      </w:pPr>
      <w:rPr>
        <w:rFonts w:ascii="Courier New" w:hAnsi="Courier New" w:cs="Courier New" w:hint="default"/>
      </w:rPr>
    </w:lvl>
    <w:lvl w:ilvl="2" w:tplc="E8B2B6AE" w:tentative="1">
      <w:start w:val="1"/>
      <w:numFmt w:val="bullet"/>
      <w:lvlText w:val=""/>
      <w:lvlJc w:val="left"/>
      <w:pPr>
        <w:ind w:left="2160" w:hanging="360"/>
      </w:pPr>
      <w:rPr>
        <w:rFonts w:ascii="Wingdings" w:hAnsi="Wingdings" w:hint="default"/>
      </w:rPr>
    </w:lvl>
    <w:lvl w:ilvl="3" w:tplc="D4881C72" w:tentative="1">
      <w:start w:val="1"/>
      <w:numFmt w:val="bullet"/>
      <w:lvlText w:val=""/>
      <w:lvlJc w:val="left"/>
      <w:pPr>
        <w:ind w:left="2880" w:hanging="360"/>
      </w:pPr>
      <w:rPr>
        <w:rFonts w:ascii="Symbol" w:hAnsi="Symbol" w:hint="default"/>
      </w:rPr>
    </w:lvl>
    <w:lvl w:ilvl="4" w:tplc="B4B655F0" w:tentative="1">
      <w:start w:val="1"/>
      <w:numFmt w:val="bullet"/>
      <w:lvlText w:val="o"/>
      <w:lvlJc w:val="left"/>
      <w:pPr>
        <w:ind w:left="3600" w:hanging="360"/>
      </w:pPr>
      <w:rPr>
        <w:rFonts w:ascii="Courier New" w:hAnsi="Courier New" w:cs="Courier New" w:hint="default"/>
      </w:rPr>
    </w:lvl>
    <w:lvl w:ilvl="5" w:tplc="3424992C" w:tentative="1">
      <w:start w:val="1"/>
      <w:numFmt w:val="bullet"/>
      <w:lvlText w:val=""/>
      <w:lvlJc w:val="left"/>
      <w:pPr>
        <w:ind w:left="4320" w:hanging="360"/>
      </w:pPr>
      <w:rPr>
        <w:rFonts w:ascii="Wingdings" w:hAnsi="Wingdings" w:hint="default"/>
      </w:rPr>
    </w:lvl>
    <w:lvl w:ilvl="6" w:tplc="DC5AF4FA" w:tentative="1">
      <w:start w:val="1"/>
      <w:numFmt w:val="bullet"/>
      <w:lvlText w:val=""/>
      <w:lvlJc w:val="left"/>
      <w:pPr>
        <w:ind w:left="5040" w:hanging="360"/>
      </w:pPr>
      <w:rPr>
        <w:rFonts w:ascii="Symbol" w:hAnsi="Symbol" w:hint="default"/>
      </w:rPr>
    </w:lvl>
    <w:lvl w:ilvl="7" w:tplc="C5E683DA" w:tentative="1">
      <w:start w:val="1"/>
      <w:numFmt w:val="bullet"/>
      <w:lvlText w:val="o"/>
      <w:lvlJc w:val="left"/>
      <w:pPr>
        <w:ind w:left="5760" w:hanging="360"/>
      </w:pPr>
      <w:rPr>
        <w:rFonts w:ascii="Courier New" w:hAnsi="Courier New" w:cs="Courier New" w:hint="default"/>
      </w:rPr>
    </w:lvl>
    <w:lvl w:ilvl="8" w:tplc="D68C56B0" w:tentative="1">
      <w:start w:val="1"/>
      <w:numFmt w:val="bullet"/>
      <w:lvlText w:val=""/>
      <w:lvlJc w:val="left"/>
      <w:pPr>
        <w:ind w:left="6480" w:hanging="360"/>
      </w:pPr>
      <w:rPr>
        <w:rFonts w:ascii="Wingdings" w:hAnsi="Wingdings" w:hint="default"/>
      </w:rPr>
    </w:lvl>
  </w:abstractNum>
  <w:abstractNum w:abstractNumId="4">
    <w:nsid w:val="132A63AE"/>
    <w:multiLevelType w:val="hybridMultilevel"/>
    <w:tmpl w:val="D1B6F308"/>
    <w:lvl w:ilvl="0" w:tplc="CC9625CA">
      <w:start w:val="1"/>
      <w:numFmt w:val="bullet"/>
      <w:lvlText w:val="o"/>
      <w:lvlJc w:val="left"/>
      <w:pPr>
        <w:ind w:left="643" w:hanging="360"/>
      </w:pPr>
      <w:rPr>
        <w:rFonts w:ascii="Courier New" w:hAnsi="Courier New" w:cs="Courier New" w:hint="default"/>
      </w:rPr>
    </w:lvl>
    <w:lvl w:ilvl="1" w:tplc="35F2FFCE" w:tentative="1">
      <w:start w:val="1"/>
      <w:numFmt w:val="bullet"/>
      <w:lvlText w:val="o"/>
      <w:lvlJc w:val="left"/>
      <w:pPr>
        <w:ind w:left="1800" w:hanging="360"/>
      </w:pPr>
      <w:rPr>
        <w:rFonts w:ascii="Courier New" w:hAnsi="Courier New" w:cs="Courier New" w:hint="default"/>
      </w:rPr>
    </w:lvl>
    <w:lvl w:ilvl="2" w:tplc="1A3E105E" w:tentative="1">
      <w:start w:val="1"/>
      <w:numFmt w:val="bullet"/>
      <w:lvlText w:val=""/>
      <w:lvlJc w:val="left"/>
      <w:pPr>
        <w:ind w:left="2520" w:hanging="360"/>
      </w:pPr>
      <w:rPr>
        <w:rFonts w:ascii="Wingdings" w:hAnsi="Wingdings" w:hint="default"/>
      </w:rPr>
    </w:lvl>
    <w:lvl w:ilvl="3" w:tplc="2F0C2E74" w:tentative="1">
      <w:start w:val="1"/>
      <w:numFmt w:val="bullet"/>
      <w:lvlText w:val=""/>
      <w:lvlJc w:val="left"/>
      <w:pPr>
        <w:ind w:left="3240" w:hanging="360"/>
      </w:pPr>
      <w:rPr>
        <w:rFonts w:ascii="Symbol" w:hAnsi="Symbol" w:hint="default"/>
      </w:rPr>
    </w:lvl>
    <w:lvl w:ilvl="4" w:tplc="95A69AF0" w:tentative="1">
      <w:start w:val="1"/>
      <w:numFmt w:val="bullet"/>
      <w:lvlText w:val="o"/>
      <w:lvlJc w:val="left"/>
      <w:pPr>
        <w:ind w:left="3960" w:hanging="360"/>
      </w:pPr>
      <w:rPr>
        <w:rFonts w:ascii="Courier New" w:hAnsi="Courier New" w:cs="Courier New" w:hint="default"/>
      </w:rPr>
    </w:lvl>
    <w:lvl w:ilvl="5" w:tplc="77A20076" w:tentative="1">
      <w:start w:val="1"/>
      <w:numFmt w:val="bullet"/>
      <w:lvlText w:val=""/>
      <w:lvlJc w:val="left"/>
      <w:pPr>
        <w:ind w:left="4680" w:hanging="360"/>
      </w:pPr>
      <w:rPr>
        <w:rFonts w:ascii="Wingdings" w:hAnsi="Wingdings" w:hint="default"/>
      </w:rPr>
    </w:lvl>
    <w:lvl w:ilvl="6" w:tplc="0F4A08BC" w:tentative="1">
      <w:start w:val="1"/>
      <w:numFmt w:val="bullet"/>
      <w:lvlText w:val=""/>
      <w:lvlJc w:val="left"/>
      <w:pPr>
        <w:ind w:left="5400" w:hanging="360"/>
      </w:pPr>
      <w:rPr>
        <w:rFonts w:ascii="Symbol" w:hAnsi="Symbol" w:hint="default"/>
      </w:rPr>
    </w:lvl>
    <w:lvl w:ilvl="7" w:tplc="54BAE3F2" w:tentative="1">
      <w:start w:val="1"/>
      <w:numFmt w:val="bullet"/>
      <w:lvlText w:val="o"/>
      <w:lvlJc w:val="left"/>
      <w:pPr>
        <w:ind w:left="6120" w:hanging="360"/>
      </w:pPr>
      <w:rPr>
        <w:rFonts w:ascii="Courier New" w:hAnsi="Courier New" w:cs="Courier New" w:hint="default"/>
      </w:rPr>
    </w:lvl>
    <w:lvl w:ilvl="8" w:tplc="5FA0D314" w:tentative="1">
      <w:start w:val="1"/>
      <w:numFmt w:val="bullet"/>
      <w:lvlText w:val=""/>
      <w:lvlJc w:val="left"/>
      <w:pPr>
        <w:ind w:left="6840" w:hanging="360"/>
      </w:pPr>
      <w:rPr>
        <w:rFonts w:ascii="Wingdings" w:hAnsi="Wingdings" w:hint="default"/>
      </w:rPr>
    </w:lvl>
  </w:abstractNum>
  <w:abstractNum w:abstractNumId="5">
    <w:nsid w:val="146E76F9"/>
    <w:multiLevelType w:val="hybridMultilevel"/>
    <w:tmpl w:val="8E109F68"/>
    <w:lvl w:ilvl="0" w:tplc="99643D9E">
      <w:start w:val="1"/>
      <w:numFmt w:val="bullet"/>
      <w:lvlText w:val=""/>
      <w:lvlJc w:val="left"/>
      <w:pPr>
        <w:ind w:left="720" w:hanging="360"/>
      </w:pPr>
      <w:rPr>
        <w:rFonts w:ascii="Symbol" w:hAnsi="Symbol" w:hint="default"/>
      </w:rPr>
    </w:lvl>
    <w:lvl w:ilvl="1" w:tplc="51686F02" w:tentative="1">
      <w:start w:val="1"/>
      <w:numFmt w:val="bullet"/>
      <w:lvlText w:val="o"/>
      <w:lvlJc w:val="left"/>
      <w:pPr>
        <w:ind w:left="1440" w:hanging="360"/>
      </w:pPr>
      <w:rPr>
        <w:rFonts w:ascii="Courier New" w:hAnsi="Courier New" w:cs="Courier New" w:hint="default"/>
      </w:rPr>
    </w:lvl>
    <w:lvl w:ilvl="2" w:tplc="35127840" w:tentative="1">
      <w:start w:val="1"/>
      <w:numFmt w:val="bullet"/>
      <w:lvlText w:val=""/>
      <w:lvlJc w:val="left"/>
      <w:pPr>
        <w:ind w:left="2160" w:hanging="360"/>
      </w:pPr>
      <w:rPr>
        <w:rFonts w:ascii="Wingdings" w:hAnsi="Wingdings" w:hint="default"/>
      </w:rPr>
    </w:lvl>
    <w:lvl w:ilvl="3" w:tplc="BA8CFB12" w:tentative="1">
      <w:start w:val="1"/>
      <w:numFmt w:val="bullet"/>
      <w:lvlText w:val=""/>
      <w:lvlJc w:val="left"/>
      <w:pPr>
        <w:ind w:left="2880" w:hanging="360"/>
      </w:pPr>
      <w:rPr>
        <w:rFonts w:ascii="Symbol" w:hAnsi="Symbol" w:hint="default"/>
      </w:rPr>
    </w:lvl>
    <w:lvl w:ilvl="4" w:tplc="641A9950" w:tentative="1">
      <w:start w:val="1"/>
      <w:numFmt w:val="bullet"/>
      <w:lvlText w:val="o"/>
      <w:lvlJc w:val="left"/>
      <w:pPr>
        <w:ind w:left="3600" w:hanging="360"/>
      </w:pPr>
      <w:rPr>
        <w:rFonts w:ascii="Courier New" w:hAnsi="Courier New" w:cs="Courier New" w:hint="default"/>
      </w:rPr>
    </w:lvl>
    <w:lvl w:ilvl="5" w:tplc="005400AA" w:tentative="1">
      <w:start w:val="1"/>
      <w:numFmt w:val="bullet"/>
      <w:lvlText w:val=""/>
      <w:lvlJc w:val="left"/>
      <w:pPr>
        <w:ind w:left="4320" w:hanging="360"/>
      </w:pPr>
      <w:rPr>
        <w:rFonts w:ascii="Wingdings" w:hAnsi="Wingdings" w:hint="default"/>
      </w:rPr>
    </w:lvl>
    <w:lvl w:ilvl="6" w:tplc="CD84F2EE" w:tentative="1">
      <w:start w:val="1"/>
      <w:numFmt w:val="bullet"/>
      <w:lvlText w:val=""/>
      <w:lvlJc w:val="left"/>
      <w:pPr>
        <w:ind w:left="5040" w:hanging="360"/>
      </w:pPr>
      <w:rPr>
        <w:rFonts w:ascii="Symbol" w:hAnsi="Symbol" w:hint="default"/>
      </w:rPr>
    </w:lvl>
    <w:lvl w:ilvl="7" w:tplc="5AB8A294" w:tentative="1">
      <w:start w:val="1"/>
      <w:numFmt w:val="bullet"/>
      <w:lvlText w:val="o"/>
      <w:lvlJc w:val="left"/>
      <w:pPr>
        <w:ind w:left="5760" w:hanging="360"/>
      </w:pPr>
      <w:rPr>
        <w:rFonts w:ascii="Courier New" w:hAnsi="Courier New" w:cs="Courier New" w:hint="default"/>
      </w:rPr>
    </w:lvl>
    <w:lvl w:ilvl="8" w:tplc="703064C2" w:tentative="1">
      <w:start w:val="1"/>
      <w:numFmt w:val="bullet"/>
      <w:lvlText w:val=""/>
      <w:lvlJc w:val="left"/>
      <w:pPr>
        <w:ind w:left="6480" w:hanging="360"/>
      </w:pPr>
      <w:rPr>
        <w:rFonts w:ascii="Wingdings" w:hAnsi="Wingdings" w:hint="default"/>
      </w:rPr>
    </w:lvl>
  </w:abstractNum>
  <w:abstractNum w:abstractNumId="6">
    <w:nsid w:val="1471766C"/>
    <w:multiLevelType w:val="hybridMultilevel"/>
    <w:tmpl w:val="24A2C83E"/>
    <w:lvl w:ilvl="0" w:tplc="24D686F8">
      <w:start w:val="1"/>
      <w:numFmt w:val="bullet"/>
      <w:lvlText w:val=""/>
      <w:lvlJc w:val="left"/>
      <w:pPr>
        <w:ind w:left="360" w:hanging="360"/>
      </w:pPr>
      <w:rPr>
        <w:rFonts w:ascii="Symbol" w:eastAsia="Times New Roman" w:hAnsi="Symbol" w:cstheme="minorHAnsi" w:hint="default"/>
      </w:rPr>
    </w:lvl>
    <w:lvl w:ilvl="1" w:tplc="5B425036" w:tentative="1">
      <w:start w:val="1"/>
      <w:numFmt w:val="bullet"/>
      <w:lvlText w:val="o"/>
      <w:lvlJc w:val="left"/>
      <w:pPr>
        <w:ind w:left="1080" w:hanging="360"/>
      </w:pPr>
      <w:rPr>
        <w:rFonts w:ascii="Courier New" w:hAnsi="Courier New" w:cs="Courier New" w:hint="default"/>
      </w:rPr>
    </w:lvl>
    <w:lvl w:ilvl="2" w:tplc="98625026" w:tentative="1">
      <w:start w:val="1"/>
      <w:numFmt w:val="bullet"/>
      <w:lvlText w:val=""/>
      <w:lvlJc w:val="left"/>
      <w:pPr>
        <w:ind w:left="1800" w:hanging="360"/>
      </w:pPr>
      <w:rPr>
        <w:rFonts w:ascii="Wingdings" w:hAnsi="Wingdings" w:hint="default"/>
      </w:rPr>
    </w:lvl>
    <w:lvl w:ilvl="3" w:tplc="4306B05C" w:tentative="1">
      <w:start w:val="1"/>
      <w:numFmt w:val="bullet"/>
      <w:lvlText w:val=""/>
      <w:lvlJc w:val="left"/>
      <w:pPr>
        <w:ind w:left="2520" w:hanging="360"/>
      </w:pPr>
      <w:rPr>
        <w:rFonts w:ascii="Symbol" w:hAnsi="Symbol" w:hint="default"/>
      </w:rPr>
    </w:lvl>
    <w:lvl w:ilvl="4" w:tplc="65F6EA38" w:tentative="1">
      <w:start w:val="1"/>
      <w:numFmt w:val="bullet"/>
      <w:lvlText w:val="o"/>
      <w:lvlJc w:val="left"/>
      <w:pPr>
        <w:ind w:left="3240" w:hanging="360"/>
      </w:pPr>
      <w:rPr>
        <w:rFonts w:ascii="Courier New" w:hAnsi="Courier New" w:cs="Courier New" w:hint="default"/>
      </w:rPr>
    </w:lvl>
    <w:lvl w:ilvl="5" w:tplc="F68C117E" w:tentative="1">
      <w:start w:val="1"/>
      <w:numFmt w:val="bullet"/>
      <w:lvlText w:val=""/>
      <w:lvlJc w:val="left"/>
      <w:pPr>
        <w:ind w:left="3960" w:hanging="360"/>
      </w:pPr>
      <w:rPr>
        <w:rFonts w:ascii="Wingdings" w:hAnsi="Wingdings" w:hint="default"/>
      </w:rPr>
    </w:lvl>
    <w:lvl w:ilvl="6" w:tplc="9356B39C" w:tentative="1">
      <w:start w:val="1"/>
      <w:numFmt w:val="bullet"/>
      <w:lvlText w:val=""/>
      <w:lvlJc w:val="left"/>
      <w:pPr>
        <w:ind w:left="4680" w:hanging="360"/>
      </w:pPr>
      <w:rPr>
        <w:rFonts w:ascii="Symbol" w:hAnsi="Symbol" w:hint="default"/>
      </w:rPr>
    </w:lvl>
    <w:lvl w:ilvl="7" w:tplc="13CE3D40" w:tentative="1">
      <w:start w:val="1"/>
      <w:numFmt w:val="bullet"/>
      <w:lvlText w:val="o"/>
      <w:lvlJc w:val="left"/>
      <w:pPr>
        <w:ind w:left="5400" w:hanging="360"/>
      </w:pPr>
      <w:rPr>
        <w:rFonts w:ascii="Courier New" w:hAnsi="Courier New" w:cs="Courier New" w:hint="default"/>
      </w:rPr>
    </w:lvl>
    <w:lvl w:ilvl="8" w:tplc="34365A06" w:tentative="1">
      <w:start w:val="1"/>
      <w:numFmt w:val="bullet"/>
      <w:lvlText w:val=""/>
      <w:lvlJc w:val="left"/>
      <w:pPr>
        <w:ind w:left="6120" w:hanging="360"/>
      </w:pPr>
      <w:rPr>
        <w:rFonts w:ascii="Wingdings" w:hAnsi="Wingdings" w:hint="default"/>
      </w:rPr>
    </w:lvl>
  </w:abstractNum>
  <w:abstractNum w:abstractNumId="7">
    <w:nsid w:val="201A3074"/>
    <w:multiLevelType w:val="hybridMultilevel"/>
    <w:tmpl w:val="0F3A75A6"/>
    <w:lvl w:ilvl="0" w:tplc="82265578">
      <w:start w:val="1"/>
      <w:numFmt w:val="bullet"/>
      <w:lvlText w:val=""/>
      <w:lvlJc w:val="left"/>
      <w:pPr>
        <w:ind w:left="720" w:hanging="360"/>
      </w:pPr>
      <w:rPr>
        <w:rFonts w:ascii="Symbol" w:hAnsi="Symbol" w:hint="default"/>
      </w:rPr>
    </w:lvl>
    <w:lvl w:ilvl="1" w:tplc="39B4345E" w:tentative="1">
      <w:start w:val="1"/>
      <w:numFmt w:val="lowerLetter"/>
      <w:lvlText w:val="%2."/>
      <w:lvlJc w:val="left"/>
      <w:pPr>
        <w:ind w:left="1440" w:hanging="360"/>
      </w:pPr>
    </w:lvl>
    <w:lvl w:ilvl="2" w:tplc="76EE10C8" w:tentative="1">
      <w:start w:val="1"/>
      <w:numFmt w:val="lowerRoman"/>
      <w:lvlText w:val="%3."/>
      <w:lvlJc w:val="right"/>
      <w:pPr>
        <w:ind w:left="2160" w:hanging="180"/>
      </w:pPr>
    </w:lvl>
    <w:lvl w:ilvl="3" w:tplc="2006FE9E" w:tentative="1">
      <w:start w:val="1"/>
      <w:numFmt w:val="decimal"/>
      <w:lvlText w:val="%4."/>
      <w:lvlJc w:val="left"/>
      <w:pPr>
        <w:ind w:left="2880" w:hanging="360"/>
      </w:pPr>
    </w:lvl>
    <w:lvl w:ilvl="4" w:tplc="8FB80998" w:tentative="1">
      <w:start w:val="1"/>
      <w:numFmt w:val="lowerLetter"/>
      <w:lvlText w:val="%5."/>
      <w:lvlJc w:val="left"/>
      <w:pPr>
        <w:ind w:left="3600" w:hanging="360"/>
      </w:pPr>
    </w:lvl>
    <w:lvl w:ilvl="5" w:tplc="512EA382" w:tentative="1">
      <w:start w:val="1"/>
      <w:numFmt w:val="lowerRoman"/>
      <w:lvlText w:val="%6."/>
      <w:lvlJc w:val="right"/>
      <w:pPr>
        <w:ind w:left="4320" w:hanging="180"/>
      </w:pPr>
    </w:lvl>
    <w:lvl w:ilvl="6" w:tplc="5D10A4D8" w:tentative="1">
      <w:start w:val="1"/>
      <w:numFmt w:val="decimal"/>
      <w:lvlText w:val="%7."/>
      <w:lvlJc w:val="left"/>
      <w:pPr>
        <w:ind w:left="5040" w:hanging="360"/>
      </w:pPr>
    </w:lvl>
    <w:lvl w:ilvl="7" w:tplc="99EC9B62" w:tentative="1">
      <w:start w:val="1"/>
      <w:numFmt w:val="lowerLetter"/>
      <w:lvlText w:val="%8."/>
      <w:lvlJc w:val="left"/>
      <w:pPr>
        <w:ind w:left="5760" w:hanging="360"/>
      </w:pPr>
    </w:lvl>
    <w:lvl w:ilvl="8" w:tplc="A38CE0DC" w:tentative="1">
      <w:start w:val="1"/>
      <w:numFmt w:val="lowerRoman"/>
      <w:lvlText w:val="%9."/>
      <w:lvlJc w:val="right"/>
      <w:pPr>
        <w:ind w:left="6480" w:hanging="180"/>
      </w:pPr>
    </w:lvl>
  </w:abstractNum>
  <w:abstractNum w:abstractNumId="8">
    <w:nsid w:val="234D7F47"/>
    <w:multiLevelType w:val="hybridMultilevel"/>
    <w:tmpl w:val="912CD0A4"/>
    <w:lvl w:ilvl="0" w:tplc="ABF8C966">
      <w:start w:val="35"/>
      <w:numFmt w:val="bullet"/>
      <w:lvlText w:val="-"/>
      <w:lvlJc w:val="left"/>
      <w:pPr>
        <w:ind w:left="720" w:hanging="360"/>
      </w:pPr>
      <w:rPr>
        <w:rFonts w:ascii="Calibri" w:eastAsia="Calibri" w:hAnsi="Calibri" w:cs="Calibri" w:hint="default"/>
      </w:rPr>
    </w:lvl>
    <w:lvl w:ilvl="1" w:tplc="EE7EF4D6" w:tentative="1">
      <w:start w:val="1"/>
      <w:numFmt w:val="bullet"/>
      <w:lvlText w:val="o"/>
      <w:lvlJc w:val="left"/>
      <w:pPr>
        <w:ind w:left="1440" w:hanging="360"/>
      </w:pPr>
      <w:rPr>
        <w:rFonts w:ascii="Courier New" w:hAnsi="Courier New" w:cs="Courier New" w:hint="default"/>
      </w:rPr>
    </w:lvl>
    <w:lvl w:ilvl="2" w:tplc="60CA7F24" w:tentative="1">
      <w:start w:val="1"/>
      <w:numFmt w:val="bullet"/>
      <w:lvlText w:val=""/>
      <w:lvlJc w:val="left"/>
      <w:pPr>
        <w:ind w:left="2160" w:hanging="360"/>
      </w:pPr>
      <w:rPr>
        <w:rFonts w:ascii="Wingdings" w:hAnsi="Wingdings" w:hint="default"/>
      </w:rPr>
    </w:lvl>
    <w:lvl w:ilvl="3" w:tplc="023C1EF0" w:tentative="1">
      <w:start w:val="1"/>
      <w:numFmt w:val="bullet"/>
      <w:lvlText w:val=""/>
      <w:lvlJc w:val="left"/>
      <w:pPr>
        <w:ind w:left="2880" w:hanging="360"/>
      </w:pPr>
      <w:rPr>
        <w:rFonts w:ascii="Symbol" w:hAnsi="Symbol" w:hint="default"/>
      </w:rPr>
    </w:lvl>
    <w:lvl w:ilvl="4" w:tplc="5F3263F6" w:tentative="1">
      <w:start w:val="1"/>
      <w:numFmt w:val="bullet"/>
      <w:lvlText w:val="o"/>
      <w:lvlJc w:val="left"/>
      <w:pPr>
        <w:ind w:left="3600" w:hanging="360"/>
      </w:pPr>
      <w:rPr>
        <w:rFonts w:ascii="Courier New" w:hAnsi="Courier New" w:cs="Courier New" w:hint="default"/>
      </w:rPr>
    </w:lvl>
    <w:lvl w:ilvl="5" w:tplc="6AE2D66E" w:tentative="1">
      <w:start w:val="1"/>
      <w:numFmt w:val="bullet"/>
      <w:lvlText w:val=""/>
      <w:lvlJc w:val="left"/>
      <w:pPr>
        <w:ind w:left="4320" w:hanging="360"/>
      </w:pPr>
      <w:rPr>
        <w:rFonts w:ascii="Wingdings" w:hAnsi="Wingdings" w:hint="default"/>
      </w:rPr>
    </w:lvl>
    <w:lvl w:ilvl="6" w:tplc="B11026BA" w:tentative="1">
      <w:start w:val="1"/>
      <w:numFmt w:val="bullet"/>
      <w:lvlText w:val=""/>
      <w:lvlJc w:val="left"/>
      <w:pPr>
        <w:ind w:left="5040" w:hanging="360"/>
      </w:pPr>
      <w:rPr>
        <w:rFonts w:ascii="Symbol" w:hAnsi="Symbol" w:hint="default"/>
      </w:rPr>
    </w:lvl>
    <w:lvl w:ilvl="7" w:tplc="224AFD9C" w:tentative="1">
      <w:start w:val="1"/>
      <w:numFmt w:val="bullet"/>
      <w:lvlText w:val="o"/>
      <w:lvlJc w:val="left"/>
      <w:pPr>
        <w:ind w:left="5760" w:hanging="360"/>
      </w:pPr>
      <w:rPr>
        <w:rFonts w:ascii="Courier New" w:hAnsi="Courier New" w:cs="Courier New" w:hint="default"/>
      </w:rPr>
    </w:lvl>
    <w:lvl w:ilvl="8" w:tplc="EDFC6302" w:tentative="1">
      <w:start w:val="1"/>
      <w:numFmt w:val="bullet"/>
      <w:lvlText w:val=""/>
      <w:lvlJc w:val="left"/>
      <w:pPr>
        <w:ind w:left="6480" w:hanging="360"/>
      </w:pPr>
      <w:rPr>
        <w:rFonts w:ascii="Wingdings" w:hAnsi="Wingdings" w:hint="default"/>
      </w:rPr>
    </w:lvl>
  </w:abstractNum>
  <w:abstractNum w:abstractNumId="9">
    <w:nsid w:val="2E9420E2"/>
    <w:multiLevelType w:val="hybridMultilevel"/>
    <w:tmpl w:val="55A04418"/>
    <w:lvl w:ilvl="0" w:tplc="C5EEDD5C">
      <w:start w:val="1"/>
      <w:numFmt w:val="bullet"/>
      <w:lvlText w:val=""/>
      <w:lvlJc w:val="left"/>
      <w:pPr>
        <w:ind w:left="720" w:hanging="360"/>
      </w:pPr>
      <w:rPr>
        <w:rFonts w:ascii="Symbol" w:hAnsi="Symbol" w:hint="default"/>
      </w:rPr>
    </w:lvl>
    <w:lvl w:ilvl="1" w:tplc="8B1410FC" w:tentative="1">
      <w:start w:val="1"/>
      <w:numFmt w:val="lowerLetter"/>
      <w:lvlText w:val="%2."/>
      <w:lvlJc w:val="left"/>
      <w:pPr>
        <w:ind w:left="1440" w:hanging="360"/>
      </w:pPr>
    </w:lvl>
    <w:lvl w:ilvl="2" w:tplc="DEC844FC" w:tentative="1">
      <w:start w:val="1"/>
      <w:numFmt w:val="lowerRoman"/>
      <w:lvlText w:val="%3."/>
      <w:lvlJc w:val="right"/>
      <w:pPr>
        <w:ind w:left="2160" w:hanging="180"/>
      </w:pPr>
    </w:lvl>
    <w:lvl w:ilvl="3" w:tplc="F25EC794" w:tentative="1">
      <w:start w:val="1"/>
      <w:numFmt w:val="decimal"/>
      <w:lvlText w:val="%4."/>
      <w:lvlJc w:val="left"/>
      <w:pPr>
        <w:ind w:left="2880" w:hanging="360"/>
      </w:pPr>
    </w:lvl>
    <w:lvl w:ilvl="4" w:tplc="34422624" w:tentative="1">
      <w:start w:val="1"/>
      <w:numFmt w:val="lowerLetter"/>
      <w:lvlText w:val="%5."/>
      <w:lvlJc w:val="left"/>
      <w:pPr>
        <w:ind w:left="3600" w:hanging="360"/>
      </w:pPr>
    </w:lvl>
    <w:lvl w:ilvl="5" w:tplc="BB124A12" w:tentative="1">
      <w:start w:val="1"/>
      <w:numFmt w:val="lowerRoman"/>
      <w:lvlText w:val="%6."/>
      <w:lvlJc w:val="right"/>
      <w:pPr>
        <w:ind w:left="4320" w:hanging="180"/>
      </w:pPr>
    </w:lvl>
    <w:lvl w:ilvl="6" w:tplc="10200CE6" w:tentative="1">
      <w:start w:val="1"/>
      <w:numFmt w:val="decimal"/>
      <w:lvlText w:val="%7."/>
      <w:lvlJc w:val="left"/>
      <w:pPr>
        <w:ind w:left="5040" w:hanging="360"/>
      </w:pPr>
    </w:lvl>
    <w:lvl w:ilvl="7" w:tplc="4572928C" w:tentative="1">
      <w:start w:val="1"/>
      <w:numFmt w:val="lowerLetter"/>
      <w:lvlText w:val="%8."/>
      <w:lvlJc w:val="left"/>
      <w:pPr>
        <w:ind w:left="5760" w:hanging="360"/>
      </w:pPr>
    </w:lvl>
    <w:lvl w:ilvl="8" w:tplc="69647AB2" w:tentative="1">
      <w:start w:val="1"/>
      <w:numFmt w:val="lowerRoman"/>
      <w:lvlText w:val="%9."/>
      <w:lvlJc w:val="right"/>
      <w:pPr>
        <w:ind w:left="6480" w:hanging="180"/>
      </w:pPr>
    </w:lvl>
  </w:abstractNum>
  <w:abstractNum w:abstractNumId="10">
    <w:nsid w:val="3ECC5C92"/>
    <w:multiLevelType w:val="hybridMultilevel"/>
    <w:tmpl w:val="27B259EC"/>
    <w:lvl w:ilvl="0" w:tplc="CD70CF2E">
      <w:start w:val="1"/>
      <w:numFmt w:val="bullet"/>
      <w:lvlText w:val=""/>
      <w:lvlJc w:val="left"/>
      <w:pPr>
        <w:ind w:left="720" w:hanging="360"/>
      </w:pPr>
      <w:rPr>
        <w:rFonts w:ascii="Symbol" w:hAnsi="Symbol" w:hint="default"/>
      </w:rPr>
    </w:lvl>
    <w:lvl w:ilvl="1" w:tplc="9572C42E" w:tentative="1">
      <w:start w:val="1"/>
      <w:numFmt w:val="bullet"/>
      <w:lvlText w:val="o"/>
      <w:lvlJc w:val="left"/>
      <w:pPr>
        <w:ind w:left="1440" w:hanging="360"/>
      </w:pPr>
      <w:rPr>
        <w:rFonts w:ascii="Courier New" w:hAnsi="Courier New" w:cs="Courier New" w:hint="default"/>
      </w:rPr>
    </w:lvl>
    <w:lvl w:ilvl="2" w:tplc="ADEA6960" w:tentative="1">
      <w:start w:val="1"/>
      <w:numFmt w:val="bullet"/>
      <w:lvlText w:val=""/>
      <w:lvlJc w:val="left"/>
      <w:pPr>
        <w:ind w:left="2160" w:hanging="360"/>
      </w:pPr>
      <w:rPr>
        <w:rFonts w:ascii="Wingdings" w:hAnsi="Wingdings" w:hint="default"/>
      </w:rPr>
    </w:lvl>
    <w:lvl w:ilvl="3" w:tplc="DE7A7A8A" w:tentative="1">
      <w:start w:val="1"/>
      <w:numFmt w:val="bullet"/>
      <w:lvlText w:val=""/>
      <w:lvlJc w:val="left"/>
      <w:pPr>
        <w:ind w:left="2880" w:hanging="360"/>
      </w:pPr>
      <w:rPr>
        <w:rFonts w:ascii="Symbol" w:hAnsi="Symbol" w:hint="default"/>
      </w:rPr>
    </w:lvl>
    <w:lvl w:ilvl="4" w:tplc="98D0EFE0" w:tentative="1">
      <w:start w:val="1"/>
      <w:numFmt w:val="bullet"/>
      <w:lvlText w:val="o"/>
      <w:lvlJc w:val="left"/>
      <w:pPr>
        <w:ind w:left="3600" w:hanging="360"/>
      </w:pPr>
      <w:rPr>
        <w:rFonts w:ascii="Courier New" w:hAnsi="Courier New" w:cs="Courier New" w:hint="default"/>
      </w:rPr>
    </w:lvl>
    <w:lvl w:ilvl="5" w:tplc="128022BC" w:tentative="1">
      <w:start w:val="1"/>
      <w:numFmt w:val="bullet"/>
      <w:lvlText w:val=""/>
      <w:lvlJc w:val="left"/>
      <w:pPr>
        <w:ind w:left="4320" w:hanging="360"/>
      </w:pPr>
      <w:rPr>
        <w:rFonts w:ascii="Wingdings" w:hAnsi="Wingdings" w:hint="default"/>
      </w:rPr>
    </w:lvl>
    <w:lvl w:ilvl="6" w:tplc="CD9A2F24" w:tentative="1">
      <w:start w:val="1"/>
      <w:numFmt w:val="bullet"/>
      <w:lvlText w:val=""/>
      <w:lvlJc w:val="left"/>
      <w:pPr>
        <w:ind w:left="5040" w:hanging="360"/>
      </w:pPr>
      <w:rPr>
        <w:rFonts w:ascii="Symbol" w:hAnsi="Symbol" w:hint="default"/>
      </w:rPr>
    </w:lvl>
    <w:lvl w:ilvl="7" w:tplc="F454F03C" w:tentative="1">
      <w:start w:val="1"/>
      <w:numFmt w:val="bullet"/>
      <w:lvlText w:val="o"/>
      <w:lvlJc w:val="left"/>
      <w:pPr>
        <w:ind w:left="5760" w:hanging="360"/>
      </w:pPr>
      <w:rPr>
        <w:rFonts w:ascii="Courier New" w:hAnsi="Courier New" w:cs="Courier New" w:hint="default"/>
      </w:rPr>
    </w:lvl>
    <w:lvl w:ilvl="8" w:tplc="BC8035D0" w:tentative="1">
      <w:start w:val="1"/>
      <w:numFmt w:val="bullet"/>
      <w:lvlText w:val=""/>
      <w:lvlJc w:val="left"/>
      <w:pPr>
        <w:ind w:left="6480" w:hanging="360"/>
      </w:pPr>
      <w:rPr>
        <w:rFonts w:ascii="Wingdings" w:hAnsi="Wingdings" w:hint="default"/>
      </w:rPr>
    </w:lvl>
  </w:abstractNum>
  <w:abstractNum w:abstractNumId="11">
    <w:nsid w:val="4D79572C"/>
    <w:multiLevelType w:val="hybridMultilevel"/>
    <w:tmpl w:val="0F0A54F2"/>
    <w:lvl w:ilvl="0" w:tplc="973C7D16">
      <w:start w:val="1"/>
      <w:numFmt w:val="bullet"/>
      <w:lvlText w:val=""/>
      <w:lvlJc w:val="left"/>
      <w:pPr>
        <w:ind w:left="720" w:hanging="360"/>
      </w:pPr>
      <w:rPr>
        <w:rFonts w:ascii="Wingdings" w:hAnsi="Wingdings" w:hint="default"/>
      </w:rPr>
    </w:lvl>
    <w:lvl w:ilvl="1" w:tplc="406A6C36">
      <w:start w:val="1"/>
      <w:numFmt w:val="bullet"/>
      <w:lvlText w:val="o"/>
      <w:lvlJc w:val="left"/>
      <w:pPr>
        <w:ind w:left="1440" w:hanging="360"/>
      </w:pPr>
      <w:rPr>
        <w:rFonts w:ascii="Courier New" w:hAnsi="Courier New" w:cs="Calibri" w:hint="default"/>
      </w:rPr>
    </w:lvl>
    <w:lvl w:ilvl="2" w:tplc="E5EC4C58">
      <w:start w:val="1"/>
      <w:numFmt w:val="bullet"/>
      <w:lvlText w:val=""/>
      <w:lvlJc w:val="left"/>
      <w:pPr>
        <w:ind w:left="2160" w:hanging="360"/>
      </w:pPr>
      <w:rPr>
        <w:rFonts w:ascii="Wingdings" w:hAnsi="Wingdings" w:hint="default"/>
      </w:rPr>
    </w:lvl>
    <w:lvl w:ilvl="3" w:tplc="3B0EE020">
      <w:start w:val="1"/>
      <w:numFmt w:val="bullet"/>
      <w:lvlText w:val=""/>
      <w:lvlJc w:val="left"/>
      <w:pPr>
        <w:ind w:left="2880" w:hanging="360"/>
      </w:pPr>
      <w:rPr>
        <w:rFonts w:ascii="Symbol" w:hAnsi="Symbol" w:hint="default"/>
      </w:rPr>
    </w:lvl>
    <w:lvl w:ilvl="4" w:tplc="D02813A6">
      <w:start w:val="1"/>
      <w:numFmt w:val="bullet"/>
      <w:lvlText w:val="o"/>
      <w:lvlJc w:val="left"/>
      <w:pPr>
        <w:ind w:left="3600" w:hanging="360"/>
      </w:pPr>
      <w:rPr>
        <w:rFonts w:ascii="Courier New" w:hAnsi="Courier New" w:cs="Calibri" w:hint="default"/>
      </w:rPr>
    </w:lvl>
    <w:lvl w:ilvl="5" w:tplc="2EA4CF5A">
      <w:start w:val="1"/>
      <w:numFmt w:val="bullet"/>
      <w:lvlText w:val=""/>
      <w:lvlJc w:val="left"/>
      <w:pPr>
        <w:ind w:left="4320" w:hanging="360"/>
      </w:pPr>
      <w:rPr>
        <w:rFonts w:ascii="Wingdings" w:hAnsi="Wingdings" w:hint="default"/>
      </w:rPr>
    </w:lvl>
    <w:lvl w:ilvl="6" w:tplc="56CE6F5A">
      <w:start w:val="1"/>
      <w:numFmt w:val="bullet"/>
      <w:lvlText w:val=""/>
      <w:lvlJc w:val="left"/>
      <w:pPr>
        <w:ind w:left="5040" w:hanging="360"/>
      </w:pPr>
      <w:rPr>
        <w:rFonts w:ascii="Symbol" w:hAnsi="Symbol" w:hint="default"/>
      </w:rPr>
    </w:lvl>
    <w:lvl w:ilvl="7" w:tplc="585E9598">
      <w:start w:val="1"/>
      <w:numFmt w:val="bullet"/>
      <w:lvlText w:val="o"/>
      <w:lvlJc w:val="left"/>
      <w:pPr>
        <w:ind w:left="5760" w:hanging="360"/>
      </w:pPr>
      <w:rPr>
        <w:rFonts w:ascii="Courier New" w:hAnsi="Courier New" w:cs="Calibri" w:hint="default"/>
      </w:rPr>
    </w:lvl>
    <w:lvl w:ilvl="8" w:tplc="73BC7FF0">
      <w:start w:val="1"/>
      <w:numFmt w:val="bullet"/>
      <w:lvlText w:val=""/>
      <w:lvlJc w:val="left"/>
      <w:pPr>
        <w:ind w:left="6480" w:hanging="360"/>
      </w:pPr>
      <w:rPr>
        <w:rFonts w:ascii="Wingdings" w:hAnsi="Wingdings" w:hint="default"/>
      </w:rPr>
    </w:lvl>
  </w:abstractNum>
  <w:abstractNum w:abstractNumId="12">
    <w:nsid w:val="4EC532A6"/>
    <w:multiLevelType w:val="hybridMultilevel"/>
    <w:tmpl w:val="B1B0633E"/>
    <w:lvl w:ilvl="0" w:tplc="D376E528">
      <w:start w:val="1"/>
      <w:numFmt w:val="decimal"/>
      <w:lvlText w:val="%1."/>
      <w:lvlJc w:val="left"/>
      <w:pPr>
        <w:ind w:left="720" w:hanging="360"/>
      </w:pPr>
      <w:rPr>
        <w:rFonts w:cs="Calibri" w:hint="default"/>
        <w:b/>
        <w:color w:val="000000"/>
      </w:rPr>
    </w:lvl>
    <w:lvl w:ilvl="1" w:tplc="F60CB8CE" w:tentative="1">
      <w:start w:val="1"/>
      <w:numFmt w:val="lowerLetter"/>
      <w:lvlText w:val="%2."/>
      <w:lvlJc w:val="left"/>
      <w:pPr>
        <w:ind w:left="1440" w:hanging="360"/>
      </w:pPr>
    </w:lvl>
    <w:lvl w:ilvl="2" w:tplc="37E49ED2" w:tentative="1">
      <w:start w:val="1"/>
      <w:numFmt w:val="lowerRoman"/>
      <w:lvlText w:val="%3."/>
      <w:lvlJc w:val="right"/>
      <w:pPr>
        <w:ind w:left="2160" w:hanging="180"/>
      </w:pPr>
    </w:lvl>
    <w:lvl w:ilvl="3" w:tplc="5A20E936" w:tentative="1">
      <w:start w:val="1"/>
      <w:numFmt w:val="decimal"/>
      <w:lvlText w:val="%4."/>
      <w:lvlJc w:val="left"/>
      <w:pPr>
        <w:ind w:left="2880" w:hanging="360"/>
      </w:pPr>
    </w:lvl>
    <w:lvl w:ilvl="4" w:tplc="39B88F56" w:tentative="1">
      <w:start w:val="1"/>
      <w:numFmt w:val="lowerLetter"/>
      <w:lvlText w:val="%5."/>
      <w:lvlJc w:val="left"/>
      <w:pPr>
        <w:ind w:left="3600" w:hanging="360"/>
      </w:pPr>
    </w:lvl>
    <w:lvl w:ilvl="5" w:tplc="4F946640" w:tentative="1">
      <w:start w:val="1"/>
      <w:numFmt w:val="lowerRoman"/>
      <w:lvlText w:val="%6."/>
      <w:lvlJc w:val="right"/>
      <w:pPr>
        <w:ind w:left="4320" w:hanging="180"/>
      </w:pPr>
    </w:lvl>
    <w:lvl w:ilvl="6" w:tplc="0480068A" w:tentative="1">
      <w:start w:val="1"/>
      <w:numFmt w:val="decimal"/>
      <w:lvlText w:val="%7."/>
      <w:lvlJc w:val="left"/>
      <w:pPr>
        <w:ind w:left="5040" w:hanging="360"/>
      </w:pPr>
    </w:lvl>
    <w:lvl w:ilvl="7" w:tplc="1CC07664" w:tentative="1">
      <w:start w:val="1"/>
      <w:numFmt w:val="lowerLetter"/>
      <w:lvlText w:val="%8."/>
      <w:lvlJc w:val="left"/>
      <w:pPr>
        <w:ind w:left="5760" w:hanging="360"/>
      </w:pPr>
    </w:lvl>
    <w:lvl w:ilvl="8" w:tplc="5344AA78" w:tentative="1">
      <w:start w:val="1"/>
      <w:numFmt w:val="lowerRoman"/>
      <w:lvlText w:val="%9."/>
      <w:lvlJc w:val="right"/>
      <w:pPr>
        <w:ind w:left="6480" w:hanging="180"/>
      </w:pPr>
    </w:lvl>
  </w:abstractNum>
  <w:abstractNum w:abstractNumId="13">
    <w:nsid w:val="4FFC3E60"/>
    <w:multiLevelType w:val="hybridMultilevel"/>
    <w:tmpl w:val="69765D08"/>
    <w:lvl w:ilvl="0" w:tplc="830AA2D4">
      <w:start w:val="1"/>
      <w:numFmt w:val="bullet"/>
      <w:lvlText w:val=""/>
      <w:lvlJc w:val="left"/>
      <w:pPr>
        <w:ind w:left="720" w:hanging="360"/>
      </w:pPr>
      <w:rPr>
        <w:rFonts w:ascii="Symbol" w:hAnsi="Symbol" w:hint="default"/>
      </w:rPr>
    </w:lvl>
    <w:lvl w:ilvl="1" w:tplc="1FEAAD8A">
      <w:start w:val="1"/>
      <w:numFmt w:val="bullet"/>
      <w:lvlText w:val="o"/>
      <w:lvlJc w:val="left"/>
      <w:pPr>
        <w:ind w:left="1440" w:hanging="360"/>
      </w:pPr>
      <w:rPr>
        <w:rFonts w:ascii="Courier New" w:hAnsi="Courier New" w:cs="Times New Roman" w:hint="default"/>
      </w:rPr>
    </w:lvl>
    <w:lvl w:ilvl="2" w:tplc="F7A89D76">
      <w:start w:val="1"/>
      <w:numFmt w:val="bullet"/>
      <w:lvlText w:val=""/>
      <w:lvlJc w:val="left"/>
      <w:pPr>
        <w:ind w:left="2160" w:hanging="360"/>
      </w:pPr>
      <w:rPr>
        <w:rFonts w:ascii="Wingdings" w:hAnsi="Wingdings" w:hint="default"/>
      </w:rPr>
    </w:lvl>
    <w:lvl w:ilvl="3" w:tplc="44B2DB12">
      <w:start w:val="1"/>
      <w:numFmt w:val="bullet"/>
      <w:lvlText w:val=""/>
      <w:lvlJc w:val="left"/>
      <w:pPr>
        <w:ind w:left="2880" w:hanging="360"/>
      </w:pPr>
      <w:rPr>
        <w:rFonts w:ascii="Symbol" w:hAnsi="Symbol" w:hint="default"/>
      </w:rPr>
    </w:lvl>
    <w:lvl w:ilvl="4" w:tplc="01E6443C">
      <w:start w:val="1"/>
      <w:numFmt w:val="bullet"/>
      <w:lvlText w:val="o"/>
      <w:lvlJc w:val="left"/>
      <w:pPr>
        <w:ind w:left="3600" w:hanging="360"/>
      </w:pPr>
      <w:rPr>
        <w:rFonts w:ascii="Courier New" w:hAnsi="Courier New" w:cs="Times New Roman" w:hint="default"/>
      </w:rPr>
    </w:lvl>
    <w:lvl w:ilvl="5" w:tplc="3E7EB724">
      <w:start w:val="1"/>
      <w:numFmt w:val="bullet"/>
      <w:lvlText w:val=""/>
      <w:lvlJc w:val="left"/>
      <w:pPr>
        <w:ind w:left="4320" w:hanging="360"/>
      </w:pPr>
      <w:rPr>
        <w:rFonts w:ascii="Wingdings" w:hAnsi="Wingdings" w:hint="default"/>
      </w:rPr>
    </w:lvl>
    <w:lvl w:ilvl="6" w:tplc="655E5F12">
      <w:start w:val="1"/>
      <w:numFmt w:val="bullet"/>
      <w:lvlText w:val=""/>
      <w:lvlJc w:val="left"/>
      <w:pPr>
        <w:ind w:left="5040" w:hanging="360"/>
      </w:pPr>
      <w:rPr>
        <w:rFonts w:ascii="Symbol" w:hAnsi="Symbol" w:hint="default"/>
      </w:rPr>
    </w:lvl>
    <w:lvl w:ilvl="7" w:tplc="8B2EDA52">
      <w:start w:val="1"/>
      <w:numFmt w:val="bullet"/>
      <w:lvlText w:val="o"/>
      <w:lvlJc w:val="left"/>
      <w:pPr>
        <w:ind w:left="5760" w:hanging="360"/>
      </w:pPr>
      <w:rPr>
        <w:rFonts w:ascii="Courier New" w:hAnsi="Courier New" w:cs="Times New Roman" w:hint="default"/>
      </w:rPr>
    </w:lvl>
    <w:lvl w:ilvl="8" w:tplc="2A3A3B64">
      <w:start w:val="1"/>
      <w:numFmt w:val="bullet"/>
      <w:lvlText w:val=""/>
      <w:lvlJc w:val="left"/>
      <w:pPr>
        <w:ind w:left="6480" w:hanging="360"/>
      </w:pPr>
      <w:rPr>
        <w:rFonts w:ascii="Wingdings" w:hAnsi="Wingdings" w:hint="default"/>
      </w:rPr>
    </w:lvl>
  </w:abstractNum>
  <w:abstractNum w:abstractNumId="14">
    <w:nsid w:val="5D623459"/>
    <w:multiLevelType w:val="hybridMultilevel"/>
    <w:tmpl w:val="92845490"/>
    <w:lvl w:ilvl="0" w:tplc="76AE5E32">
      <w:start w:val="1"/>
      <w:numFmt w:val="decimal"/>
      <w:lvlText w:val="%1."/>
      <w:lvlJc w:val="left"/>
      <w:pPr>
        <w:ind w:left="720" w:hanging="360"/>
      </w:pPr>
      <w:rPr>
        <w:rFonts w:cs="Calibri" w:hint="default"/>
        <w:b/>
        <w:color w:val="000000"/>
      </w:rPr>
    </w:lvl>
    <w:lvl w:ilvl="1" w:tplc="24CC2E3A" w:tentative="1">
      <w:start w:val="1"/>
      <w:numFmt w:val="lowerLetter"/>
      <w:lvlText w:val="%2."/>
      <w:lvlJc w:val="left"/>
      <w:pPr>
        <w:ind w:left="1440" w:hanging="360"/>
      </w:pPr>
    </w:lvl>
    <w:lvl w:ilvl="2" w:tplc="CED8B704" w:tentative="1">
      <w:start w:val="1"/>
      <w:numFmt w:val="lowerRoman"/>
      <w:lvlText w:val="%3."/>
      <w:lvlJc w:val="right"/>
      <w:pPr>
        <w:ind w:left="2160" w:hanging="180"/>
      </w:pPr>
    </w:lvl>
    <w:lvl w:ilvl="3" w:tplc="C85ADAD0" w:tentative="1">
      <w:start w:val="1"/>
      <w:numFmt w:val="decimal"/>
      <w:lvlText w:val="%4."/>
      <w:lvlJc w:val="left"/>
      <w:pPr>
        <w:ind w:left="2880" w:hanging="360"/>
      </w:pPr>
    </w:lvl>
    <w:lvl w:ilvl="4" w:tplc="EA7633C4" w:tentative="1">
      <w:start w:val="1"/>
      <w:numFmt w:val="lowerLetter"/>
      <w:lvlText w:val="%5."/>
      <w:lvlJc w:val="left"/>
      <w:pPr>
        <w:ind w:left="3600" w:hanging="360"/>
      </w:pPr>
    </w:lvl>
    <w:lvl w:ilvl="5" w:tplc="2BDE51AE" w:tentative="1">
      <w:start w:val="1"/>
      <w:numFmt w:val="lowerRoman"/>
      <w:lvlText w:val="%6."/>
      <w:lvlJc w:val="right"/>
      <w:pPr>
        <w:ind w:left="4320" w:hanging="180"/>
      </w:pPr>
    </w:lvl>
    <w:lvl w:ilvl="6" w:tplc="E9DC2D60" w:tentative="1">
      <w:start w:val="1"/>
      <w:numFmt w:val="decimal"/>
      <w:lvlText w:val="%7."/>
      <w:lvlJc w:val="left"/>
      <w:pPr>
        <w:ind w:left="5040" w:hanging="360"/>
      </w:pPr>
    </w:lvl>
    <w:lvl w:ilvl="7" w:tplc="28B0740E" w:tentative="1">
      <w:start w:val="1"/>
      <w:numFmt w:val="lowerLetter"/>
      <w:lvlText w:val="%8."/>
      <w:lvlJc w:val="left"/>
      <w:pPr>
        <w:ind w:left="5760" w:hanging="360"/>
      </w:pPr>
    </w:lvl>
    <w:lvl w:ilvl="8" w:tplc="9C0C03A2" w:tentative="1">
      <w:start w:val="1"/>
      <w:numFmt w:val="lowerRoman"/>
      <w:lvlText w:val="%9."/>
      <w:lvlJc w:val="right"/>
      <w:pPr>
        <w:ind w:left="6480" w:hanging="180"/>
      </w:pPr>
    </w:lvl>
  </w:abstractNum>
  <w:abstractNum w:abstractNumId="15">
    <w:nsid w:val="694723E1"/>
    <w:multiLevelType w:val="hybridMultilevel"/>
    <w:tmpl w:val="596AC7CA"/>
    <w:lvl w:ilvl="0" w:tplc="AAF4BCD2">
      <w:start w:val="1"/>
      <w:numFmt w:val="bullet"/>
      <w:lvlText w:val=""/>
      <w:lvlJc w:val="left"/>
      <w:pPr>
        <w:ind w:left="720" w:hanging="360"/>
      </w:pPr>
      <w:rPr>
        <w:rFonts w:ascii="Symbol" w:hAnsi="Symbol" w:hint="default"/>
      </w:rPr>
    </w:lvl>
    <w:lvl w:ilvl="1" w:tplc="507403B0" w:tentative="1">
      <w:start w:val="1"/>
      <w:numFmt w:val="lowerLetter"/>
      <w:lvlText w:val="%2."/>
      <w:lvlJc w:val="left"/>
      <w:pPr>
        <w:ind w:left="1440" w:hanging="360"/>
      </w:pPr>
    </w:lvl>
    <w:lvl w:ilvl="2" w:tplc="DC509416" w:tentative="1">
      <w:start w:val="1"/>
      <w:numFmt w:val="lowerRoman"/>
      <w:lvlText w:val="%3."/>
      <w:lvlJc w:val="right"/>
      <w:pPr>
        <w:ind w:left="2160" w:hanging="180"/>
      </w:pPr>
    </w:lvl>
    <w:lvl w:ilvl="3" w:tplc="AE6ACA1E" w:tentative="1">
      <w:start w:val="1"/>
      <w:numFmt w:val="decimal"/>
      <w:lvlText w:val="%4."/>
      <w:lvlJc w:val="left"/>
      <w:pPr>
        <w:ind w:left="2880" w:hanging="360"/>
      </w:pPr>
    </w:lvl>
    <w:lvl w:ilvl="4" w:tplc="8004B84E" w:tentative="1">
      <w:start w:val="1"/>
      <w:numFmt w:val="lowerLetter"/>
      <w:lvlText w:val="%5."/>
      <w:lvlJc w:val="left"/>
      <w:pPr>
        <w:ind w:left="3600" w:hanging="360"/>
      </w:pPr>
    </w:lvl>
    <w:lvl w:ilvl="5" w:tplc="059480FC" w:tentative="1">
      <w:start w:val="1"/>
      <w:numFmt w:val="lowerRoman"/>
      <w:lvlText w:val="%6."/>
      <w:lvlJc w:val="right"/>
      <w:pPr>
        <w:ind w:left="4320" w:hanging="180"/>
      </w:pPr>
    </w:lvl>
    <w:lvl w:ilvl="6" w:tplc="D88E40E8" w:tentative="1">
      <w:start w:val="1"/>
      <w:numFmt w:val="decimal"/>
      <w:lvlText w:val="%7."/>
      <w:lvlJc w:val="left"/>
      <w:pPr>
        <w:ind w:left="5040" w:hanging="360"/>
      </w:pPr>
    </w:lvl>
    <w:lvl w:ilvl="7" w:tplc="69E86548" w:tentative="1">
      <w:start w:val="1"/>
      <w:numFmt w:val="lowerLetter"/>
      <w:lvlText w:val="%8."/>
      <w:lvlJc w:val="left"/>
      <w:pPr>
        <w:ind w:left="5760" w:hanging="360"/>
      </w:pPr>
    </w:lvl>
    <w:lvl w:ilvl="8" w:tplc="DC486264" w:tentative="1">
      <w:start w:val="1"/>
      <w:numFmt w:val="lowerRoman"/>
      <w:lvlText w:val="%9."/>
      <w:lvlJc w:val="right"/>
      <w:pPr>
        <w:ind w:left="6480" w:hanging="180"/>
      </w:pPr>
    </w:lvl>
  </w:abstractNum>
  <w:abstractNum w:abstractNumId="16">
    <w:nsid w:val="6C513CB7"/>
    <w:multiLevelType w:val="hybridMultilevel"/>
    <w:tmpl w:val="EE0830A2"/>
    <w:lvl w:ilvl="0" w:tplc="1D2223EC">
      <w:start w:val="1"/>
      <w:numFmt w:val="bullet"/>
      <w:lvlText w:val=""/>
      <w:lvlJc w:val="left"/>
      <w:pPr>
        <w:ind w:left="720" w:hanging="360"/>
      </w:pPr>
      <w:rPr>
        <w:rFonts w:ascii="Symbol" w:hAnsi="Symbol" w:hint="default"/>
      </w:rPr>
    </w:lvl>
    <w:lvl w:ilvl="1" w:tplc="91609B0A" w:tentative="1">
      <w:start w:val="1"/>
      <w:numFmt w:val="lowerLetter"/>
      <w:lvlText w:val="%2."/>
      <w:lvlJc w:val="left"/>
      <w:pPr>
        <w:ind w:left="1440" w:hanging="360"/>
      </w:pPr>
    </w:lvl>
    <w:lvl w:ilvl="2" w:tplc="4CA85DB6" w:tentative="1">
      <w:start w:val="1"/>
      <w:numFmt w:val="lowerRoman"/>
      <w:lvlText w:val="%3."/>
      <w:lvlJc w:val="right"/>
      <w:pPr>
        <w:ind w:left="2160" w:hanging="180"/>
      </w:pPr>
    </w:lvl>
    <w:lvl w:ilvl="3" w:tplc="8FD08754" w:tentative="1">
      <w:start w:val="1"/>
      <w:numFmt w:val="decimal"/>
      <w:lvlText w:val="%4."/>
      <w:lvlJc w:val="left"/>
      <w:pPr>
        <w:ind w:left="2880" w:hanging="360"/>
      </w:pPr>
    </w:lvl>
    <w:lvl w:ilvl="4" w:tplc="448ABB5C" w:tentative="1">
      <w:start w:val="1"/>
      <w:numFmt w:val="lowerLetter"/>
      <w:lvlText w:val="%5."/>
      <w:lvlJc w:val="left"/>
      <w:pPr>
        <w:ind w:left="3600" w:hanging="360"/>
      </w:pPr>
    </w:lvl>
    <w:lvl w:ilvl="5" w:tplc="61489036" w:tentative="1">
      <w:start w:val="1"/>
      <w:numFmt w:val="lowerRoman"/>
      <w:lvlText w:val="%6."/>
      <w:lvlJc w:val="right"/>
      <w:pPr>
        <w:ind w:left="4320" w:hanging="180"/>
      </w:pPr>
    </w:lvl>
    <w:lvl w:ilvl="6" w:tplc="DF0A2426" w:tentative="1">
      <w:start w:val="1"/>
      <w:numFmt w:val="decimal"/>
      <w:lvlText w:val="%7."/>
      <w:lvlJc w:val="left"/>
      <w:pPr>
        <w:ind w:left="5040" w:hanging="360"/>
      </w:pPr>
    </w:lvl>
    <w:lvl w:ilvl="7" w:tplc="0764D22C" w:tentative="1">
      <w:start w:val="1"/>
      <w:numFmt w:val="lowerLetter"/>
      <w:lvlText w:val="%8."/>
      <w:lvlJc w:val="left"/>
      <w:pPr>
        <w:ind w:left="5760" w:hanging="360"/>
      </w:pPr>
    </w:lvl>
    <w:lvl w:ilvl="8" w:tplc="8606039A" w:tentative="1">
      <w:start w:val="1"/>
      <w:numFmt w:val="lowerRoman"/>
      <w:lvlText w:val="%9."/>
      <w:lvlJc w:val="right"/>
      <w:pPr>
        <w:ind w:left="6480" w:hanging="180"/>
      </w:pPr>
    </w:lvl>
  </w:abstractNum>
  <w:abstractNum w:abstractNumId="17">
    <w:nsid w:val="765E520C"/>
    <w:multiLevelType w:val="hybridMultilevel"/>
    <w:tmpl w:val="9EFE19D8"/>
    <w:lvl w:ilvl="0" w:tplc="FF40CCC2">
      <w:start w:val="1"/>
      <w:numFmt w:val="bullet"/>
      <w:lvlText w:val=""/>
      <w:lvlJc w:val="left"/>
      <w:pPr>
        <w:ind w:left="720" w:hanging="360"/>
      </w:pPr>
      <w:rPr>
        <w:rFonts w:ascii="Symbol" w:hAnsi="Symbol" w:hint="default"/>
      </w:rPr>
    </w:lvl>
    <w:lvl w:ilvl="1" w:tplc="B06CBBB2" w:tentative="1">
      <w:start w:val="1"/>
      <w:numFmt w:val="lowerLetter"/>
      <w:lvlText w:val="%2."/>
      <w:lvlJc w:val="left"/>
      <w:pPr>
        <w:ind w:left="1440" w:hanging="360"/>
      </w:pPr>
    </w:lvl>
    <w:lvl w:ilvl="2" w:tplc="3926E398" w:tentative="1">
      <w:start w:val="1"/>
      <w:numFmt w:val="lowerRoman"/>
      <w:lvlText w:val="%3."/>
      <w:lvlJc w:val="right"/>
      <w:pPr>
        <w:ind w:left="2160" w:hanging="180"/>
      </w:pPr>
    </w:lvl>
    <w:lvl w:ilvl="3" w:tplc="F4F0342A" w:tentative="1">
      <w:start w:val="1"/>
      <w:numFmt w:val="decimal"/>
      <w:lvlText w:val="%4."/>
      <w:lvlJc w:val="left"/>
      <w:pPr>
        <w:ind w:left="2880" w:hanging="360"/>
      </w:pPr>
    </w:lvl>
    <w:lvl w:ilvl="4" w:tplc="A4E0A73C" w:tentative="1">
      <w:start w:val="1"/>
      <w:numFmt w:val="lowerLetter"/>
      <w:lvlText w:val="%5."/>
      <w:lvlJc w:val="left"/>
      <w:pPr>
        <w:ind w:left="3600" w:hanging="360"/>
      </w:pPr>
    </w:lvl>
    <w:lvl w:ilvl="5" w:tplc="30BACC48" w:tentative="1">
      <w:start w:val="1"/>
      <w:numFmt w:val="lowerRoman"/>
      <w:lvlText w:val="%6."/>
      <w:lvlJc w:val="right"/>
      <w:pPr>
        <w:ind w:left="4320" w:hanging="180"/>
      </w:pPr>
    </w:lvl>
    <w:lvl w:ilvl="6" w:tplc="78468E70" w:tentative="1">
      <w:start w:val="1"/>
      <w:numFmt w:val="decimal"/>
      <w:lvlText w:val="%7."/>
      <w:lvlJc w:val="left"/>
      <w:pPr>
        <w:ind w:left="5040" w:hanging="360"/>
      </w:pPr>
    </w:lvl>
    <w:lvl w:ilvl="7" w:tplc="FB300A6A" w:tentative="1">
      <w:start w:val="1"/>
      <w:numFmt w:val="lowerLetter"/>
      <w:lvlText w:val="%8."/>
      <w:lvlJc w:val="left"/>
      <w:pPr>
        <w:ind w:left="5760" w:hanging="360"/>
      </w:pPr>
    </w:lvl>
    <w:lvl w:ilvl="8" w:tplc="C502508A" w:tentative="1">
      <w:start w:val="1"/>
      <w:numFmt w:val="lowerRoman"/>
      <w:lvlText w:val="%9."/>
      <w:lvlJc w:val="right"/>
      <w:pPr>
        <w:ind w:left="6480" w:hanging="180"/>
      </w:pPr>
    </w:lvl>
  </w:abstractNum>
  <w:num w:numId="1">
    <w:abstractNumId w:val="0"/>
  </w:num>
  <w:num w:numId="2">
    <w:abstractNumId w:val="8"/>
  </w:num>
  <w:num w:numId="3">
    <w:abstractNumId w:val="3"/>
  </w:num>
  <w:num w:numId="4">
    <w:abstractNumId w:val="9"/>
  </w:num>
  <w:num w:numId="5">
    <w:abstractNumId w:val="16"/>
  </w:num>
  <w:num w:numId="6">
    <w:abstractNumId w:val="7"/>
  </w:num>
  <w:num w:numId="7">
    <w:abstractNumId w:val="17"/>
  </w:num>
  <w:num w:numId="8">
    <w:abstractNumId w:val="15"/>
  </w:num>
  <w:num w:numId="9">
    <w:abstractNumId w:val="10"/>
  </w:num>
  <w:num w:numId="10">
    <w:abstractNumId w:val="5"/>
  </w:num>
  <w:num w:numId="11">
    <w:abstractNumId w:val="14"/>
  </w:num>
  <w:num w:numId="12">
    <w:abstractNumId w:val="12"/>
  </w:num>
  <w:num w:numId="13">
    <w:abstractNumId w:val="1"/>
  </w:num>
  <w:num w:numId="14">
    <w:abstractNumId w:val="2"/>
  </w:num>
  <w:num w:numId="15">
    <w:abstractNumId w:val="0"/>
  </w:num>
  <w:num w:numId="16">
    <w:abstractNumId w:val="11"/>
  </w:num>
  <w:num w:numId="17">
    <w:abstractNumId w:val="13"/>
  </w:num>
  <w:num w:numId="18">
    <w:abstractNumId w:val="6"/>
  </w:num>
  <w:num w:numId="1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normaltextrun">
    <w:name w:val="normaltextrun"/>
  </w:style>
  <w:style w:type="character" w:customStyle="1" w:styleId="Heading1Char">
    <w:name w:val="Heading 1 Char"/>
    <w:basedOn w:val="DefaultParagraphFont"/>
    <w:link w:val="Heading1"/>
    <w:uiPriority w:val="9"/>
    <w:rPr>
      <w:rFonts w:ascii="Calibri Light" w:eastAsia="MS Gothic" w:hAnsi="Calibri Light" w:cs="Times New Roman"/>
      <w:color w:val="2E74B5"/>
      <w:sz w:val="24"/>
      <w:szCs w:val="24"/>
    </w:rPr>
  </w:style>
  <w:style w:type="paragraph" w:customStyle="1" w:styleId="NoteLevel21">
    <w:name w:val="Note Level 21"/>
    <w:basedOn w:val="Normal"/>
    <w:unhideWhenUsed/>
    <w:pPr>
      <w:keepNext/>
      <w:numPr>
        <w:ilvl w:val="1"/>
        <w:numId w:val="1"/>
      </w:numPr>
      <w:contextualSpacing/>
      <w:outlineLvl w:val="1"/>
    </w:pPr>
    <w:rPr>
      <w:rFonts w:ascii="Verdana" w:hAnsi="Verdana"/>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rPr>
  </w:style>
  <w:style w:type="character" w:styleId="Hyperlink">
    <w:name w:val="Hyperlink"/>
    <w:uiPriority w:val="99"/>
    <w:unhideWhenUsed/>
    <w:rPr>
      <w:color w:val="0563C1"/>
      <w:u w:val="single"/>
    </w:rPr>
  </w:style>
  <w:style w:type="paragraph" w:styleId="NormalWeb">
    <w:name w:val="Normal (Web)"/>
    <w:basedOn w:val="Normal"/>
    <w:uiPriority w:val="99"/>
    <w:pPr>
      <w:spacing w:beforeLines="1" w:afterLines="1"/>
    </w:pPr>
    <w:rPr>
      <w:rFonts w:ascii="Times" w:hAnsi="Times"/>
      <w:sz w:val="20"/>
      <w:szCs w:val="20"/>
      <w:lang w:val="en-GB"/>
    </w:rPr>
  </w:style>
  <w:style w:type="paragraph" w:styleId="FootnoteText">
    <w:name w:val="footnote text"/>
    <w:basedOn w:val="Normal"/>
    <w:link w:val="FootnoteTextChar"/>
    <w:uiPriority w:val="99"/>
    <w:unhideWhenUsed/>
  </w:style>
  <w:style w:type="character" w:customStyle="1" w:styleId="FootnoteTextChar">
    <w:name w:val="Footnote Text Char"/>
    <w:basedOn w:val="DefaultParagraphFont"/>
    <w:link w:val="FootnoteText"/>
    <w:uiPriority w:val="99"/>
    <w:rPr>
      <w:rFonts w:ascii="Calibri" w:eastAsia="Calibri" w:hAnsi="Calibri" w:cs="Times New Roman"/>
      <w:sz w:val="24"/>
      <w:szCs w:val="24"/>
    </w:rPr>
  </w:style>
  <w:style w:type="character" w:styleId="FootnoteReference">
    <w:name w:val="footnote reference"/>
    <w:uiPriority w:val="99"/>
    <w:unhideWhenUsed/>
    <w:rPr>
      <w:vertAlign w:val="superscrip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pPr>
      <w:spacing w:before="240" w:after="120"/>
    </w:pPr>
    <w:rPr>
      <w:rFonts w:ascii="Calibri" w:eastAsia="Times New Roman" w:hAnsi="Calibri" w:cs="Times New Roman"/>
      <w:b/>
      <w:bCs/>
      <w:color w:val="000000"/>
      <w:sz w:val="32"/>
    </w:rPr>
  </w:style>
  <w:style w:type="character" w:customStyle="1" w:styleId="CCCMcontentheading2Char">
    <w:name w:val="CCCM_content_heading2 Char"/>
    <w:link w:val="CCCMcontentheading2"/>
    <w:rPr>
      <w:rFonts w:ascii="Calibri" w:eastAsia="Times New Roman" w:hAnsi="Calibri" w:cs="Times New Roman"/>
      <w:b/>
      <w:bCs/>
      <w:color w:val="000000"/>
      <w:sz w:val="32"/>
      <w:szCs w:val="2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paragraph" w:styleId="ListParagraph">
    <w:name w:val="List Paragraph"/>
    <w:aliases w:val="Premier"/>
    <w:basedOn w:val="Normal"/>
    <w:link w:val="ListParagraphChar"/>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CCCMcontentheading3">
    <w:name w:val="CCCM_content_heading3"/>
    <w:basedOn w:val="Heading3"/>
    <w:next w:val="Normal"/>
    <w:pPr>
      <w:pBdr>
        <w:top w:val="nil"/>
        <w:left w:val="nil"/>
        <w:bottom w:val="single" w:sz="2" w:space="1" w:color="CCCCCC"/>
        <w:right w:val="nil"/>
      </w:pBdr>
      <w:suppressAutoHyphens/>
      <w:spacing w:before="200" w:after="120"/>
    </w:pPr>
    <w:rPr>
      <w:rFonts w:ascii="Times New Roman" w:eastAsia="Times New Roman" w:hAnsi="Times New Roman" w:cs="Times New Roman"/>
      <w:color w:val="auto"/>
      <w:sz w:val="20"/>
      <w:szCs w:val="20"/>
    </w:rPr>
  </w:style>
  <w:style w:type="paragraph" w:customStyle="1" w:styleId="CCCMcontenttext">
    <w:name w:val="CCCM_content_text"/>
    <w:pPr>
      <w:suppressAutoHyphens/>
      <w:spacing w:after="100" w:line="240" w:lineRule="auto"/>
    </w:pPr>
    <w:rPr>
      <w:rFonts w:ascii="Times New Roman" w:eastAsia="Times New Roman" w:hAnsi="Times New Roman" w:cs="Times New Roman"/>
      <w:sz w:val="20"/>
      <w:szCs w:val="20"/>
    </w:rPr>
  </w:style>
  <w:style w:type="paragraph" w:customStyle="1" w:styleId="CCCMbulletpoint">
    <w:name w:val="CCCM_bullet_point"/>
    <w:pPr>
      <w:numPr>
        <w:numId w:val="3"/>
      </w:numPr>
      <w:suppressAutoHyphens/>
      <w:spacing w:before="100" w:after="100"/>
      <w:contextualSpacing/>
    </w:pPr>
    <w:rPr>
      <w:rFonts w:ascii="Times New Roman" w:eastAsia="Times New Roman" w:hAnsi="Times New Roman" w:cs="Times New Roman"/>
      <w:sz w:val="20"/>
      <w:szCs w:val="20"/>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customStyle="1" w:styleId="ListParagraphChar">
    <w:name w:val="List Paragraph Char"/>
    <w:aliases w:val="Premier Char"/>
    <w:link w:val="ListParagraph"/>
    <w:uiPriority w:val="34"/>
    <w:rPr>
      <w:rFonts w:ascii="Calibri" w:eastAsia="Calibri" w:hAnsi="Calibri" w:cs="Times New Roman"/>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table" w:styleId="MediumGrid1-Accent2">
    <w:name w:val="Medium Grid 1 Accent 2"/>
    <w:basedOn w:val="TableNormal"/>
    <w:uiPriority w:val="67"/>
    <w:semiHidden/>
    <w:unhideWhenUsed/>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uiPriority w:val="99"/>
    <w:unhideWhenUsed/>
    <w:pPr>
      <w:spacing w:before="120" w:afterLines="60" w:line="276" w:lineRule="auto"/>
      <w:jc w:val="both"/>
    </w:pPr>
    <w:rPr>
      <w:rFonts w:ascii="Corbel" w:eastAsia="Times New Roman" w:hAnsi="Corbel"/>
      <w:b/>
      <w:i/>
      <w:sz w:val="22"/>
      <w:szCs w:val="22"/>
      <w:lang w:val="en-GB" w:eastAsia="zh-CN"/>
    </w:rPr>
  </w:style>
  <w:style w:type="paragraph" w:customStyle="1" w:styleId="ListParagraph1">
    <w:name w:val="List Paragraph1"/>
    <w:basedOn w:val="Normal"/>
    <w:uiPriority w:val="34"/>
    <w:qFormat/>
    <w:pPr>
      <w:spacing w:before="60" w:afterLines="60" w:line="276" w:lineRule="auto"/>
      <w:ind w:left="720"/>
      <w:contextualSpacing/>
      <w:jc w:val="both"/>
    </w:pPr>
    <w:rPr>
      <w:rFonts w:ascii="Corbel" w:eastAsia="Times New Roman" w:hAnsi="Corbel"/>
      <w:sz w:val="22"/>
      <w:szCs w:val="22"/>
      <w:lang w:val="en-GB"/>
    </w:rPr>
  </w:style>
  <w:style w:type="paragraph" w:customStyle="1" w:styleId="NoteLevel2">
    <w:name w:val="Note Level 2"/>
    <w:aliases w:val="Bullet-CCCM"/>
    <w:basedOn w:val="Normal"/>
    <w:uiPriority w:val="1"/>
    <w:qFormat/>
    <w:pPr>
      <w:tabs>
        <w:tab w:val="num" w:pos="567"/>
        <w:tab w:val="num" w:pos="720"/>
      </w:tabs>
      <w:spacing w:before="60" w:afterLines="60" w:line="276" w:lineRule="auto"/>
      <w:ind w:left="1647" w:hanging="567"/>
      <w:contextualSpacing/>
      <w:jc w:val="both"/>
      <w:outlineLvl w:val="1"/>
    </w:pPr>
    <w:rPr>
      <w:rFonts w:ascii="Corbel" w:eastAsia="Times New Roman" w:hAnsi="Corbel"/>
      <w:sz w:val="22"/>
      <w:szCs w:val="22"/>
      <w:lang w:val="en-GB"/>
    </w:rPr>
  </w:style>
  <w:style w:type="paragraph" w:customStyle="1" w:styleId="NoteLevel3">
    <w:name w:val="Note Level 3"/>
    <w:basedOn w:val="Normal"/>
    <w:uiPriority w:val="60"/>
    <w:pPr>
      <w:widowControl w:val="0"/>
      <w:tabs>
        <w:tab w:val="num" w:pos="1418"/>
      </w:tabs>
      <w:spacing w:before="60" w:afterLines="60" w:line="276" w:lineRule="auto"/>
      <w:ind w:left="3218" w:hanging="567"/>
      <w:contextualSpacing/>
      <w:jc w:val="both"/>
      <w:outlineLvl w:val="2"/>
    </w:pPr>
    <w:rPr>
      <w:rFonts w:ascii="Corbel" w:eastAsia="Times New Roman" w:hAnsi="Corbel"/>
      <w:sz w:val="22"/>
      <w:szCs w:val="22"/>
      <w:lang w:val="en-GB"/>
    </w:rPr>
  </w:style>
  <w:style w:type="character" w:styleId="SubtleEmphasis">
    <w:name w:val="Subtle Emphasis"/>
    <w:aliases w:val="Subtitle-CCCM"/>
    <w:uiPriority w:val="19"/>
    <w:qFormat/>
    <w:rPr>
      <w:rFonts w:ascii="Corbel" w:hAnsi="Corbel" w:hint="default"/>
      <w:b/>
      <w:bCs w:val="0"/>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2eb3475-e0f4-42fd-ab5c-abe08d673cdb">
      <UserInfo>
        <DisplayName/>
        <AccountId xsi:nil="true"/>
        <AccountType/>
      </UserInfo>
    </SharedWithUsers>
    <Comments xmlns="4d2685e0-3ec3-4526-a337-bc02c6b3961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1" ma:contentTypeDescription="Create a new document." ma:contentTypeScope="" ma:versionID="2ef782eddbab00ccf93dbf903bc501e4">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7c26a57195524376ee1e0a67bd2b6c5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7A36D-B880-4E0B-8A77-89CF696407AE}">
  <ds:schemaRefs>
    <ds:schemaRef ds:uri="http://schemas.microsoft.com/office/2006/metadata/properties"/>
    <ds:schemaRef ds:uri="http://schemas.microsoft.com/office/infopath/2007/PartnerControls"/>
    <ds:schemaRef ds:uri="72eb3475-e0f4-42fd-ab5c-abe08d673cdb"/>
    <ds:schemaRef ds:uri="4d2685e0-3ec3-4526-a337-bc02c6b3961c"/>
  </ds:schemaRefs>
</ds:datastoreItem>
</file>

<file path=customXml/itemProps2.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3.xml><?xml version="1.0" encoding="utf-8"?>
<ds:datastoreItem xmlns:ds="http://schemas.openxmlformats.org/officeDocument/2006/customXml" ds:itemID="{3BD8536E-550F-45D0-8CBE-A9DC94643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3821BA-3FAB-40C3-B5A6-D4246F7D6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2294</Words>
  <Characters>13078</Characters>
  <Application>Microsoft Office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US0823953</dc:title>
  <dc:creator/>
  <cp:lastModifiedBy/>
  <cp:lastPrinted>2018-09-13T11:16:00Z</cp:lastPrinted>
  <dcterms:created xsi:type="dcterms:W3CDTF">2019-01-16T15:07:00Z</dcterms:created>
  <dcterms:modified xsi:type="dcterms:W3CDTF">2020-11-04T23:41:00Z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0x0101002311F0AB4D861F4989F82902B990608D</vt:lpwstr>
  </property>
  <property fmtid="{D5CDD505-2E9C-101B-9397-08002B2CF9AE}" pid="4" name="Order">
    <vt:r8>586400</vt:r8>
  </property>
  <property fmtid="{D5CDD505-2E9C-101B-9397-08002B2CF9AE}" pid="5" name="TemplateUrl">
    <vt:lpwstr/>
  </property>
  <property fmtid="{D5CDD505-2E9C-101B-9397-08002B2CF9AE}" pid="6" name="xd_ProgID">
    <vt:lpwstr/>
  </property>
  <property fmtid="{D5CDD505-2E9C-101B-9397-08002B2CF9AE}" pid="7" name="xd_Signature">
    <vt:bool>false</vt:bool>
  </property>
  <property fmtid="{D5CDD505-2E9C-101B-9397-08002B2CF9AE}" pid="8" name="_SharedFileIndex">
    <vt:lpwstr/>
  </property>
  <property fmtid="{D5CDD505-2E9C-101B-9397-08002B2CF9AE}" pid="9" name="_SourceUrl">
    <vt:lpwstr/>
  </property>
</Properties>
</file>