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76F" w:rsidRPr="007A6792" w:rsidRDefault="00CB276F">
      <w:pPr>
        <w:rPr>
          <w:u w:val="single"/>
        </w:rPr>
      </w:pPr>
    </w:p>
    <w:p w:rsidR="00D33EA5" w:rsidRDefault="00F77C9B" w:rsidP="00D33EA5">
      <w:pPr>
        <w:tabs>
          <w:tab w:val="left" w:pos="8475"/>
        </w:tabs>
        <w:jc w:val="center"/>
        <w:rPr>
          <w:b/>
        </w:rPr>
      </w:pPr>
      <w:r w:rsidRPr="007A6792">
        <w:rPr>
          <w:b/>
          <w:u w:val="single"/>
        </w:rPr>
        <w:t xml:space="preserve">How to fill the WASH forms </w:t>
      </w:r>
      <w:r w:rsidR="007A6792" w:rsidRPr="007A6792">
        <w:rPr>
          <w:b/>
          <w:u w:val="single"/>
        </w:rPr>
        <w:t>in the Integrated Refugee Health Information System (</w:t>
      </w:r>
      <w:proofErr w:type="spellStart"/>
      <w:r w:rsidR="007A6792" w:rsidRPr="007A6792">
        <w:rPr>
          <w:b/>
          <w:u w:val="single"/>
        </w:rPr>
        <w:t>iRHIS</w:t>
      </w:r>
      <w:proofErr w:type="spellEnd"/>
      <w:r w:rsidR="007A6792" w:rsidRPr="007A6792">
        <w:rPr>
          <w:b/>
          <w:u w:val="single"/>
        </w:rPr>
        <w:t>)</w:t>
      </w:r>
    </w:p>
    <w:p w:rsidR="00F77C9B" w:rsidRPr="007A6792" w:rsidRDefault="002D668D" w:rsidP="00D33EA5">
      <w:pPr>
        <w:tabs>
          <w:tab w:val="left" w:pos="8475"/>
        </w:tabs>
        <w:jc w:val="center"/>
      </w:pPr>
      <w:r>
        <w:t>(</w:t>
      </w:r>
      <w:proofErr w:type="gramStart"/>
      <w:r>
        <w:t>as</w:t>
      </w:r>
      <w:proofErr w:type="gramEnd"/>
      <w:r>
        <w:t xml:space="preserve"> of 08 Novem</w:t>
      </w:r>
      <w:r w:rsidR="007A6792" w:rsidRPr="007A6792">
        <w:t>ber 2018)</w:t>
      </w:r>
    </w:p>
    <w:p w:rsidR="00F77C9B" w:rsidRDefault="00F77C9B"/>
    <w:p w:rsidR="00F77C9B" w:rsidRDefault="00F77C9B">
      <w:r w:rsidRPr="007A6792">
        <w:rPr>
          <w:b/>
        </w:rPr>
        <w:t>Background:</w:t>
      </w:r>
      <w:r>
        <w:t xml:space="preserve"> Regular monitoring of WASH indicators is essential to track if basic needs of people in refugee settings are met and to follow progress towards more sustainable solutions.  The UNHCR WASH manual specifies 16 WASH standards and indicators (</w:t>
      </w:r>
      <w:hyperlink r:id="rId7" w:history="1">
        <w:r w:rsidR="00250D2E" w:rsidRPr="00572E35">
          <w:rPr>
            <w:rStyle w:val="Hyperlink"/>
          </w:rPr>
          <w:t>http://wash.unhcr.org/unhcr-wash-manual-for-refugee-settings/</w:t>
        </w:r>
      </w:hyperlink>
      <w:r w:rsidR="00250D2E">
        <w:t>)</w:t>
      </w:r>
      <w:r>
        <w:t>.</w:t>
      </w:r>
      <w:r w:rsidR="00250D2E">
        <w:t xml:space="preserve"> To monitor progress towards these indicators, information should be entered into the </w:t>
      </w:r>
      <w:r w:rsidR="00250D2E" w:rsidRPr="00250D2E">
        <w:t xml:space="preserve">Integrated Refugee Health Information </w:t>
      </w:r>
      <w:r w:rsidR="00250D2E">
        <w:t>System (</w:t>
      </w:r>
      <w:proofErr w:type="spellStart"/>
      <w:r w:rsidR="00250D2E">
        <w:t>iRHIS</w:t>
      </w:r>
      <w:proofErr w:type="spellEnd"/>
      <w:r w:rsidR="00250D2E">
        <w:t>). Access indicators should be monitored using the UNHCR monthly report card</w:t>
      </w:r>
      <w:r w:rsidR="007A6792">
        <w:t xml:space="preserve"> which can be directly entered into </w:t>
      </w:r>
      <w:proofErr w:type="spellStart"/>
      <w:r w:rsidR="007A6792">
        <w:t>iRHIS</w:t>
      </w:r>
      <w:proofErr w:type="spellEnd"/>
      <w:r w:rsidR="007A6792">
        <w:t xml:space="preserve"> by UNHCR WASH staff and/or implementing partners</w:t>
      </w:r>
      <w:r w:rsidR="00250D2E">
        <w:t xml:space="preserve">. Household indicators should be monitored on an annual </w:t>
      </w:r>
      <w:r w:rsidR="007A6792">
        <w:t xml:space="preserve">basis through a KAP Survey once the results are available, the indicators measured through the survey should be entered into </w:t>
      </w:r>
      <w:proofErr w:type="spellStart"/>
      <w:r w:rsidR="007A6792">
        <w:t>iRHIS</w:t>
      </w:r>
      <w:proofErr w:type="spellEnd"/>
      <w:r w:rsidR="007A6792">
        <w:t xml:space="preserve">. </w:t>
      </w:r>
      <w:r w:rsidR="00250D2E">
        <w:t xml:space="preserve"> </w:t>
      </w:r>
    </w:p>
    <w:p w:rsidR="00F77C9B" w:rsidRDefault="007A6792" w:rsidP="007A6792">
      <w:r w:rsidRPr="007A6792">
        <w:rPr>
          <w:b/>
        </w:rPr>
        <w:t>Log-in:</w:t>
      </w:r>
      <w:r>
        <w:t xml:space="preserve"> </w:t>
      </w:r>
      <w:r w:rsidR="00577B2B">
        <w:t xml:space="preserve">go to </w:t>
      </w:r>
      <w:hyperlink r:id="rId8" w:history="1">
        <w:r w:rsidR="00577B2B" w:rsidRPr="00577B2B">
          <w:rPr>
            <w:rStyle w:val="Hyperlink"/>
          </w:rPr>
          <w:t>his.unhcr.org</w:t>
        </w:r>
      </w:hyperlink>
      <w:r w:rsidR="00577B2B">
        <w:t xml:space="preserve"> . </w:t>
      </w:r>
      <w:r>
        <w:t xml:space="preserve">The username is the name of the country for which information should be entered. </w:t>
      </w:r>
      <w:r w:rsidR="00F27C51">
        <w:t xml:space="preserve">Passwords </w:t>
      </w:r>
      <w:r>
        <w:t xml:space="preserve">can be made available by HQ. </w:t>
      </w:r>
    </w:p>
    <w:p w:rsidR="00851427" w:rsidRPr="007A6792" w:rsidRDefault="007A6792">
      <w:pPr>
        <w:rPr>
          <w:b/>
        </w:rPr>
      </w:pPr>
      <w:r w:rsidRPr="007A6792">
        <w:rPr>
          <w:b/>
        </w:rPr>
        <w:t xml:space="preserve">Instructions: </w:t>
      </w:r>
    </w:p>
    <w:p w:rsidR="00851427" w:rsidRDefault="007A6792" w:rsidP="007A6792">
      <w:pPr>
        <w:pStyle w:val="ListParagraph"/>
        <w:numPr>
          <w:ilvl w:val="0"/>
          <w:numId w:val="2"/>
        </w:numPr>
      </w:pPr>
      <w:r>
        <w:t>After logging in, click on “data” in the left menu</w:t>
      </w:r>
    </w:p>
    <w:p w:rsidR="00FC11EB" w:rsidRDefault="00FC11EB">
      <w:pPr>
        <w:rPr>
          <w:noProof/>
          <w:lang w:eastAsia="en-GB"/>
        </w:rPr>
      </w:pPr>
    </w:p>
    <w:p w:rsidR="00851427" w:rsidRDefault="007A6792">
      <w:bookmarkStart w:id="0" w:name="_GoBack"/>
      <w:r w:rsidRPr="007A6792">
        <w:rPr>
          <w:noProof/>
          <w:lang w:eastAsia="en-GB"/>
        </w:rPr>
        <w:drawing>
          <wp:inline distT="0" distB="0" distL="0" distR="0">
            <wp:extent cx="5676438" cy="3190875"/>
            <wp:effectExtent l="0" t="0" r="635" b="0"/>
            <wp:docPr id="9" name="Picture 9" descr="C:\Users\BARRENBE\Desktop\data in 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RENBE\Desktop\data in hi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691183" cy="3199164"/>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851427" w:rsidRDefault="00851427"/>
    <w:p w:rsidR="00FC11EB" w:rsidRDefault="00FC11EB">
      <w:pPr>
        <w:rPr>
          <w:noProof/>
          <w:lang w:eastAsia="en-GB"/>
        </w:rPr>
      </w:pPr>
    </w:p>
    <w:p w:rsidR="00851427" w:rsidRDefault="00851427"/>
    <w:p w:rsidR="00851427" w:rsidRDefault="00FC11EB" w:rsidP="00FC11EB">
      <w:pPr>
        <w:pStyle w:val="ListParagraph"/>
        <w:numPr>
          <w:ilvl w:val="0"/>
          <w:numId w:val="2"/>
        </w:numPr>
      </w:pPr>
      <w:r>
        <w:rPr>
          <w:noProof/>
          <w:lang w:eastAsia="en-GB"/>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561975</wp:posOffset>
            </wp:positionV>
            <wp:extent cx="5559357" cy="308610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559357"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Chose the relevant form </w:t>
      </w:r>
    </w:p>
    <w:p w:rsidR="00851427" w:rsidRDefault="00851427"/>
    <w:p w:rsidR="00851427" w:rsidRDefault="00851427"/>
    <w:p w:rsidR="00851427" w:rsidRDefault="00851427"/>
    <w:p w:rsidR="00851427" w:rsidRDefault="00BB7505" w:rsidP="00BB7505">
      <w:pPr>
        <w:pStyle w:val="ListParagraph"/>
        <w:numPr>
          <w:ilvl w:val="0"/>
          <w:numId w:val="2"/>
        </w:numPr>
      </w:pPr>
      <w:r>
        <w:t xml:space="preserve">Create a new form by clicking on the yellow </w:t>
      </w:r>
      <w:r w:rsidRPr="00BB7505">
        <w:rPr>
          <w:rFonts w:ascii="Cambria Math" w:hAnsi="Cambria Math" w:cs="Cambria Math"/>
        </w:rPr>
        <w:t>⊕</w:t>
      </w:r>
      <w:r>
        <w:t xml:space="preserve"> button</w:t>
      </w:r>
      <w:r>
        <w:rPr>
          <w:rFonts w:ascii="Cambria Math" w:hAnsi="Cambria Math"/>
        </w:rPr>
        <w:t xml:space="preserve"> </w:t>
      </w:r>
    </w:p>
    <w:p w:rsidR="00BB7505" w:rsidRDefault="00BB7505" w:rsidP="00BB7505">
      <w:pPr>
        <w:ind w:left="360"/>
      </w:pPr>
      <w:r w:rsidRPr="00BB7505">
        <w:rPr>
          <w:noProof/>
          <w:lang w:eastAsia="en-GB"/>
        </w:rPr>
        <w:drawing>
          <wp:inline distT="0" distB="0" distL="0" distR="0">
            <wp:extent cx="5657580" cy="3190875"/>
            <wp:effectExtent l="0" t="0" r="635" b="0"/>
            <wp:docPr id="10" name="Picture 10" descr="C:\Users\BARRENBE\Desktop\his create new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RENBE\Desktop\his create new form.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667381" cy="3196403"/>
                    </a:xfrm>
                    <a:prstGeom prst="rect">
                      <a:avLst/>
                    </a:prstGeom>
                    <a:noFill/>
                    <a:ln>
                      <a:noFill/>
                    </a:ln>
                    <a:extLst>
                      <a:ext uri="{53640926-AAD7-44D8-BBD7-CCE9431645EC}">
                        <a14:shadowObscured xmlns:a14="http://schemas.microsoft.com/office/drawing/2010/main"/>
                      </a:ext>
                    </a:extLst>
                  </pic:spPr>
                </pic:pic>
              </a:graphicData>
            </a:graphic>
          </wp:inline>
        </w:drawing>
      </w:r>
    </w:p>
    <w:p w:rsidR="00BB7505" w:rsidRDefault="00BB7505" w:rsidP="00BB7505">
      <w:pPr>
        <w:ind w:left="360"/>
      </w:pPr>
    </w:p>
    <w:p w:rsidR="00BB7505" w:rsidRDefault="00BB7505" w:rsidP="00BB7505">
      <w:pPr>
        <w:ind w:left="360"/>
      </w:pPr>
    </w:p>
    <w:p w:rsidR="00851427" w:rsidRDefault="00851427"/>
    <w:p w:rsidR="00851427" w:rsidRDefault="00851427" w:rsidP="00851427"/>
    <w:p w:rsidR="003B6656" w:rsidRDefault="00BB7505" w:rsidP="00BB7505">
      <w:pPr>
        <w:pStyle w:val="ListParagraph"/>
        <w:numPr>
          <w:ilvl w:val="0"/>
          <w:numId w:val="2"/>
        </w:numPr>
      </w:pPr>
      <w:r>
        <w:lastRenderedPageBreak/>
        <w:t xml:space="preserve">Select the location by clicking on </w:t>
      </w:r>
    </w:p>
    <w:p w:rsidR="00851427" w:rsidRDefault="003B6656" w:rsidP="003B6656">
      <w:pPr>
        <w:pStyle w:val="ListParagraph"/>
      </w:pPr>
      <w:r>
        <w:rPr>
          <w:noProof/>
          <w:lang w:eastAsia="en-GB"/>
        </w:rPr>
        <w:drawing>
          <wp:anchor distT="0" distB="0" distL="114300" distR="114300" simplePos="0" relativeHeight="251659264" behindDoc="0" locked="0" layoutInCell="1" allowOverlap="1">
            <wp:simplePos x="0" y="0"/>
            <wp:positionH relativeFrom="margin">
              <wp:posOffset>47625</wp:posOffset>
            </wp:positionH>
            <wp:positionV relativeFrom="paragraph">
              <wp:posOffset>292100</wp:posOffset>
            </wp:positionV>
            <wp:extent cx="5549900" cy="3124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549900"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G</w:t>
      </w:r>
      <w:r w:rsidR="00BB7505">
        <w:t xml:space="preserve">lobe symbol </w:t>
      </w:r>
      <w:r w:rsidR="00BB7505">
        <w:sym w:font="Wingdings" w:char="F0E0"/>
      </w:r>
      <w:r w:rsidR="00BB7505">
        <w:t xml:space="preserve"> Region </w:t>
      </w:r>
      <w:r w:rsidR="00BB7505">
        <w:sym w:font="Wingdings" w:char="F0E0"/>
      </w:r>
      <w:r w:rsidR="00BB7505">
        <w:t xml:space="preserve"> Sub-region </w:t>
      </w:r>
      <w:r w:rsidR="00BB7505">
        <w:sym w:font="Wingdings" w:char="F0E0"/>
      </w:r>
      <w:r w:rsidR="00BB7505">
        <w:t xml:space="preserve"> Country </w:t>
      </w:r>
      <w:r w:rsidR="00BB7505">
        <w:sym w:font="Wingdings" w:char="F0E0"/>
      </w:r>
      <w:r w:rsidR="00BB7505">
        <w:t xml:space="preserve"> Camp/Site</w:t>
      </w:r>
      <w:r>
        <w:t xml:space="preserve"> (press </w:t>
      </w:r>
      <w:r w:rsidR="00C55E55">
        <w:t>“</w:t>
      </w:r>
      <w:r>
        <w:t>select</w:t>
      </w:r>
      <w:r w:rsidR="00C55E55">
        <w:t>”</w:t>
      </w:r>
      <w:r>
        <w:t xml:space="preserve"> button)</w:t>
      </w:r>
    </w:p>
    <w:p w:rsidR="003B6656" w:rsidRDefault="003B6656" w:rsidP="003B6656"/>
    <w:p w:rsidR="003B6656" w:rsidRDefault="003B6656" w:rsidP="003B6656"/>
    <w:p w:rsidR="00F77C9B" w:rsidRPr="003B6656" w:rsidRDefault="003B6656" w:rsidP="003B6656">
      <w:pPr>
        <w:pStyle w:val="ListParagraph"/>
        <w:numPr>
          <w:ilvl w:val="0"/>
          <w:numId w:val="2"/>
        </w:numPr>
      </w:pPr>
      <w:r>
        <w:rPr>
          <w:noProof/>
          <w:lang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1060450</wp:posOffset>
            </wp:positionV>
            <wp:extent cx="5610225" cy="3171453"/>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610225" cy="31714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Select the reporting period for which you plan to submit data. Choose between “annual” (for KAP data) and “monthly” (for the monthly report card). It is sufficient to click on any day on the desired reporting period. </w:t>
      </w:r>
    </w:p>
    <w:p w:rsidR="003B6656" w:rsidRDefault="003B6656" w:rsidP="00F77C9B"/>
    <w:p w:rsidR="003B6656" w:rsidRDefault="003B6656" w:rsidP="003B6656"/>
    <w:p w:rsidR="003B6656" w:rsidRDefault="003B6656" w:rsidP="003B6656"/>
    <w:p w:rsidR="003B6656" w:rsidRDefault="003B6656" w:rsidP="003B6656">
      <w:pPr>
        <w:pStyle w:val="ListParagraph"/>
        <w:numPr>
          <w:ilvl w:val="0"/>
          <w:numId w:val="2"/>
        </w:numPr>
      </w:pPr>
      <w:r>
        <w:lastRenderedPageBreak/>
        <w:t>After having selected a site and the reporting period, press “</w:t>
      </w:r>
      <w:r w:rsidR="00D33EA5">
        <w:t>C</w:t>
      </w:r>
      <w:r>
        <w:t>reate”</w:t>
      </w:r>
    </w:p>
    <w:p w:rsidR="003B6656" w:rsidRDefault="00E45AC6" w:rsidP="003B6656">
      <w:pPr>
        <w:ind w:left="360"/>
      </w:pPr>
      <w:r w:rsidRPr="00E45AC6">
        <w:rPr>
          <w:noProof/>
          <w:lang w:eastAsia="en-GB"/>
        </w:rPr>
        <w:drawing>
          <wp:inline distT="0" distB="0" distL="0" distR="0">
            <wp:extent cx="5456159" cy="3067050"/>
            <wp:effectExtent l="0" t="0" r="0" b="0"/>
            <wp:docPr id="11" name="Picture 11" descr="C:\Users\BARRENBE\Desktop\creat form 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RENBE\Desktop\creat form his.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462951" cy="3070868"/>
                    </a:xfrm>
                    <a:prstGeom prst="rect">
                      <a:avLst/>
                    </a:prstGeom>
                    <a:noFill/>
                    <a:ln>
                      <a:noFill/>
                    </a:ln>
                    <a:extLst>
                      <a:ext uri="{53640926-AAD7-44D8-BBD7-CCE9431645EC}">
                        <a14:shadowObscured xmlns:a14="http://schemas.microsoft.com/office/drawing/2010/main"/>
                      </a:ext>
                    </a:extLst>
                  </pic:spPr>
                </pic:pic>
              </a:graphicData>
            </a:graphic>
          </wp:inline>
        </w:drawing>
      </w:r>
    </w:p>
    <w:p w:rsidR="003B6656" w:rsidRDefault="003B6656" w:rsidP="003B6656">
      <w:pPr>
        <w:ind w:left="360"/>
      </w:pPr>
      <w:r>
        <w:t xml:space="preserve"> </w:t>
      </w:r>
    </w:p>
    <w:p w:rsidR="003B6656" w:rsidRDefault="003B6656" w:rsidP="003B6656"/>
    <w:p w:rsidR="003B6656" w:rsidRDefault="00D33EA5" w:rsidP="003B6656">
      <w:pPr>
        <w:pStyle w:val="ListParagraph"/>
        <w:numPr>
          <w:ilvl w:val="0"/>
          <w:numId w:val="2"/>
        </w:numPr>
      </w:pPr>
      <w:r>
        <w:t>Choose between “Emergency “and “Post-Emergency” and then f</w:t>
      </w:r>
      <w:r w:rsidR="003B6656">
        <w:t>ill in the form. Once this is done, click “</w:t>
      </w:r>
      <w:r>
        <w:t>Save</w:t>
      </w:r>
      <w:r w:rsidR="003B6656">
        <w:t xml:space="preserve">” </w:t>
      </w:r>
    </w:p>
    <w:p w:rsidR="003B6656" w:rsidRPr="003B6656" w:rsidRDefault="00D33EA5" w:rsidP="003B6656">
      <w:r w:rsidRPr="00D33EA5">
        <w:rPr>
          <w:noProof/>
          <w:lang w:eastAsia="en-GB"/>
        </w:rPr>
        <w:drawing>
          <wp:inline distT="0" distB="0" distL="0" distR="0">
            <wp:extent cx="5490048" cy="3086100"/>
            <wp:effectExtent l="0" t="0" r="0" b="0"/>
            <wp:docPr id="12" name="Picture 12" descr="C:\Users\BARRENBE\Desktop\save form 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RENBE\Desktop\save form his.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494199" cy="3088434"/>
                    </a:xfrm>
                    <a:prstGeom prst="rect">
                      <a:avLst/>
                    </a:prstGeom>
                    <a:noFill/>
                    <a:ln>
                      <a:noFill/>
                    </a:ln>
                    <a:extLst>
                      <a:ext uri="{53640926-AAD7-44D8-BBD7-CCE9431645EC}">
                        <a14:shadowObscured xmlns:a14="http://schemas.microsoft.com/office/drawing/2010/main"/>
                      </a:ext>
                    </a:extLst>
                  </pic:spPr>
                </pic:pic>
              </a:graphicData>
            </a:graphic>
          </wp:inline>
        </w:drawing>
      </w:r>
    </w:p>
    <w:p w:rsidR="003B6656" w:rsidRPr="003B6656" w:rsidRDefault="003B6656" w:rsidP="003B6656"/>
    <w:p w:rsidR="003B6656" w:rsidRPr="003B6656" w:rsidRDefault="003B6656" w:rsidP="003B6656"/>
    <w:p w:rsidR="003B6656" w:rsidRPr="003B6656" w:rsidRDefault="003B6656" w:rsidP="003B6656"/>
    <w:p w:rsidR="003B6656" w:rsidRDefault="003B6656" w:rsidP="00D33EA5"/>
    <w:p w:rsidR="00D33EA5" w:rsidRDefault="00D33EA5" w:rsidP="00D33EA5">
      <w:r>
        <w:lastRenderedPageBreak/>
        <w:t xml:space="preserve">Upon submission of one or several forms: </w:t>
      </w:r>
    </w:p>
    <w:p w:rsidR="00D33EA5" w:rsidRDefault="00D33EA5" w:rsidP="00D33EA5">
      <w:pPr>
        <w:pStyle w:val="ListParagraph"/>
        <w:numPr>
          <w:ilvl w:val="0"/>
          <w:numId w:val="5"/>
        </w:numPr>
      </w:pPr>
      <w:r>
        <w:t xml:space="preserve">Data can be seen under “Reports”. </w:t>
      </w:r>
      <w:r w:rsidR="00E420E9">
        <w:t>After submission of two or more monthly report cards, the s</w:t>
      </w:r>
      <w:r>
        <w:t xml:space="preserve">oftware will also display trends over time. </w:t>
      </w:r>
    </w:p>
    <w:p w:rsidR="00D33EA5" w:rsidRDefault="00D33EA5" w:rsidP="00D33EA5"/>
    <w:p w:rsidR="00D33EA5" w:rsidRPr="003B6656" w:rsidRDefault="00D33EA5" w:rsidP="00D33EA5">
      <w:r w:rsidRPr="00D33EA5">
        <w:rPr>
          <w:noProof/>
          <w:lang w:eastAsia="en-GB"/>
        </w:rPr>
        <w:drawing>
          <wp:inline distT="0" distB="0" distL="0" distR="0">
            <wp:extent cx="5441241" cy="3038475"/>
            <wp:effectExtent l="0" t="0" r="7620" b="0"/>
            <wp:docPr id="13" name="Picture 13" descr="C:\Users\BARRENBE\Desktop\reports 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RENBE\Desktop\reports his.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451065" cy="3043961"/>
                    </a:xfrm>
                    <a:prstGeom prst="rect">
                      <a:avLst/>
                    </a:prstGeom>
                    <a:noFill/>
                    <a:ln>
                      <a:noFill/>
                    </a:ln>
                    <a:extLst>
                      <a:ext uri="{53640926-AAD7-44D8-BBD7-CCE9431645EC}">
                        <a14:shadowObscured xmlns:a14="http://schemas.microsoft.com/office/drawing/2010/main"/>
                      </a:ext>
                    </a:extLst>
                  </pic:spPr>
                </pic:pic>
              </a:graphicData>
            </a:graphic>
          </wp:inline>
        </w:drawing>
      </w:r>
    </w:p>
    <w:p w:rsidR="003B6656" w:rsidRPr="003B6656" w:rsidRDefault="003B6656" w:rsidP="003B6656"/>
    <w:p w:rsidR="003B6656" w:rsidRPr="003B6656" w:rsidRDefault="00D33EA5" w:rsidP="003B6656">
      <w:r>
        <w:rPr>
          <w:noProof/>
          <w:lang w:eastAsia="en-GB"/>
        </w:rPr>
        <w:drawing>
          <wp:inline distT="0" distB="0" distL="0" distR="0" wp14:anchorId="7CD26A8D" wp14:editId="529D9D84">
            <wp:extent cx="5472129"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479313" cy="3071077"/>
                    </a:xfrm>
                    <a:prstGeom prst="rect">
                      <a:avLst/>
                    </a:prstGeom>
                    <a:ln>
                      <a:noFill/>
                    </a:ln>
                    <a:extLst>
                      <a:ext uri="{53640926-AAD7-44D8-BBD7-CCE9431645EC}">
                        <a14:shadowObscured xmlns:a14="http://schemas.microsoft.com/office/drawing/2010/main"/>
                      </a:ext>
                    </a:extLst>
                  </pic:spPr>
                </pic:pic>
              </a:graphicData>
            </a:graphic>
          </wp:inline>
        </w:drawing>
      </w:r>
    </w:p>
    <w:p w:rsidR="003B6656" w:rsidRPr="003B6656" w:rsidRDefault="003B6656" w:rsidP="003B6656"/>
    <w:p w:rsidR="003B6656" w:rsidRPr="003B6656" w:rsidRDefault="003B6656" w:rsidP="003B6656"/>
    <w:p w:rsidR="003B6656" w:rsidRPr="003B6656" w:rsidRDefault="003B6656" w:rsidP="003B6656"/>
    <w:p w:rsidR="00851427" w:rsidRDefault="00851427" w:rsidP="003B6656"/>
    <w:p w:rsidR="00743691" w:rsidRDefault="00E420E9" w:rsidP="00E420E9">
      <w:pPr>
        <w:pStyle w:val="ListParagraph"/>
        <w:numPr>
          <w:ilvl w:val="0"/>
          <w:numId w:val="5"/>
        </w:numPr>
      </w:pPr>
      <w:r>
        <w:lastRenderedPageBreak/>
        <w:t>If you would like to export</w:t>
      </w:r>
      <w:r w:rsidR="00743691">
        <w:t xml:space="preserve"> data collected over time:</w:t>
      </w:r>
    </w:p>
    <w:p w:rsidR="00743691" w:rsidRDefault="00743691" w:rsidP="00743691">
      <w:pPr>
        <w:pStyle w:val="ListParagraph"/>
        <w:numPr>
          <w:ilvl w:val="0"/>
          <w:numId w:val="6"/>
        </w:numPr>
      </w:pPr>
      <w:r>
        <w:t xml:space="preserve"> C</w:t>
      </w:r>
      <w:r w:rsidR="00E420E9">
        <w:t xml:space="preserve">lick the “Export” tab on the left (1), </w:t>
      </w:r>
    </w:p>
    <w:p w:rsidR="00743691" w:rsidRDefault="00743691" w:rsidP="00743691">
      <w:pPr>
        <w:pStyle w:val="ListParagraph"/>
        <w:numPr>
          <w:ilvl w:val="0"/>
          <w:numId w:val="6"/>
        </w:numPr>
      </w:pPr>
      <w:r>
        <w:t xml:space="preserve"> S</w:t>
      </w:r>
      <w:r w:rsidR="00E420E9">
        <w:t xml:space="preserve">elect </w:t>
      </w:r>
      <w:r>
        <w:t xml:space="preserve">the time frame of interest to you (2)  </w:t>
      </w:r>
    </w:p>
    <w:p w:rsidR="00E420E9" w:rsidRDefault="00743691" w:rsidP="00743691">
      <w:pPr>
        <w:pStyle w:val="ListParagraph"/>
        <w:numPr>
          <w:ilvl w:val="0"/>
          <w:numId w:val="6"/>
        </w:numPr>
      </w:pPr>
      <w:r>
        <w:t xml:space="preserve">Select </w:t>
      </w:r>
      <w:r w:rsidR="00E420E9">
        <w:t xml:space="preserve">one </w:t>
      </w:r>
      <w:r>
        <w:t>or several variables of interest to you (3)</w:t>
      </w:r>
    </w:p>
    <w:p w:rsidR="00743691" w:rsidRDefault="00743691" w:rsidP="00743691">
      <w:pPr>
        <w:pStyle w:val="ListParagraph"/>
        <w:numPr>
          <w:ilvl w:val="0"/>
          <w:numId w:val="6"/>
        </w:numPr>
      </w:pPr>
      <w:r>
        <w:t>Click the “Export” symbol (4)</w:t>
      </w:r>
    </w:p>
    <w:p w:rsidR="00743691" w:rsidRDefault="00743691" w:rsidP="00743691"/>
    <w:p w:rsidR="00743691" w:rsidRDefault="00743691" w:rsidP="00743691">
      <w:r w:rsidRPr="00743691">
        <w:rPr>
          <w:noProof/>
          <w:lang w:eastAsia="en-GB"/>
        </w:rPr>
        <w:drawing>
          <wp:inline distT="0" distB="0" distL="0" distR="0">
            <wp:extent cx="5115513" cy="2628900"/>
            <wp:effectExtent l="0" t="0" r="9525" b="0"/>
            <wp:docPr id="14" name="Picture 14" descr="C:\Users\BARRENBE\Desktop\export from 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RENBE\Desktop\export from his.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127896" cy="2635264"/>
                    </a:xfrm>
                    <a:prstGeom prst="rect">
                      <a:avLst/>
                    </a:prstGeom>
                    <a:noFill/>
                    <a:ln>
                      <a:noFill/>
                    </a:ln>
                    <a:extLst>
                      <a:ext uri="{53640926-AAD7-44D8-BBD7-CCE9431645EC}">
                        <a14:shadowObscured xmlns:a14="http://schemas.microsoft.com/office/drawing/2010/main"/>
                      </a:ext>
                    </a:extLst>
                  </pic:spPr>
                </pic:pic>
              </a:graphicData>
            </a:graphic>
          </wp:inline>
        </w:drawing>
      </w:r>
    </w:p>
    <w:p w:rsidR="00743691" w:rsidRDefault="00743691" w:rsidP="00743691"/>
    <w:p w:rsidR="00F27C51" w:rsidRDefault="00F27C51" w:rsidP="00F27C51">
      <w:pPr>
        <w:pStyle w:val="ListParagraph"/>
        <w:numPr>
          <w:ilvl w:val="0"/>
          <w:numId w:val="5"/>
        </w:numPr>
      </w:pPr>
      <w:r>
        <w:t xml:space="preserve">Information will appear on the front-end of </w:t>
      </w:r>
      <w:proofErr w:type="spellStart"/>
      <w:r>
        <w:t>iRHIS</w:t>
      </w:r>
      <w:proofErr w:type="spellEnd"/>
      <w:r>
        <w:t xml:space="preserve"> under the water &amp; sanitation tab: </w:t>
      </w:r>
    </w:p>
    <w:p w:rsidR="00F27C51" w:rsidRPr="00743691" w:rsidRDefault="00F27C51" w:rsidP="00F27C51">
      <w:r>
        <w:rPr>
          <w:noProof/>
          <w:lang w:eastAsia="en-GB"/>
        </w:rPr>
        <w:drawing>
          <wp:inline distT="0" distB="0" distL="0" distR="0" wp14:anchorId="74A839D3" wp14:editId="3CF765FC">
            <wp:extent cx="5183228" cy="2905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189247" cy="2908499"/>
                    </a:xfrm>
                    <a:prstGeom prst="rect">
                      <a:avLst/>
                    </a:prstGeom>
                    <a:ln>
                      <a:noFill/>
                    </a:ln>
                    <a:extLst>
                      <a:ext uri="{53640926-AAD7-44D8-BBD7-CCE9431645EC}">
                        <a14:shadowObscured xmlns:a14="http://schemas.microsoft.com/office/drawing/2010/main"/>
                      </a:ext>
                    </a:extLst>
                  </pic:spPr>
                </pic:pic>
              </a:graphicData>
            </a:graphic>
          </wp:inline>
        </w:drawing>
      </w:r>
    </w:p>
    <w:sectPr w:rsidR="00F27C51" w:rsidRPr="00743691" w:rsidSect="007A6792">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656" w:rsidRDefault="003B6656" w:rsidP="003B6656">
      <w:pPr>
        <w:spacing w:after="0" w:line="240" w:lineRule="auto"/>
      </w:pPr>
      <w:r>
        <w:separator/>
      </w:r>
    </w:p>
  </w:endnote>
  <w:endnote w:type="continuationSeparator" w:id="0">
    <w:p w:rsidR="003B6656" w:rsidRDefault="003B6656" w:rsidP="003B6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1034415"/>
      <w:docPartObj>
        <w:docPartGallery w:val="Page Numbers (Bottom of Page)"/>
        <w:docPartUnique/>
      </w:docPartObj>
    </w:sdtPr>
    <w:sdtEndPr>
      <w:rPr>
        <w:noProof/>
      </w:rPr>
    </w:sdtEndPr>
    <w:sdtContent>
      <w:p w:rsidR="00E420E9" w:rsidRDefault="00E420E9">
        <w:pPr>
          <w:pStyle w:val="Footer"/>
          <w:jc w:val="right"/>
        </w:pPr>
        <w:r>
          <w:fldChar w:fldCharType="begin"/>
        </w:r>
        <w:r>
          <w:instrText xml:space="preserve"> PAGE   \* MERGEFORMAT </w:instrText>
        </w:r>
        <w:r>
          <w:fldChar w:fldCharType="separate"/>
        </w:r>
        <w:r w:rsidR="00C05694">
          <w:rPr>
            <w:noProof/>
          </w:rPr>
          <w:t>6</w:t>
        </w:r>
        <w:r>
          <w:rPr>
            <w:noProof/>
          </w:rPr>
          <w:fldChar w:fldCharType="end"/>
        </w:r>
      </w:p>
    </w:sdtContent>
  </w:sdt>
  <w:p w:rsidR="00E420E9" w:rsidRDefault="00E420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656" w:rsidRDefault="003B6656" w:rsidP="003B6656">
      <w:pPr>
        <w:spacing w:after="0" w:line="240" w:lineRule="auto"/>
      </w:pPr>
      <w:r>
        <w:separator/>
      </w:r>
    </w:p>
  </w:footnote>
  <w:footnote w:type="continuationSeparator" w:id="0">
    <w:p w:rsidR="003B6656" w:rsidRDefault="003B6656" w:rsidP="003B66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11657"/>
    <w:multiLevelType w:val="hybridMultilevel"/>
    <w:tmpl w:val="837A3E42"/>
    <w:lvl w:ilvl="0" w:tplc="12E09D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4971BD5"/>
    <w:multiLevelType w:val="hybridMultilevel"/>
    <w:tmpl w:val="83FCF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206A63"/>
    <w:multiLevelType w:val="hybridMultilevel"/>
    <w:tmpl w:val="70FCDB9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4C7B01"/>
    <w:multiLevelType w:val="hybridMultilevel"/>
    <w:tmpl w:val="2584BFDE"/>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3D69F1"/>
    <w:multiLevelType w:val="hybridMultilevel"/>
    <w:tmpl w:val="1B9CAD1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5663647"/>
    <w:multiLevelType w:val="hybridMultilevel"/>
    <w:tmpl w:val="9384B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427"/>
    <w:rsid w:val="00250D2E"/>
    <w:rsid w:val="002D668D"/>
    <w:rsid w:val="00352BBD"/>
    <w:rsid w:val="003B6656"/>
    <w:rsid w:val="00577B2B"/>
    <w:rsid w:val="005C4BF1"/>
    <w:rsid w:val="00743691"/>
    <w:rsid w:val="007A6792"/>
    <w:rsid w:val="00851427"/>
    <w:rsid w:val="00A91B5A"/>
    <w:rsid w:val="00BB7505"/>
    <w:rsid w:val="00C05694"/>
    <w:rsid w:val="00C55E55"/>
    <w:rsid w:val="00CB276F"/>
    <w:rsid w:val="00D33EA5"/>
    <w:rsid w:val="00E420E9"/>
    <w:rsid w:val="00E45AC6"/>
    <w:rsid w:val="00F27C51"/>
    <w:rsid w:val="00F77C9B"/>
    <w:rsid w:val="00FC11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5B6D1E-E69F-4FE2-A21F-E23EF0385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7C9B"/>
    <w:pPr>
      <w:ind w:left="720"/>
      <w:contextualSpacing/>
    </w:pPr>
  </w:style>
  <w:style w:type="character" w:styleId="Hyperlink">
    <w:name w:val="Hyperlink"/>
    <w:basedOn w:val="DefaultParagraphFont"/>
    <w:uiPriority w:val="99"/>
    <w:unhideWhenUsed/>
    <w:rsid w:val="00250D2E"/>
    <w:rPr>
      <w:color w:val="0563C1" w:themeColor="hyperlink"/>
      <w:u w:val="single"/>
    </w:rPr>
  </w:style>
  <w:style w:type="paragraph" w:styleId="Header">
    <w:name w:val="header"/>
    <w:basedOn w:val="Normal"/>
    <w:link w:val="HeaderChar"/>
    <w:uiPriority w:val="99"/>
    <w:unhideWhenUsed/>
    <w:rsid w:val="003B66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6656"/>
  </w:style>
  <w:style w:type="paragraph" w:styleId="Footer">
    <w:name w:val="footer"/>
    <w:basedOn w:val="Normal"/>
    <w:link w:val="FooterChar"/>
    <w:uiPriority w:val="99"/>
    <w:unhideWhenUsed/>
    <w:rsid w:val="003B66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6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9811066">
      <w:bodyDiv w:val="1"/>
      <w:marLeft w:val="0"/>
      <w:marRight w:val="0"/>
      <w:marTop w:val="0"/>
      <w:marBottom w:val="0"/>
      <w:divBdr>
        <w:top w:val="none" w:sz="0" w:space="0" w:color="auto"/>
        <w:left w:val="none" w:sz="0" w:space="0" w:color="auto"/>
        <w:bottom w:val="none" w:sz="0" w:space="0" w:color="auto"/>
        <w:right w:val="none" w:sz="0" w:space="0" w:color="auto"/>
      </w:divBdr>
      <w:divsChild>
        <w:div w:id="2139568483">
          <w:marLeft w:val="0"/>
          <w:marRight w:val="0"/>
          <w:marTop w:val="0"/>
          <w:marBottom w:val="0"/>
          <w:divBdr>
            <w:top w:val="none" w:sz="0" w:space="0" w:color="auto"/>
            <w:left w:val="none" w:sz="0" w:space="0" w:color="auto"/>
            <w:bottom w:val="none" w:sz="0" w:space="0" w:color="auto"/>
            <w:right w:val="none" w:sz="0" w:space="0" w:color="auto"/>
          </w:divBdr>
        </w:div>
        <w:div w:id="638388732">
          <w:marLeft w:val="312"/>
          <w:marRight w:val="0"/>
          <w:marTop w:val="0"/>
          <w:marBottom w:val="0"/>
          <w:divBdr>
            <w:top w:val="none" w:sz="0" w:space="0" w:color="auto"/>
            <w:left w:val="none" w:sz="0" w:space="0" w:color="auto"/>
            <w:bottom w:val="none" w:sz="0" w:space="0" w:color="auto"/>
            <w:right w:val="none" w:sz="0" w:space="0" w:color="auto"/>
          </w:divBdr>
        </w:div>
        <w:div w:id="114520471">
          <w:marLeft w:val="5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s.unhcr.org/hom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ash.unhcr.org/unhcr-wash-manual-for-refugee-settings/"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6</Pages>
  <Words>357</Words>
  <Characters>2038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UNHCR</Company>
  <LinksUpToDate>false</LinksUpToDate>
  <CharactersWithSpaces>2391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Barrenberg</dc:creator>
  <cp:keywords/>
  <dc:description/>
  <cp:lastModifiedBy>Eva Barrenberg</cp:lastModifiedBy>
  <cp:revision>6</cp:revision>
  <dcterms:created xsi:type="dcterms:W3CDTF">2018-11-08T09:51:00Z</dcterms:created>
  <dcterms:modified xsi:type="dcterms:W3CDTF">2018-12-05T16:51:00Z</dcterms:modified>
</cp:coreProperties>
</file>