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76F" w:rsidRPr="007A6792" w:rsidRDefault="00CB276F">
      <w:pPr>
        <w:rPr>
          <w:u w:val="single"/>
        </w:rPr>
      </w:pPr>
    </w:p>
    <w:p w:rsidR="00D33EA5" w:rsidRDefault="00F77C9B" w:rsidP="00D33EA5">
      <w:pPr>
        <w:tabs>
          <w:tab w:val="left" w:pos="8475"/>
        </w:tabs>
        <w:jc w:val="center"/>
        <w:rPr>
          <w:b/>
        </w:rPr>
      </w:pPr>
      <w:r w:rsidRPr="007A6792">
        <w:rPr>
          <w:b/>
          <w:u w:val="single"/>
          <w:lang w:bidi="es-ES"/>
        </w:rPr>
        <w:t>Cómo completar los formularios WASH en el Sistema integrado de información sobre la salud de los refugiados (SIISR)</w:t>
      </w:r>
    </w:p>
    <w:p w:rsidR="00F77C9B" w:rsidRPr="007A6792" w:rsidRDefault="002D668D" w:rsidP="00D33EA5">
      <w:pPr>
        <w:tabs>
          <w:tab w:val="left" w:pos="8475"/>
        </w:tabs>
        <w:jc w:val="center"/>
      </w:pPr>
      <w:r>
        <w:rPr>
          <w:lang w:bidi="es-ES"/>
        </w:rPr>
        <w:t>(a partir del 08 de noviembre de 2018)</w:t>
      </w:r>
    </w:p>
    <w:p w:rsidR="00F77C9B" w:rsidRDefault="00F77C9B"/>
    <w:p w:rsidR="00F77C9B" w:rsidRDefault="00F77C9B">
      <w:r w:rsidRPr="007A6792">
        <w:rPr>
          <w:b/>
          <w:lang w:bidi="es-ES"/>
        </w:rPr>
        <w:t>Antecedentes</w:t>
      </w:r>
      <w:r w:rsidRPr="007A6792">
        <w:rPr>
          <w:lang w:bidi="es-ES"/>
        </w:rPr>
        <w:t xml:space="preserve"> El monitoreo regular de indicadores WASH es esencial para determinar si se satisfacen las necesidades básicas de personas en situación de refugiados y para seguir el progreso hacia soluciones más sostenibles.  Los manuales WASH del ACNUR especifican 16 estándares e indicadores (</w:t>
      </w:r>
      <w:hyperlink r:id="rId7" w:history="1">
        <w:r w:rsidR="00250D2E" w:rsidRPr="00572E35">
          <w:rPr>
            <w:rStyle w:val="Hyperlink"/>
            <w:lang w:bidi="es-ES"/>
          </w:rPr>
          <w:t>http://wash.unhcr.org/unhcr-wash-manual-for-refugee-settings/</w:t>
        </w:r>
      </w:hyperlink>
      <w:r w:rsidRPr="007A6792">
        <w:rPr>
          <w:lang w:bidi="es-ES"/>
        </w:rPr>
        <w:t xml:space="preserve">) y para monitorear el progreso hacia ellos se debe ingresar información en el Sistema integrado de información sobre la salud de los refugiados (SIISR). Los indicadores de acceso deben monitorearse con las fichas de informes mensuales del ACNUR, que el personal de WASH o los asociados de implementación pueden ingresar directamente en SIISR. Los indicadores sobre viviendas deben monitorearse anualmente mediante una encuesta CAP una vez que los resultados estén disponibles y luego ingresarse en SIISR.  </w:t>
      </w:r>
    </w:p>
    <w:p w:rsidR="00F77C9B" w:rsidRDefault="007A6792" w:rsidP="007A6792">
      <w:r w:rsidRPr="007A6792">
        <w:rPr>
          <w:b/>
          <w:lang w:bidi="es-ES"/>
        </w:rPr>
        <w:t xml:space="preserve">Ingresar: </w:t>
      </w:r>
      <w:r w:rsidRPr="007A6792">
        <w:rPr>
          <w:lang w:bidi="es-ES"/>
        </w:rPr>
        <w:t xml:space="preserve">ir a </w:t>
      </w:r>
      <w:hyperlink r:id="rId8" w:history="1">
        <w:r w:rsidR="00577B2B" w:rsidRPr="00577B2B">
          <w:rPr>
            <w:rStyle w:val="Hyperlink"/>
            <w:lang w:bidi="es-ES"/>
          </w:rPr>
          <w:t>his.unhcr.org</w:t>
        </w:r>
      </w:hyperlink>
      <w:r w:rsidRPr="007A6792">
        <w:rPr>
          <w:lang w:bidi="es-ES"/>
        </w:rPr>
        <w:t xml:space="preserve"> . El nombre de usuario es el nombre del país para el cual la información se debe ingresar. Las contraseñas se pueden solicitar a la Oficina Central. </w:t>
      </w:r>
    </w:p>
    <w:p w:rsidR="00851427" w:rsidRPr="007A6792" w:rsidRDefault="007A6792">
      <w:pPr>
        <w:rPr>
          <w:b/>
        </w:rPr>
      </w:pPr>
      <w:r w:rsidRPr="007A6792">
        <w:rPr>
          <w:b/>
          <w:lang w:bidi="es-ES"/>
        </w:rPr>
        <w:t xml:space="preserve">Instrucciones: </w:t>
      </w:r>
    </w:p>
    <w:p w:rsidR="00851427" w:rsidRDefault="007A6792" w:rsidP="007A6792">
      <w:pPr>
        <w:pStyle w:val="ListParagraph"/>
        <w:numPr>
          <w:ilvl w:val="0"/>
          <w:numId w:val="2"/>
        </w:numPr>
      </w:pPr>
      <w:r>
        <w:rPr>
          <w:lang w:bidi="es-ES"/>
        </w:rPr>
        <w:t xml:space="preserve">Luego </w:t>
      </w:r>
      <w:r w:rsidR="00847134">
        <w:rPr>
          <w:lang w:bidi="es-ES"/>
        </w:rPr>
        <w:t>de ingresar, haga clic en “data</w:t>
      </w:r>
      <w:r>
        <w:rPr>
          <w:lang w:bidi="es-ES"/>
        </w:rPr>
        <w:t>”, en el menú de la izquierda.</w:t>
      </w:r>
    </w:p>
    <w:p w:rsidR="00FC11EB" w:rsidRDefault="00FC11EB">
      <w:pPr>
        <w:rPr>
          <w:noProof/>
          <w:lang w:eastAsia="en-GB"/>
        </w:rPr>
      </w:pPr>
    </w:p>
    <w:p w:rsidR="00851427" w:rsidRDefault="007A6792">
      <w:r w:rsidRPr="007A6792">
        <w:rPr>
          <w:noProof/>
          <w:lang w:val="en-GB" w:eastAsia="en-GB"/>
        </w:rPr>
        <w:drawing>
          <wp:inline distT="0" distB="0" distL="0" distR="0">
            <wp:extent cx="5676438" cy="3190875"/>
            <wp:effectExtent l="0" t="0" r="635" b="0"/>
            <wp:docPr id="9" name="Picture 9" descr="C:\Users\BARRENBE\Desktop\data in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ENBE\Desktop\data in hi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91183" cy="319916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51427" w:rsidRDefault="00851427"/>
    <w:p w:rsidR="00FC11EB" w:rsidRDefault="00FC11EB">
      <w:pPr>
        <w:rPr>
          <w:noProof/>
          <w:lang w:eastAsia="en-GB"/>
        </w:rPr>
      </w:pPr>
    </w:p>
    <w:p w:rsidR="00851427" w:rsidRDefault="00851427"/>
    <w:p w:rsidR="00851427" w:rsidRDefault="00FC11EB" w:rsidP="00FC11EB">
      <w:pPr>
        <w:pStyle w:val="ListParagraph"/>
        <w:numPr>
          <w:ilvl w:val="0"/>
          <w:numId w:val="2"/>
        </w:numPr>
      </w:pPr>
      <w:r>
        <w:rPr>
          <w:noProof/>
          <w:lang w:val="en-GB"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561975</wp:posOffset>
            </wp:positionV>
            <wp:extent cx="5559357" cy="30861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59357"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bidi="es-ES"/>
        </w:rPr>
        <w:t xml:space="preserve">Elija el formulario correspondiente. </w:t>
      </w:r>
    </w:p>
    <w:p w:rsidR="00851427" w:rsidRDefault="00851427"/>
    <w:p w:rsidR="00851427" w:rsidRDefault="00851427"/>
    <w:p w:rsidR="00851427" w:rsidRDefault="00851427"/>
    <w:p w:rsidR="00851427" w:rsidRDefault="00BB7505" w:rsidP="00BB7505">
      <w:pPr>
        <w:pStyle w:val="ListParagraph"/>
        <w:numPr>
          <w:ilvl w:val="0"/>
          <w:numId w:val="2"/>
        </w:numPr>
      </w:pPr>
      <w:r>
        <w:rPr>
          <w:lang w:bidi="es-ES"/>
        </w:rPr>
        <w:t xml:space="preserve">Para crear un formulario nuevo, haga clic en el botón </w:t>
      </w:r>
      <w:r w:rsidRPr="00BB7505">
        <w:rPr>
          <w:rFonts w:ascii="Cambria Math" w:eastAsia="Cambria Math" w:hAnsi="Cambria Math" w:cs="Cambria Math"/>
          <w:lang w:bidi="es-ES"/>
        </w:rPr>
        <w:t>⊕</w:t>
      </w:r>
      <w:r>
        <w:rPr>
          <w:lang w:bidi="es-ES"/>
        </w:rPr>
        <w:t xml:space="preserve"> amarillo. </w:t>
      </w:r>
    </w:p>
    <w:p w:rsidR="00BB7505" w:rsidRDefault="00BB7505" w:rsidP="00BB7505">
      <w:pPr>
        <w:ind w:left="360"/>
      </w:pPr>
      <w:r w:rsidRPr="00BB7505">
        <w:rPr>
          <w:noProof/>
          <w:lang w:val="en-GB" w:eastAsia="en-GB"/>
        </w:rPr>
        <w:drawing>
          <wp:inline distT="0" distB="0" distL="0" distR="0">
            <wp:extent cx="5657580" cy="3190875"/>
            <wp:effectExtent l="0" t="0" r="635" b="0"/>
            <wp:docPr id="10" name="Picture 10" descr="C:\Users\BARRENBE\Desktop\his create new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ENBE\Desktop\his create new for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67381" cy="3196403"/>
                    </a:xfrm>
                    <a:prstGeom prst="rect">
                      <a:avLst/>
                    </a:prstGeom>
                    <a:noFill/>
                    <a:ln>
                      <a:noFill/>
                    </a:ln>
                    <a:extLst>
                      <a:ext uri="{53640926-AAD7-44D8-BBD7-CCE9431645EC}">
                        <a14:shadowObscured xmlns:a14="http://schemas.microsoft.com/office/drawing/2010/main"/>
                      </a:ext>
                    </a:extLst>
                  </pic:spPr>
                </pic:pic>
              </a:graphicData>
            </a:graphic>
          </wp:inline>
        </w:drawing>
      </w:r>
    </w:p>
    <w:p w:rsidR="00BB7505" w:rsidRDefault="00BB7505" w:rsidP="00BB7505">
      <w:pPr>
        <w:ind w:left="360"/>
      </w:pPr>
    </w:p>
    <w:p w:rsidR="00BB7505" w:rsidRDefault="00BB7505" w:rsidP="00BB7505">
      <w:pPr>
        <w:ind w:left="360"/>
      </w:pPr>
    </w:p>
    <w:p w:rsidR="00851427" w:rsidRDefault="00851427"/>
    <w:p w:rsidR="00851427" w:rsidRDefault="00851427" w:rsidP="00851427"/>
    <w:p w:rsidR="003B6656" w:rsidRDefault="00BB7505" w:rsidP="00BB7505">
      <w:pPr>
        <w:pStyle w:val="ListParagraph"/>
        <w:numPr>
          <w:ilvl w:val="0"/>
          <w:numId w:val="2"/>
        </w:numPr>
      </w:pPr>
      <w:r>
        <w:rPr>
          <w:lang w:bidi="es-ES"/>
        </w:rPr>
        <w:t xml:space="preserve">Seleccione la localidad haciendo clic en </w:t>
      </w:r>
    </w:p>
    <w:p w:rsidR="00851427" w:rsidRDefault="003B6656" w:rsidP="00847134">
      <w:pPr>
        <w:pStyle w:val="ListParagraph"/>
      </w:pPr>
      <w:r>
        <w:rPr>
          <w:noProof/>
          <w:lang w:val="en-GB" w:eastAsia="en-GB"/>
        </w:rPr>
        <w:drawing>
          <wp:anchor distT="0" distB="0" distL="114300" distR="114300" simplePos="0" relativeHeight="251659264" behindDoc="0" locked="0" layoutInCell="1" allowOverlap="1" wp14:anchorId="63A9922F" wp14:editId="7B59FCC3">
            <wp:simplePos x="0" y="0"/>
            <wp:positionH relativeFrom="margin">
              <wp:posOffset>47625</wp:posOffset>
            </wp:positionH>
            <wp:positionV relativeFrom="paragraph">
              <wp:posOffset>549275</wp:posOffset>
            </wp:positionV>
            <wp:extent cx="5549900" cy="3124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5499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bidi="es-ES"/>
        </w:rPr>
        <w:t xml:space="preserve">El ícono del globo terráqueo </w:t>
      </w:r>
      <w:r w:rsidR="00BB7505">
        <w:rPr>
          <w:lang w:bidi="es-ES"/>
        </w:rPr>
        <w:sym w:font="Wingdings" w:char="F0E0"/>
      </w:r>
      <w:r>
        <w:rPr>
          <w:lang w:bidi="es-ES"/>
        </w:rPr>
        <w:t xml:space="preserve">Región </w:t>
      </w:r>
      <w:r w:rsidR="00BB7505">
        <w:rPr>
          <w:lang w:bidi="es-ES"/>
        </w:rPr>
        <w:sym w:font="Wingdings" w:char="F0E0"/>
      </w:r>
      <w:r>
        <w:rPr>
          <w:lang w:bidi="es-ES"/>
        </w:rPr>
        <w:t xml:space="preserve">Subregión </w:t>
      </w:r>
      <w:r w:rsidR="00BB7505">
        <w:rPr>
          <w:lang w:bidi="es-ES"/>
        </w:rPr>
        <w:sym w:font="Wingdings" w:char="F0E0"/>
      </w:r>
      <w:r>
        <w:rPr>
          <w:lang w:bidi="es-ES"/>
        </w:rPr>
        <w:t xml:space="preserve">País </w:t>
      </w:r>
      <w:r w:rsidR="00BB7505">
        <w:rPr>
          <w:lang w:bidi="es-ES"/>
        </w:rPr>
        <w:sym w:font="Wingdings" w:char="F0E0"/>
      </w:r>
      <w:r>
        <w:rPr>
          <w:lang w:bidi="es-ES"/>
        </w:rPr>
        <w:t>Campamento/Emplazamiento (presione “</w:t>
      </w:r>
      <w:r w:rsidR="00847134">
        <w:rPr>
          <w:lang w:bidi="es-ES"/>
        </w:rPr>
        <w:t>select</w:t>
      </w:r>
      <w:r>
        <w:rPr>
          <w:lang w:bidi="es-ES"/>
        </w:rPr>
        <w:t>”)</w:t>
      </w:r>
    </w:p>
    <w:p w:rsidR="003B6656" w:rsidRDefault="003B6656" w:rsidP="003B6656"/>
    <w:p w:rsidR="003B6656" w:rsidRDefault="003B6656" w:rsidP="003B6656"/>
    <w:p w:rsidR="00F77C9B" w:rsidRPr="003B6656" w:rsidRDefault="003B6656" w:rsidP="00847134">
      <w:pPr>
        <w:pStyle w:val="ListParagraph"/>
        <w:numPr>
          <w:ilvl w:val="0"/>
          <w:numId w:val="2"/>
        </w:numPr>
      </w:pPr>
      <w:r>
        <w:rPr>
          <w:noProof/>
          <w:lang w:val="en-GB" w:eastAsia="en-GB"/>
        </w:rPr>
        <w:drawing>
          <wp:anchor distT="0" distB="0" distL="114300" distR="114300" simplePos="0" relativeHeight="251660288" behindDoc="0" locked="0" layoutInCell="1" allowOverlap="1" wp14:anchorId="21FF77F8" wp14:editId="60AA1725">
            <wp:simplePos x="0" y="0"/>
            <wp:positionH relativeFrom="margin">
              <wp:align>left</wp:align>
            </wp:positionH>
            <wp:positionV relativeFrom="paragraph">
              <wp:posOffset>1060450</wp:posOffset>
            </wp:positionV>
            <wp:extent cx="5610225" cy="317145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10225" cy="31714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bidi="es-ES"/>
        </w:rPr>
        <w:t>Seleccione el periodo del informe para el cual enviará los datos. Elija “an</w:t>
      </w:r>
      <w:r w:rsidR="00847134">
        <w:rPr>
          <w:lang w:bidi="es-ES"/>
        </w:rPr>
        <w:t>n</w:t>
      </w:r>
      <w:r>
        <w:rPr>
          <w:lang w:bidi="es-ES"/>
        </w:rPr>
        <w:t>ual” (para datos CAP) o “</w:t>
      </w:r>
      <w:r w:rsidR="00847134">
        <w:rPr>
          <w:lang w:bidi="es-ES"/>
        </w:rPr>
        <w:t>monthly</w:t>
      </w:r>
      <w:r>
        <w:rPr>
          <w:lang w:bidi="es-ES"/>
        </w:rPr>
        <w:t xml:space="preserve">” (para la ficha de informe mensual). Basta con hacer clic en cualquier día del periodo seleccionado. </w:t>
      </w:r>
    </w:p>
    <w:p w:rsidR="003B6656" w:rsidRDefault="003B6656" w:rsidP="00F77C9B"/>
    <w:p w:rsidR="003B6656" w:rsidRDefault="003B6656" w:rsidP="003B6656"/>
    <w:p w:rsidR="003B6656" w:rsidRDefault="003B6656" w:rsidP="003B6656"/>
    <w:p w:rsidR="003B6656" w:rsidRDefault="003B6656" w:rsidP="003B6656">
      <w:pPr>
        <w:pStyle w:val="ListParagraph"/>
        <w:numPr>
          <w:ilvl w:val="0"/>
          <w:numId w:val="2"/>
        </w:numPr>
      </w:pPr>
      <w:r>
        <w:rPr>
          <w:lang w:bidi="es-ES"/>
        </w:rPr>
        <w:t>Luego de seleccionar el emplazamiento y el peri</w:t>
      </w:r>
      <w:r w:rsidR="00847134">
        <w:rPr>
          <w:lang w:bidi="es-ES"/>
        </w:rPr>
        <w:t>odo del informe, presione “Create</w:t>
      </w:r>
      <w:r>
        <w:rPr>
          <w:lang w:bidi="es-ES"/>
        </w:rPr>
        <w:t>”.</w:t>
      </w:r>
    </w:p>
    <w:p w:rsidR="003B6656" w:rsidRDefault="00E45AC6" w:rsidP="003B6656">
      <w:pPr>
        <w:ind w:left="360"/>
      </w:pPr>
      <w:r w:rsidRPr="00E45AC6">
        <w:rPr>
          <w:noProof/>
          <w:lang w:val="en-GB" w:eastAsia="en-GB"/>
        </w:rPr>
        <w:drawing>
          <wp:inline distT="0" distB="0" distL="0" distR="0">
            <wp:extent cx="5456159" cy="3067050"/>
            <wp:effectExtent l="0" t="0" r="0" b="0"/>
            <wp:docPr id="11" name="Picture 11" descr="C:\Users\BARRENBE\Desktop\creat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ENBE\Desktop\creat form hi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62951" cy="3070868"/>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Default="003B6656" w:rsidP="003B6656">
      <w:pPr>
        <w:ind w:left="360"/>
      </w:pPr>
      <w:r>
        <w:rPr>
          <w:lang w:bidi="es-ES"/>
        </w:rPr>
        <w:t xml:space="preserve"> </w:t>
      </w:r>
    </w:p>
    <w:p w:rsidR="003B6656" w:rsidRDefault="003B6656" w:rsidP="003B6656"/>
    <w:p w:rsidR="003B6656" w:rsidRDefault="00D33EA5" w:rsidP="00847134">
      <w:pPr>
        <w:pStyle w:val="ListParagraph"/>
        <w:numPr>
          <w:ilvl w:val="0"/>
          <w:numId w:val="2"/>
        </w:numPr>
      </w:pPr>
      <w:r>
        <w:rPr>
          <w:lang w:bidi="es-ES"/>
        </w:rPr>
        <w:t>Elija “</w:t>
      </w:r>
      <w:r w:rsidR="00847134">
        <w:rPr>
          <w:lang w:bidi="es-ES"/>
        </w:rPr>
        <w:t>Emergency</w:t>
      </w:r>
      <w:r>
        <w:rPr>
          <w:lang w:bidi="es-ES"/>
        </w:rPr>
        <w:t>” o “</w:t>
      </w:r>
      <w:r w:rsidR="00847134">
        <w:rPr>
          <w:lang w:bidi="es-ES"/>
        </w:rPr>
        <w:t>Post-Emergency</w:t>
      </w:r>
      <w:r>
        <w:rPr>
          <w:lang w:bidi="es-ES"/>
        </w:rPr>
        <w:t>” y complete el formulario. Cuando termine, presione “</w:t>
      </w:r>
      <w:r w:rsidR="00847134">
        <w:rPr>
          <w:lang w:bidi="es-ES"/>
        </w:rPr>
        <w:t>Save</w:t>
      </w:r>
      <w:r>
        <w:rPr>
          <w:lang w:bidi="es-ES"/>
        </w:rPr>
        <w:t xml:space="preserve">”. </w:t>
      </w:r>
    </w:p>
    <w:p w:rsidR="003B6656" w:rsidRPr="003B6656" w:rsidRDefault="00D33EA5" w:rsidP="003B6656">
      <w:r w:rsidRPr="00D33EA5">
        <w:rPr>
          <w:noProof/>
          <w:lang w:val="en-GB" w:eastAsia="en-GB"/>
        </w:rPr>
        <w:drawing>
          <wp:inline distT="0" distB="0" distL="0" distR="0">
            <wp:extent cx="5490048" cy="3086100"/>
            <wp:effectExtent l="0" t="0" r="0" b="0"/>
            <wp:docPr id="12" name="Picture 12" descr="C:\Users\BARRENBE\Desktop\save for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ENBE\Desktop\save form hi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94199" cy="3088434"/>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3B6656" w:rsidP="003B6656"/>
    <w:p w:rsidR="003B6656" w:rsidRPr="003B6656" w:rsidRDefault="003B6656" w:rsidP="003B6656"/>
    <w:p w:rsidR="003B6656" w:rsidRDefault="003B6656" w:rsidP="00D33EA5"/>
    <w:p w:rsidR="00D33EA5" w:rsidRDefault="00D33EA5" w:rsidP="00D33EA5">
      <w:r>
        <w:rPr>
          <w:lang w:bidi="es-ES"/>
        </w:rPr>
        <w:t xml:space="preserve">Luego de enviar uno o más formularios: </w:t>
      </w:r>
    </w:p>
    <w:p w:rsidR="00D33EA5" w:rsidRDefault="00D33EA5" w:rsidP="00847134">
      <w:pPr>
        <w:pStyle w:val="ListParagraph"/>
        <w:numPr>
          <w:ilvl w:val="0"/>
          <w:numId w:val="5"/>
        </w:numPr>
      </w:pPr>
      <w:r>
        <w:rPr>
          <w:lang w:bidi="es-ES"/>
        </w:rPr>
        <w:t>Los datos pueden verse en “</w:t>
      </w:r>
      <w:r w:rsidR="00847134">
        <w:rPr>
          <w:lang w:bidi="es-ES"/>
        </w:rPr>
        <w:t>Reports</w:t>
      </w:r>
      <w:r>
        <w:rPr>
          <w:lang w:bidi="es-ES"/>
        </w:rPr>
        <w:t xml:space="preserve">”. Luego de enviar una o más fichas de informes mensuales, el software también va a mostrar las tendencias a lo largo del tiempo. </w:t>
      </w:r>
    </w:p>
    <w:p w:rsidR="00D33EA5" w:rsidRDefault="00D33EA5" w:rsidP="00D33EA5"/>
    <w:p w:rsidR="00D33EA5" w:rsidRPr="003B6656" w:rsidRDefault="00D33EA5" w:rsidP="00D33EA5">
      <w:r w:rsidRPr="00D33EA5">
        <w:rPr>
          <w:noProof/>
          <w:lang w:val="en-GB" w:eastAsia="en-GB"/>
        </w:rPr>
        <w:drawing>
          <wp:inline distT="0" distB="0" distL="0" distR="0">
            <wp:extent cx="5441241" cy="3038475"/>
            <wp:effectExtent l="0" t="0" r="7620" b="0"/>
            <wp:docPr id="13" name="Picture 13" descr="C:\Users\BARRENBE\Desktop\reports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ENBE\Desktop\reports hi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451065" cy="3043961"/>
                    </a:xfrm>
                    <a:prstGeom prst="rect">
                      <a:avLst/>
                    </a:prstGeom>
                    <a:noFill/>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D33EA5" w:rsidP="003B6656">
      <w:r>
        <w:rPr>
          <w:noProof/>
          <w:lang w:val="en-GB" w:eastAsia="en-GB"/>
        </w:rPr>
        <w:drawing>
          <wp:inline distT="0" distB="0" distL="0" distR="0" wp14:anchorId="7CD26A8D" wp14:editId="529D9D84">
            <wp:extent cx="5472129"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79313" cy="3071077"/>
                    </a:xfrm>
                    <a:prstGeom prst="rect">
                      <a:avLst/>
                    </a:prstGeom>
                    <a:ln>
                      <a:noFill/>
                    </a:ln>
                    <a:extLst>
                      <a:ext uri="{53640926-AAD7-44D8-BBD7-CCE9431645EC}">
                        <a14:shadowObscured xmlns:a14="http://schemas.microsoft.com/office/drawing/2010/main"/>
                      </a:ext>
                    </a:extLst>
                  </pic:spPr>
                </pic:pic>
              </a:graphicData>
            </a:graphic>
          </wp:inline>
        </w:drawing>
      </w:r>
    </w:p>
    <w:p w:rsidR="003B6656" w:rsidRPr="003B6656" w:rsidRDefault="003B6656" w:rsidP="003B6656"/>
    <w:p w:rsidR="003B6656" w:rsidRPr="003B6656" w:rsidRDefault="003B6656" w:rsidP="003B6656"/>
    <w:p w:rsidR="003B6656" w:rsidRPr="003B6656" w:rsidRDefault="003B6656" w:rsidP="003B6656"/>
    <w:p w:rsidR="00851427" w:rsidRDefault="00851427" w:rsidP="003B6656"/>
    <w:p w:rsidR="00743691" w:rsidRDefault="00E420E9" w:rsidP="00E420E9">
      <w:pPr>
        <w:pStyle w:val="ListParagraph"/>
        <w:numPr>
          <w:ilvl w:val="0"/>
          <w:numId w:val="5"/>
        </w:numPr>
      </w:pPr>
      <w:r>
        <w:rPr>
          <w:lang w:bidi="es-ES"/>
        </w:rPr>
        <w:t>Si desea exportar los datos recopilados:</w:t>
      </w:r>
    </w:p>
    <w:p w:rsidR="00743691" w:rsidRDefault="00743691" w:rsidP="00847134">
      <w:pPr>
        <w:pStyle w:val="ListParagraph"/>
        <w:numPr>
          <w:ilvl w:val="0"/>
          <w:numId w:val="6"/>
        </w:numPr>
      </w:pPr>
      <w:r>
        <w:rPr>
          <w:lang w:bidi="es-ES"/>
        </w:rPr>
        <w:t xml:space="preserve"> Haga clic en la pestaña “</w:t>
      </w:r>
      <w:r w:rsidR="00847134">
        <w:rPr>
          <w:lang w:bidi="es-ES"/>
        </w:rPr>
        <w:t>Export</w:t>
      </w:r>
      <w:r>
        <w:rPr>
          <w:lang w:bidi="es-ES"/>
        </w:rPr>
        <w:t xml:space="preserve">” a la izquierda (1) </w:t>
      </w:r>
    </w:p>
    <w:p w:rsidR="00743691" w:rsidRDefault="00743691" w:rsidP="00743691">
      <w:pPr>
        <w:pStyle w:val="ListParagraph"/>
        <w:numPr>
          <w:ilvl w:val="0"/>
          <w:numId w:val="6"/>
        </w:numPr>
      </w:pPr>
      <w:r>
        <w:rPr>
          <w:lang w:bidi="es-ES"/>
        </w:rPr>
        <w:t xml:space="preserve"> Seleccione el periodo que le interesa (2)  </w:t>
      </w:r>
    </w:p>
    <w:p w:rsidR="00E420E9" w:rsidRDefault="00743691" w:rsidP="00743691">
      <w:pPr>
        <w:pStyle w:val="ListParagraph"/>
        <w:numPr>
          <w:ilvl w:val="0"/>
          <w:numId w:val="6"/>
        </w:numPr>
      </w:pPr>
      <w:r>
        <w:rPr>
          <w:lang w:bidi="es-ES"/>
        </w:rPr>
        <w:t>Seleccione una o varias variables (3)</w:t>
      </w:r>
    </w:p>
    <w:p w:rsidR="00743691" w:rsidRDefault="00847134" w:rsidP="00743691">
      <w:pPr>
        <w:pStyle w:val="ListParagraph"/>
        <w:numPr>
          <w:ilvl w:val="0"/>
          <w:numId w:val="6"/>
        </w:numPr>
      </w:pPr>
      <w:r>
        <w:rPr>
          <w:lang w:bidi="es-ES"/>
        </w:rPr>
        <w:t>Haga clic en el ícono “Export</w:t>
      </w:r>
      <w:r w:rsidR="00743691">
        <w:rPr>
          <w:lang w:bidi="es-ES"/>
        </w:rPr>
        <w:t>” (4)</w:t>
      </w:r>
    </w:p>
    <w:p w:rsidR="00743691" w:rsidRDefault="00743691" w:rsidP="00743691"/>
    <w:p w:rsidR="00743691" w:rsidRDefault="00743691" w:rsidP="00743691">
      <w:r w:rsidRPr="00743691">
        <w:rPr>
          <w:noProof/>
          <w:lang w:val="en-GB" w:eastAsia="en-GB"/>
        </w:rPr>
        <w:drawing>
          <wp:inline distT="0" distB="0" distL="0" distR="0">
            <wp:extent cx="5115513" cy="2628900"/>
            <wp:effectExtent l="0" t="0" r="9525" b="0"/>
            <wp:docPr id="14" name="Picture 14" descr="C:\Users\BARRENBE\Desktop\export from 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ENBE\Desktop\export from hi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27896" cy="2635264"/>
                    </a:xfrm>
                    <a:prstGeom prst="rect">
                      <a:avLst/>
                    </a:prstGeom>
                    <a:noFill/>
                    <a:ln>
                      <a:noFill/>
                    </a:ln>
                    <a:extLst>
                      <a:ext uri="{53640926-AAD7-44D8-BBD7-CCE9431645EC}">
                        <a14:shadowObscured xmlns:a14="http://schemas.microsoft.com/office/drawing/2010/main"/>
                      </a:ext>
                    </a:extLst>
                  </pic:spPr>
                </pic:pic>
              </a:graphicData>
            </a:graphic>
          </wp:inline>
        </w:drawing>
      </w:r>
    </w:p>
    <w:p w:rsidR="00743691" w:rsidRDefault="00743691" w:rsidP="00743691"/>
    <w:p w:rsidR="00F27C51" w:rsidRDefault="00F27C51" w:rsidP="00F27C51">
      <w:pPr>
        <w:pStyle w:val="ListParagraph"/>
        <w:numPr>
          <w:ilvl w:val="0"/>
          <w:numId w:val="5"/>
        </w:numPr>
      </w:pPr>
      <w:r>
        <w:rPr>
          <w:lang w:bidi="es-ES"/>
        </w:rPr>
        <w:t xml:space="preserve">La información aparece en la carátula de SIISR, bajo la pestaña de agua y saneamiento: </w:t>
      </w:r>
    </w:p>
    <w:p w:rsidR="00F27C51" w:rsidRPr="00743691" w:rsidRDefault="00F27C51" w:rsidP="00F27C51">
      <w:r>
        <w:rPr>
          <w:noProof/>
          <w:lang w:val="en-GB" w:eastAsia="en-GB"/>
        </w:rPr>
        <w:drawing>
          <wp:inline distT="0" distB="0" distL="0" distR="0" wp14:anchorId="74A839D3" wp14:editId="3CF765FC">
            <wp:extent cx="5183228"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89247" cy="2908499"/>
                    </a:xfrm>
                    <a:prstGeom prst="rect">
                      <a:avLst/>
                    </a:prstGeom>
                    <a:ln>
                      <a:noFill/>
                    </a:ln>
                    <a:extLst>
                      <a:ext uri="{53640926-AAD7-44D8-BBD7-CCE9431645EC}">
                        <a14:shadowObscured xmlns:a14="http://schemas.microsoft.com/office/drawing/2010/main"/>
                      </a:ext>
                    </a:extLst>
                  </pic:spPr>
                </pic:pic>
              </a:graphicData>
            </a:graphic>
          </wp:inline>
        </w:drawing>
      </w:r>
    </w:p>
    <w:sectPr w:rsidR="00F27C51" w:rsidRPr="00743691" w:rsidSect="007A679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656" w:rsidRDefault="003B6656" w:rsidP="003B6656">
      <w:pPr>
        <w:spacing w:after="0" w:line="240" w:lineRule="auto"/>
      </w:pPr>
      <w:r>
        <w:separator/>
      </w:r>
    </w:p>
  </w:endnote>
  <w:endnote w:type="continuationSeparator" w:id="0">
    <w:p w:rsidR="003B6656" w:rsidRDefault="003B6656" w:rsidP="003B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034415"/>
      <w:docPartObj>
        <w:docPartGallery w:val="Page Numbers (Bottom of Page)"/>
        <w:docPartUnique/>
      </w:docPartObj>
    </w:sdtPr>
    <w:sdtEndPr>
      <w:rPr>
        <w:noProof/>
      </w:rPr>
    </w:sdtEndPr>
    <w:sdtContent>
      <w:p w:rsidR="00E420E9" w:rsidRDefault="00E420E9">
        <w:pPr>
          <w:pStyle w:val="Footer"/>
          <w:jc w:val="right"/>
        </w:pPr>
        <w:r>
          <w:rPr>
            <w:lang w:bidi="es-ES"/>
          </w:rPr>
          <w:fldChar w:fldCharType="begin"/>
        </w:r>
        <w:r>
          <w:rPr>
            <w:lang w:bidi="es-ES"/>
          </w:rPr>
          <w:instrText xml:space="preserve"> PAGE   \* MERGEFORMAT </w:instrText>
        </w:r>
        <w:r>
          <w:rPr>
            <w:lang w:bidi="es-ES"/>
          </w:rPr>
          <w:fldChar w:fldCharType="separate"/>
        </w:r>
        <w:r w:rsidR="00BB0BFA">
          <w:rPr>
            <w:noProof/>
            <w:lang w:bidi="es-ES"/>
          </w:rPr>
          <w:t>1</w:t>
        </w:r>
        <w:r>
          <w:rPr>
            <w:noProof/>
            <w:lang w:bidi="es-ES"/>
          </w:rPr>
          <w:fldChar w:fldCharType="end"/>
        </w:r>
      </w:p>
    </w:sdtContent>
  </w:sdt>
  <w:p w:rsidR="00E420E9" w:rsidRDefault="00E42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656" w:rsidRDefault="003B6656" w:rsidP="003B6656">
      <w:pPr>
        <w:spacing w:after="0" w:line="240" w:lineRule="auto"/>
      </w:pPr>
      <w:r>
        <w:separator/>
      </w:r>
    </w:p>
  </w:footnote>
  <w:footnote w:type="continuationSeparator" w:id="0">
    <w:p w:rsidR="003B6656" w:rsidRDefault="003B6656" w:rsidP="003B6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1657"/>
    <w:multiLevelType w:val="hybridMultilevel"/>
    <w:tmpl w:val="837A3E42"/>
    <w:lvl w:ilvl="0" w:tplc="12E09D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4971BD5"/>
    <w:multiLevelType w:val="hybridMultilevel"/>
    <w:tmpl w:val="83FCF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206A63"/>
    <w:multiLevelType w:val="hybridMultilevel"/>
    <w:tmpl w:val="70FCDB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4C7B01"/>
    <w:multiLevelType w:val="hybridMultilevel"/>
    <w:tmpl w:val="2584BFD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3D69F1"/>
    <w:multiLevelType w:val="hybridMultilevel"/>
    <w:tmpl w:val="1B9CAD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63647"/>
    <w:multiLevelType w:val="hybridMultilevel"/>
    <w:tmpl w:val="9384B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427"/>
    <w:rsid w:val="00250D2E"/>
    <w:rsid w:val="002D668D"/>
    <w:rsid w:val="00352BBD"/>
    <w:rsid w:val="003B6656"/>
    <w:rsid w:val="00577B2B"/>
    <w:rsid w:val="005C4BF1"/>
    <w:rsid w:val="00743691"/>
    <w:rsid w:val="007A6792"/>
    <w:rsid w:val="00847134"/>
    <w:rsid w:val="00851427"/>
    <w:rsid w:val="00A91B5A"/>
    <w:rsid w:val="00BB0BFA"/>
    <w:rsid w:val="00BB7505"/>
    <w:rsid w:val="00C55E55"/>
    <w:rsid w:val="00CB276F"/>
    <w:rsid w:val="00D33EA5"/>
    <w:rsid w:val="00E420E9"/>
    <w:rsid w:val="00E45AC6"/>
    <w:rsid w:val="00F27C51"/>
    <w:rsid w:val="00F77C9B"/>
    <w:rsid w:val="00FC11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C6976-099B-4FE1-B654-F531DEE1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C9B"/>
    <w:pPr>
      <w:ind w:left="720"/>
      <w:contextualSpacing/>
    </w:pPr>
  </w:style>
  <w:style w:type="character" w:styleId="Hyperlink">
    <w:name w:val="Hyperlink"/>
    <w:basedOn w:val="DefaultParagraphFont"/>
    <w:uiPriority w:val="99"/>
    <w:unhideWhenUsed/>
    <w:rsid w:val="00250D2E"/>
    <w:rPr>
      <w:color w:val="0563C1" w:themeColor="hyperlink"/>
      <w:u w:val="single"/>
    </w:rPr>
  </w:style>
  <w:style w:type="paragraph" w:styleId="Header">
    <w:name w:val="header"/>
    <w:basedOn w:val="Normal"/>
    <w:link w:val="HeaderChar"/>
    <w:uiPriority w:val="99"/>
    <w:unhideWhenUsed/>
    <w:rsid w:val="003B6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656"/>
  </w:style>
  <w:style w:type="paragraph" w:styleId="Footer">
    <w:name w:val="footer"/>
    <w:basedOn w:val="Normal"/>
    <w:link w:val="FooterChar"/>
    <w:uiPriority w:val="99"/>
    <w:unhideWhenUsed/>
    <w:rsid w:val="003B6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656"/>
  </w:style>
  <w:style w:type="paragraph" w:styleId="BalloonText">
    <w:name w:val="Balloon Text"/>
    <w:basedOn w:val="Normal"/>
    <w:link w:val="BalloonTextChar"/>
    <w:uiPriority w:val="99"/>
    <w:semiHidden/>
    <w:unhideWhenUsed/>
    <w:rsid w:val="00847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1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811066">
      <w:bodyDiv w:val="1"/>
      <w:marLeft w:val="0"/>
      <w:marRight w:val="0"/>
      <w:marTop w:val="0"/>
      <w:marBottom w:val="0"/>
      <w:divBdr>
        <w:top w:val="none" w:sz="0" w:space="0" w:color="auto"/>
        <w:left w:val="none" w:sz="0" w:space="0" w:color="auto"/>
        <w:bottom w:val="none" w:sz="0" w:space="0" w:color="auto"/>
        <w:right w:val="none" w:sz="0" w:space="0" w:color="auto"/>
      </w:divBdr>
      <w:divsChild>
        <w:div w:id="2139568483">
          <w:marLeft w:val="0"/>
          <w:marRight w:val="0"/>
          <w:marTop w:val="0"/>
          <w:marBottom w:val="0"/>
          <w:divBdr>
            <w:top w:val="none" w:sz="0" w:space="0" w:color="auto"/>
            <w:left w:val="none" w:sz="0" w:space="0" w:color="auto"/>
            <w:bottom w:val="none" w:sz="0" w:space="0" w:color="auto"/>
            <w:right w:val="none" w:sz="0" w:space="0" w:color="auto"/>
          </w:divBdr>
        </w:div>
        <w:div w:id="638388732">
          <w:marLeft w:val="312"/>
          <w:marRight w:val="0"/>
          <w:marTop w:val="0"/>
          <w:marBottom w:val="0"/>
          <w:divBdr>
            <w:top w:val="none" w:sz="0" w:space="0" w:color="auto"/>
            <w:left w:val="none" w:sz="0" w:space="0" w:color="auto"/>
            <w:bottom w:val="none" w:sz="0" w:space="0" w:color="auto"/>
            <w:right w:val="none" w:sz="0" w:space="0" w:color="auto"/>
          </w:divBdr>
        </w:div>
        <w:div w:id="114520471">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unhcr.org/hom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ash.unhcr.org/unhcr-wash-manual-for-refugee-setting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6</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Barrenberg</dc:creator>
  <cp:keywords/>
  <dc:description/>
  <cp:lastModifiedBy>Eva Barrenberg</cp:lastModifiedBy>
  <cp:revision>7</cp:revision>
  <dcterms:created xsi:type="dcterms:W3CDTF">2018-11-08T09:51:00Z</dcterms:created>
  <dcterms:modified xsi:type="dcterms:W3CDTF">2018-12-05T16:36:00Z</dcterms:modified>
</cp:coreProperties>
</file>