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20FDC" w14:textId="189997C4" w:rsidR="00EB5F67" w:rsidRPr="00EB5F67" w:rsidRDefault="00EB5F67" w:rsidP="00EB5F67">
      <w:pPr>
        <w:spacing w:after="0"/>
        <w:jc w:val="center"/>
        <w:rPr>
          <w:b/>
          <w:color w:val="002060"/>
          <w:sz w:val="40"/>
          <w:szCs w:val="40"/>
        </w:rPr>
      </w:pPr>
      <w:r w:rsidRPr="00EB5F67">
        <w:rPr>
          <w:b/>
          <w:color w:val="002060"/>
          <w:sz w:val="40"/>
          <w:szCs w:val="40"/>
        </w:rPr>
        <w:t>GUIDANCE NOTE</w:t>
      </w:r>
      <w:r w:rsidR="006C4CE5">
        <w:rPr>
          <w:b/>
          <w:color w:val="002060"/>
          <w:sz w:val="40"/>
          <w:szCs w:val="40"/>
        </w:rPr>
        <w:t xml:space="preserve"> 3</w:t>
      </w:r>
    </w:p>
    <w:p w14:paraId="55B74090" w14:textId="77777777" w:rsidR="00EB5F67" w:rsidRPr="00A36975" w:rsidRDefault="00EB5F67" w:rsidP="00EB5F67">
      <w:pPr>
        <w:spacing w:after="0"/>
        <w:jc w:val="center"/>
        <w:rPr>
          <w:b/>
          <w:color w:val="002060"/>
        </w:rPr>
      </w:pPr>
    </w:p>
    <w:p w14:paraId="2B8479DE" w14:textId="48816021" w:rsidR="00995CC6" w:rsidRPr="00EB5F67" w:rsidRDefault="00EB5F67" w:rsidP="00EB5F67">
      <w:pPr>
        <w:shd w:val="clear" w:color="auto" w:fill="FFFFFF" w:themeFill="background1"/>
        <w:spacing w:after="0" w:line="240" w:lineRule="auto"/>
        <w:jc w:val="center"/>
        <w:rPr>
          <w:b/>
          <w:sz w:val="32"/>
          <w:szCs w:val="32"/>
        </w:rPr>
      </w:pPr>
      <w:r w:rsidRPr="00EB5F67">
        <w:rPr>
          <w:b/>
          <w:color w:val="002060"/>
          <w:sz w:val="32"/>
          <w:szCs w:val="32"/>
        </w:rPr>
        <w:t>Defining the Population in Need (PIN), Targeting and Gap Analysis</w:t>
      </w:r>
    </w:p>
    <w:p w14:paraId="5AA135C9" w14:textId="77777777" w:rsidR="000D42C6" w:rsidRDefault="000D42C6" w:rsidP="00B04076">
      <w:pPr>
        <w:pStyle w:val="Default"/>
        <w:rPr>
          <w:rFonts w:asciiTheme="minorHAnsi" w:hAnsiTheme="minorHAnsi"/>
        </w:rPr>
      </w:pPr>
    </w:p>
    <w:p w14:paraId="47102499" w14:textId="77777777" w:rsidR="00C54D99" w:rsidRPr="00EB5F67" w:rsidRDefault="00C54D99" w:rsidP="00EB5F67">
      <w:pPr>
        <w:pStyle w:val="Heading1"/>
        <w:ind w:left="432" w:hanging="432"/>
        <w:rPr>
          <w:sz w:val="28"/>
          <w:szCs w:val="28"/>
        </w:rPr>
      </w:pPr>
      <w:r w:rsidRPr="00EB5F67">
        <w:rPr>
          <w:sz w:val="28"/>
          <w:szCs w:val="28"/>
        </w:rPr>
        <w:t>Background</w:t>
      </w:r>
    </w:p>
    <w:p w14:paraId="5584751E" w14:textId="77777777" w:rsidR="002D3806" w:rsidRDefault="002D3806" w:rsidP="00995CC6">
      <w:pPr>
        <w:spacing w:after="0" w:line="240" w:lineRule="auto"/>
        <w:jc w:val="both"/>
        <w:rPr>
          <w:sz w:val="20"/>
          <w:szCs w:val="20"/>
        </w:rPr>
      </w:pPr>
    </w:p>
    <w:p w14:paraId="62D79437" w14:textId="0CA39682" w:rsidR="00F338F3" w:rsidRDefault="00F338F3" w:rsidP="00995CC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The planning proces</w:t>
      </w:r>
      <w:r w:rsidR="00B74F01">
        <w:rPr>
          <w:sz w:val="20"/>
          <w:szCs w:val="20"/>
        </w:rPr>
        <w:t>s should state the</w:t>
      </w:r>
      <w:r>
        <w:rPr>
          <w:sz w:val="20"/>
          <w:szCs w:val="20"/>
        </w:rPr>
        <w:t xml:space="preserve"> </w:t>
      </w:r>
      <w:r w:rsidR="00995CC6">
        <w:rPr>
          <w:sz w:val="20"/>
          <w:szCs w:val="20"/>
        </w:rPr>
        <w:t>Population in Need</w:t>
      </w:r>
      <w:r w:rsidR="00610E96">
        <w:rPr>
          <w:sz w:val="20"/>
          <w:szCs w:val="20"/>
        </w:rPr>
        <w:t xml:space="preserve"> (PIN)</w:t>
      </w:r>
      <w:r>
        <w:rPr>
          <w:sz w:val="20"/>
          <w:szCs w:val="20"/>
        </w:rPr>
        <w:t xml:space="preserve">, the targeted population, and the remaining gap of PIN not targeted. </w:t>
      </w:r>
      <w:r w:rsidR="0079452C">
        <w:rPr>
          <w:sz w:val="20"/>
          <w:szCs w:val="20"/>
        </w:rPr>
        <w:t>T</w:t>
      </w:r>
      <w:r w:rsidR="000C467F">
        <w:rPr>
          <w:sz w:val="20"/>
          <w:szCs w:val="20"/>
        </w:rPr>
        <w:t xml:space="preserve">here should be one overall PIN at the country level, and a PIN </w:t>
      </w:r>
      <w:r w:rsidR="0025297B">
        <w:rPr>
          <w:sz w:val="20"/>
          <w:szCs w:val="20"/>
        </w:rPr>
        <w:t xml:space="preserve">for each </w:t>
      </w:r>
      <w:r w:rsidR="000C467F">
        <w:rPr>
          <w:sz w:val="20"/>
          <w:szCs w:val="20"/>
        </w:rPr>
        <w:t>sector.</w:t>
      </w:r>
      <w:r w:rsidR="0025297B">
        <w:rPr>
          <w:sz w:val="20"/>
          <w:szCs w:val="20"/>
        </w:rPr>
        <w:t xml:space="preserve"> Where possible the PIN can be further broken down by secto</w:t>
      </w:r>
      <w:r w:rsidR="004F2B1F">
        <w:rPr>
          <w:sz w:val="20"/>
          <w:szCs w:val="20"/>
        </w:rPr>
        <w:t>r</w:t>
      </w:r>
      <w:r w:rsidR="0025297B">
        <w:rPr>
          <w:sz w:val="20"/>
          <w:szCs w:val="20"/>
        </w:rPr>
        <w:t xml:space="preserve"> objectives.</w:t>
      </w:r>
      <w:r w:rsidR="00C778EB">
        <w:rPr>
          <w:sz w:val="20"/>
          <w:szCs w:val="20"/>
        </w:rPr>
        <w:t xml:space="preserve"> </w:t>
      </w:r>
      <w:r w:rsidR="009A5FF5">
        <w:rPr>
          <w:sz w:val="20"/>
          <w:szCs w:val="20"/>
        </w:rPr>
        <w:t xml:space="preserve">As the country chapters are developed the inter-sector and sectors should </w:t>
      </w:r>
      <w:r w:rsidR="00D85DB1">
        <w:rPr>
          <w:sz w:val="20"/>
          <w:szCs w:val="20"/>
        </w:rPr>
        <w:t>analyze</w:t>
      </w:r>
      <w:r w:rsidR="009A5FF5">
        <w:rPr>
          <w:sz w:val="20"/>
          <w:szCs w:val="20"/>
        </w:rPr>
        <w:t xml:space="preserve"> data, including </w:t>
      </w:r>
      <w:r w:rsidR="00D85DB1">
        <w:rPr>
          <w:sz w:val="20"/>
          <w:szCs w:val="20"/>
        </w:rPr>
        <w:t>quantifying</w:t>
      </w:r>
      <w:r w:rsidR="009A5FF5">
        <w:rPr>
          <w:sz w:val="20"/>
          <w:szCs w:val="20"/>
        </w:rPr>
        <w:t xml:space="preserve"> the needs of groups with specific needs.</w:t>
      </w:r>
    </w:p>
    <w:p w14:paraId="45B23756" w14:textId="77777777" w:rsidR="00F338F3" w:rsidRDefault="00F338F3" w:rsidP="00995CC6">
      <w:pPr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</w:p>
    <w:p w14:paraId="5158E7B5" w14:textId="7041DB8A" w:rsidR="00115CEB" w:rsidRDefault="002A7BF0" w:rsidP="00995CC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3RP partners</w:t>
      </w:r>
      <w:r w:rsidR="00B04076" w:rsidRPr="00995CC6">
        <w:rPr>
          <w:sz w:val="20"/>
          <w:szCs w:val="20"/>
        </w:rPr>
        <w:t xml:space="preserve"> </w:t>
      </w:r>
      <w:r w:rsidR="00F338F3">
        <w:rPr>
          <w:sz w:val="20"/>
          <w:szCs w:val="20"/>
        </w:rPr>
        <w:t xml:space="preserve">should </w:t>
      </w:r>
      <w:r w:rsidR="00B04076" w:rsidRPr="00995CC6">
        <w:rPr>
          <w:sz w:val="20"/>
          <w:szCs w:val="20"/>
        </w:rPr>
        <w:t>coll</w:t>
      </w:r>
      <w:r w:rsidR="00F338F3">
        <w:rPr>
          <w:sz w:val="20"/>
          <w:szCs w:val="20"/>
        </w:rPr>
        <w:t xml:space="preserve">ectively </w:t>
      </w:r>
      <w:r w:rsidR="00B04076" w:rsidRPr="00995CC6">
        <w:rPr>
          <w:sz w:val="20"/>
          <w:szCs w:val="20"/>
        </w:rPr>
        <w:t>analy</w:t>
      </w:r>
      <w:r w:rsidR="00F338F3">
        <w:rPr>
          <w:sz w:val="20"/>
          <w:szCs w:val="20"/>
        </w:rPr>
        <w:t>z</w:t>
      </w:r>
      <w:r w:rsidR="00B04076" w:rsidRPr="00995CC6">
        <w:rPr>
          <w:sz w:val="20"/>
          <w:szCs w:val="20"/>
        </w:rPr>
        <w:t xml:space="preserve">e </w:t>
      </w:r>
      <w:r w:rsidR="00F338F3">
        <w:rPr>
          <w:sz w:val="20"/>
          <w:szCs w:val="20"/>
        </w:rPr>
        <w:t xml:space="preserve">data/ </w:t>
      </w:r>
      <w:r w:rsidR="00B04076" w:rsidRPr="00995CC6">
        <w:rPr>
          <w:sz w:val="20"/>
          <w:szCs w:val="20"/>
        </w:rPr>
        <w:t>information</w:t>
      </w:r>
      <w:r w:rsidR="00F9454F">
        <w:rPr>
          <w:sz w:val="20"/>
          <w:szCs w:val="20"/>
        </w:rPr>
        <w:t>, including data</w:t>
      </w:r>
      <w:r w:rsidR="00402340">
        <w:rPr>
          <w:sz w:val="20"/>
          <w:szCs w:val="20"/>
        </w:rPr>
        <w:t xml:space="preserve"> on </w:t>
      </w:r>
      <w:r w:rsidR="00402340" w:rsidRPr="00D85DB1">
        <w:rPr>
          <w:sz w:val="20"/>
          <w:szCs w:val="20"/>
        </w:rPr>
        <w:t>depth of need</w:t>
      </w:r>
      <w:r w:rsidR="00F9454F">
        <w:rPr>
          <w:sz w:val="20"/>
          <w:szCs w:val="20"/>
        </w:rPr>
        <w:t xml:space="preserve">, </w:t>
      </w:r>
      <w:r w:rsidR="00F338F3">
        <w:rPr>
          <w:sz w:val="20"/>
          <w:szCs w:val="20"/>
        </w:rPr>
        <w:t xml:space="preserve">to </w:t>
      </w:r>
      <w:r w:rsidR="00B04076" w:rsidRPr="00995CC6">
        <w:rPr>
          <w:sz w:val="20"/>
          <w:szCs w:val="20"/>
        </w:rPr>
        <w:t xml:space="preserve">reach a shared understanding of </w:t>
      </w:r>
      <w:r w:rsidR="00F338F3">
        <w:rPr>
          <w:sz w:val="20"/>
          <w:szCs w:val="20"/>
        </w:rPr>
        <w:t xml:space="preserve">who </w:t>
      </w:r>
      <w:r w:rsidR="00996C9A">
        <w:rPr>
          <w:sz w:val="20"/>
          <w:szCs w:val="20"/>
        </w:rPr>
        <w:t xml:space="preserve">are </w:t>
      </w:r>
      <w:r w:rsidR="00B04076" w:rsidRPr="00995CC6">
        <w:rPr>
          <w:sz w:val="20"/>
          <w:szCs w:val="20"/>
        </w:rPr>
        <w:t xml:space="preserve">the </w:t>
      </w:r>
      <w:r w:rsidR="00115CEB">
        <w:rPr>
          <w:sz w:val="20"/>
          <w:szCs w:val="20"/>
        </w:rPr>
        <w:t>population</w:t>
      </w:r>
      <w:r w:rsidR="00996C9A">
        <w:rPr>
          <w:sz w:val="20"/>
          <w:szCs w:val="20"/>
        </w:rPr>
        <w:t>(</w:t>
      </w:r>
      <w:r w:rsidR="00115CEB">
        <w:rPr>
          <w:sz w:val="20"/>
          <w:szCs w:val="20"/>
        </w:rPr>
        <w:t>s</w:t>
      </w:r>
      <w:r w:rsidR="00996C9A">
        <w:rPr>
          <w:sz w:val="20"/>
          <w:szCs w:val="20"/>
        </w:rPr>
        <w:t>)</w:t>
      </w:r>
      <w:r w:rsidR="00115CEB">
        <w:rPr>
          <w:sz w:val="20"/>
          <w:szCs w:val="20"/>
        </w:rPr>
        <w:t xml:space="preserve"> in need of support </w:t>
      </w:r>
      <w:r w:rsidR="00F338F3">
        <w:rPr>
          <w:sz w:val="20"/>
          <w:szCs w:val="20"/>
        </w:rPr>
        <w:t xml:space="preserve">under the </w:t>
      </w:r>
      <w:r w:rsidR="00F338F3" w:rsidRPr="00F338F3">
        <w:rPr>
          <w:i/>
          <w:sz w:val="20"/>
          <w:szCs w:val="20"/>
        </w:rPr>
        <w:t>refugee</w:t>
      </w:r>
      <w:r w:rsidR="00F338F3">
        <w:rPr>
          <w:i/>
          <w:sz w:val="20"/>
          <w:szCs w:val="20"/>
        </w:rPr>
        <w:t xml:space="preserve"> </w:t>
      </w:r>
      <w:r w:rsidR="00F338F3">
        <w:rPr>
          <w:sz w:val="20"/>
          <w:szCs w:val="20"/>
        </w:rPr>
        <w:t xml:space="preserve">and </w:t>
      </w:r>
      <w:r w:rsidR="00F338F3">
        <w:rPr>
          <w:i/>
          <w:sz w:val="20"/>
          <w:szCs w:val="20"/>
        </w:rPr>
        <w:t xml:space="preserve">resilience </w:t>
      </w:r>
      <w:r w:rsidR="00F338F3">
        <w:rPr>
          <w:sz w:val="20"/>
          <w:szCs w:val="20"/>
        </w:rPr>
        <w:t>pillars</w:t>
      </w:r>
      <w:r w:rsidR="00B04076" w:rsidRPr="00995CC6">
        <w:rPr>
          <w:sz w:val="20"/>
          <w:szCs w:val="20"/>
        </w:rPr>
        <w:t xml:space="preserve">. The </w:t>
      </w:r>
      <w:r w:rsidR="0027109F">
        <w:rPr>
          <w:sz w:val="20"/>
          <w:szCs w:val="20"/>
        </w:rPr>
        <w:t xml:space="preserve">figure for the </w:t>
      </w:r>
      <w:r w:rsidR="00995CC6">
        <w:rPr>
          <w:sz w:val="20"/>
          <w:szCs w:val="20"/>
        </w:rPr>
        <w:t xml:space="preserve">PIN </w:t>
      </w:r>
      <w:r w:rsidR="00F338F3">
        <w:rPr>
          <w:sz w:val="20"/>
          <w:szCs w:val="20"/>
        </w:rPr>
        <w:t xml:space="preserve">should be broken down </w:t>
      </w:r>
      <w:r w:rsidR="0027109F">
        <w:rPr>
          <w:sz w:val="20"/>
          <w:szCs w:val="20"/>
        </w:rPr>
        <w:t xml:space="preserve">at both the country and sector levels </w:t>
      </w:r>
      <w:r w:rsidR="00F338F3">
        <w:rPr>
          <w:sz w:val="20"/>
          <w:szCs w:val="20"/>
        </w:rPr>
        <w:t xml:space="preserve">by the </w:t>
      </w:r>
      <w:r w:rsidR="0027109F">
        <w:rPr>
          <w:sz w:val="20"/>
          <w:szCs w:val="20"/>
        </w:rPr>
        <w:t xml:space="preserve">target population groups, including </w:t>
      </w:r>
      <w:r w:rsidR="00B03142">
        <w:rPr>
          <w:sz w:val="20"/>
          <w:szCs w:val="20"/>
        </w:rPr>
        <w:t>refugees</w:t>
      </w:r>
      <w:r w:rsidR="0027109F">
        <w:rPr>
          <w:sz w:val="20"/>
          <w:szCs w:val="20"/>
        </w:rPr>
        <w:t xml:space="preserve"> </w:t>
      </w:r>
      <w:r w:rsidR="00B03142">
        <w:rPr>
          <w:sz w:val="20"/>
          <w:szCs w:val="20"/>
        </w:rPr>
        <w:t>living in the community, refugees</w:t>
      </w:r>
      <w:r w:rsidR="00D85DB1">
        <w:rPr>
          <w:sz w:val="20"/>
          <w:szCs w:val="20"/>
        </w:rPr>
        <w:t xml:space="preserve"> </w:t>
      </w:r>
      <w:r w:rsidR="00B03142">
        <w:rPr>
          <w:sz w:val="20"/>
          <w:szCs w:val="20"/>
        </w:rPr>
        <w:t xml:space="preserve">living </w:t>
      </w:r>
      <w:r w:rsidR="00D85DB1">
        <w:rPr>
          <w:sz w:val="20"/>
          <w:szCs w:val="20"/>
        </w:rPr>
        <w:t xml:space="preserve">in camps, </w:t>
      </w:r>
      <w:r w:rsidR="00B03142">
        <w:rPr>
          <w:sz w:val="20"/>
          <w:szCs w:val="20"/>
        </w:rPr>
        <w:t xml:space="preserve">members of </w:t>
      </w:r>
      <w:r w:rsidR="00D85DB1">
        <w:rPr>
          <w:sz w:val="20"/>
          <w:szCs w:val="20"/>
        </w:rPr>
        <w:t>impacted</w:t>
      </w:r>
      <w:r w:rsidR="00E340C6">
        <w:rPr>
          <w:sz w:val="20"/>
          <w:szCs w:val="20"/>
        </w:rPr>
        <w:t xml:space="preserve"> </w:t>
      </w:r>
      <w:r w:rsidR="0027109F">
        <w:rPr>
          <w:sz w:val="20"/>
          <w:szCs w:val="20"/>
        </w:rPr>
        <w:t xml:space="preserve">communities and any other relevant target group in the country. </w:t>
      </w:r>
    </w:p>
    <w:p w14:paraId="6FD8B1BC" w14:textId="77777777" w:rsidR="00624D76" w:rsidRDefault="00624D76" w:rsidP="00995CC6">
      <w:pPr>
        <w:spacing w:after="0" w:line="240" w:lineRule="auto"/>
        <w:jc w:val="both"/>
        <w:rPr>
          <w:sz w:val="20"/>
          <w:szCs w:val="20"/>
        </w:rPr>
      </w:pPr>
    </w:p>
    <w:p w14:paraId="4CB1DE62" w14:textId="558335CC" w:rsidR="00115CEB" w:rsidRDefault="00EB5F67" w:rsidP="00115CEB">
      <w:pPr>
        <w:spacing w:after="0" w:line="240" w:lineRule="auto"/>
        <w:jc w:val="both"/>
        <w:rPr>
          <w:sz w:val="20"/>
          <w:szCs w:val="20"/>
        </w:rPr>
      </w:pPr>
      <w:r w:rsidRPr="00EB5F6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3B531" wp14:editId="4FD3595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025140" cy="2209800"/>
                <wp:effectExtent l="0" t="0" r="2286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CD6F1" w14:textId="34D0E6C1" w:rsidR="00CB3A1A" w:rsidRDefault="00CB3A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A37A1B" wp14:editId="09581D4A">
                                  <wp:extent cx="2182495" cy="2106714"/>
                                  <wp:effectExtent l="0" t="0" r="8255" b="825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2495" cy="21067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38.2pt;height:17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">
                <v:textbox>
                  <w:txbxContent>
                    <w:p w14:paraId="384CD6F1" w14:textId="34D0E6C1" w:rsidR="00EB5F67" w:rsidRDefault="00EB5F67">
                      <w:r>
                        <w:rPr>
                          <w:noProof/>
                        </w:rPr>
                        <w:drawing>
                          <wp:inline distT="0" distB="0" distL="0" distR="0" wp14:anchorId="5BA37A1B" wp14:editId="09581D4A">
                            <wp:extent cx="2182495" cy="2106714"/>
                            <wp:effectExtent l="0" t="0" r="8255" b="825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82495" cy="21067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99B08B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0216AF93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3B5A3D3F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0FEC5F20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7A0A12CE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6F807446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2DF9A2FB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5CEE5345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3DFD60F9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3C7E014E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54575FF8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37097D0B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020EE192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7A17591C" w14:textId="77777777" w:rsidR="00EB5F67" w:rsidRDefault="00EB5F67" w:rsidP="008A1FB0">
      <w:pPr>
        <w:spacing w:after="0" w:line="240" w:lineRule="auto"/>
        <w:jc w:val="both"/>
        <w:rPr>
          <w:sz w:val="20"/>
          <w:szCs w:val="20"/>
        </w:rPr>
      </w:pPr>
    </w:p>
    <w:p w14:paraId="0E37D011" w14:textId="47C8C39F" w:rsidR="008A1FB0" w:rsidRPr="008A1FB0" w:rsidRDefault="00BE76C1" w:rsidP="008A1FB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Once the country and sector PINs have been defined</w:t>
      </w:r>
      <w:r w:rsidR="008A1FB0">
        <w:rPr>
          <w:sz w:val="20"/>
          <w:szCs w:val="20"/>
        </w:rPr>
        <w:t>,</w:t>
      </w:r>
      <w:r>
        <w:rPr>
          <w:sz w:val="20"/>
          <w:szCs w:val="20"/>
        </w:rPr>
        <w:t xml:space="preserve"> each sector should define their target</w:t>
      </w:r>
      <w:r w:rsidR="00D85DB1">
        <w:rPr>
          <w:sz w:val="20"/>
          <w:szCs w:val="20"/>
        </w:rPr>
        <w:t xml:space="preserve">(s), based </w:t>
      </w:r>
      <w:r w:rsidR="00516C3A">
        <w:rPr>
          <w:sz w:val="20"/>
          <w:szCs w:val="20"/>
        </w:rPr>
        <w:t xml:space="preserve">on their </w:t>
      </w:r>
      <w:r w:rsidR="008A1FB0">
        <w:rPr>
          <w:sz w:val="20"/>
          <w:szCs w:val="20"/>
        </w:rPr>
        <w:t xml:space="preserve">data, </w:t>
      </w:r>
      <w:r w:rsidR="007C04F2">
        <w:rPr>
          <w:sz w:val="20"/>
          <w:szCs w:val="20"/>
        </w:rPr>
        <w:t xml:space="preserve">needs </w:t>
      </w:r>
      <w:r w:rsidR="00516C3A">
        <w:rPr>
          <w:sz w:val="20"/>
          <w:szCs w:val="20"/>
        </w:rPr>
        <w:t xml:space="preserve">assessments, capacity, and the expected response </w:t>
      </w:r>
      <w:r w:rsidR="00B03142">
        <w:rPr>
          <w:sz w:val="20"/>
          <w:szCs w:val="20"/>
        </w:rPr>
        <w:t>from partners under other comple</w:t>
      </w:r>
      <w:r w:rsidR="00516C3A">
        <w:rPr>
          <w:sz w:val="20"/>
          <w:szCs w:val="20"/>
        </w:rPr>
        <w:t>mentary plans such as the national plans in Jordan and Lebanon.</w:t>
      </w:r>
      <w:r w:rsidR="008A1FB0">
        <w:rPr>
          <w:sz w:val="20"/>
          <w:szCs w:val="20"/>
        </w:rPr>
        <w:t xml:space="preserve"> </w:t>
      </w:r>
      <w:r w:rsidR="008A1FB0">
        <w:rPr>
          <w:sz w:val="20"/>
        </w:rPr>
        <w:t>The definition of the PIN and sector targets will allow analysis of the gap of population not targeted either under the 3RP, National Plans or through other actors.</w:t>
      </w:r>
    </w:p>
    <w:p w14:paraId="24F10D63" w14:textId="77777777" w:rsidR="00C8004E" w:rsidRPr="00995CC6" w:rsidRDefault="00C8004E" w:rsidP="00995CC6">
      <w:pPr>
        <w:pStyle w:val="Default"/>
        <w:jc w:val="both"/>
        <w:rPr>
          <w:rFonts w:asciiTheme="minorHAnsi" w:hAnsiTheme="minorHAnsi"/>
          <w:sz w:val="20"/>
        </w:rPr>
      </w:pPr>
    </w:p>
    <w:p w14:paraId="09FB48A8" w14:textId="77777777" w:rsidR="00995CC6" w:rsidRPr="00EB5F67" w:rsidRDefault="00B04076" w:rsidP="00EB5F67">
      <w:pPr>
        <w:pStyle w:val="Heading1"/>
        <w:ind w:left="432" w:hanging="432"/>
        <w:rPr>
          <w:sz w:val="28"/>
          <w:szCs w:val="28"/>
        </w:rPr>
      </w:pPr>
      <w:r w:rsidRPr="00EB5F67">
        <w:rPr>
          <w:sz w:val="28"/>
          <w:szCs w:val="28"/>
        </w:rPr>
        <w:t>Purpose</w:t>
      </w:r>
    </w:p>
    <w:p w14:paraId="5F4E2F96" w14:textId="77777777" w:rsidR="002D3806" w:rsidRDefault="002D3806" w:rsidP="00995CC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</w:p>
    <w:p w14:paraId="081F1A32" w14:textId="0B5876F2" w:rsidR="00B04076" w:rsidRPr="00995CC6" w:rsidRDefault="00B04076" w:rsidP="00995CC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995CC6">
        <w:rPr>
          <w:rFonts w:asciiTheme="minorHAnsi" w:hAnsiTheme="minorHAnsi"/>
          <w:color w:val="auto"/>
          <w:sz w:val="20"/>
          <w:szCs w:val="20"/>
        </w:rPr>
        <w:t xml:space="preserve">The </w:t>
      </w:r>
      <w:r w:rsidR="003610E8">
        <w:rPr>
          <w:rFonts w:asciiTheme="minorHAnsi" w:hAnsiTheme="minorHAnsi"/>
          <w:color w:val="auto"/>
          <w:sz w:val="20"/>
          <w:szCs w:val="20"/>
        </w:rPr>
        <w:t xml:space="preserve">common agreement on a Population in Need </w:t>
      </w:r>
      <w:r w:rsidRPr="00995CC6">
        <w:rPr>
          <w:rFonts w:asciiTheme="minorHAnsi" w:hAnsiTheme="minorHAnsi"/>
          <w:color w:val="auto"/>
          <w:sz w:val="20"/>
          <w:szCs w:val="20"/>
        </w:rPr>
        <w:t>promotes a shared understanding of the impact and evolution of a crisis within the</w:t>
      </w:r>
      <w:r w:rsidR="00D85DB1">
        <w:rPr>
          <w:rFonts w:asciiTheme="minorHAnsi" w:hAnsiTheme="minorHAnsi"/>
          <w:color w:val="auto"/>
          <w:sz w:val="20"/>
          <w:szCs w:val="20"/>
        </w:rPr>
        <w:t xml:space="preserve"> 3RP partners</w:t>
      </w:r>
      <w:r w:rsidR="00EF57C8">
        <w:rPr>
          <w:rFonts w:asciiTheme="minorHAnsi" w:hAnsiTheme="minorHAnsi"/>
          <w:color w:val="auto"/>
          <w:sz w:val="20"/>
          <w:szCs w:val="20"/>
        </w:rPr>
        <w:t xml:space="preserve"> in country,</w:t>
      </w:r>
      <w:r w:rsidRPr="00995CC6">
        <w:rPr>
          <w:rFonts w:asciiTheme="minorHAnsi" w:hAnsiTheme="minorHAnsi"/>
          <w:color w:val="auto"/>
          <w:sz w:val="20"/>
          <w:szCs w:val="20"/>
        </w:rPr>
        <w:t xml:space="preserve"> and informs strategic response planning. This ensures that credible evidence and a joint analysis of needs underpins an effective and targeted response. </w:t>
      </w:r>
      <w:r w:rsidR="003610E8">
        <w:rPr>
          <w:rFonts w:asciiTheme="minorHAnsi" w:hAnsiTheme="minorHAnsi"/>
          <w:color w:val="auto"/>
          <w:sz w:val="20"/>
          <w:szCs w:val="20"/>
        </w:rPr>
        <w:t>Where possible, the PIN and targets should be expressed</w:t>
      </w:r>
      <w:r w:rsidR="00534CC7">
        <w:rPr>
          <w:rFonts w:asciiTheme="minorHAnsi" w:hAnsiTheme="minorHAnsi"/>
          <w:color w:val="auto"/>
          <w:sz w:val="20"/>
          <w:szCs w:val="20"/>
        </w:rPr>
        <w:t xml:space="preserve"> by targeted population group to allow for the clear tracking of the evolution of the response over the planning cycle.</w:t>
      </w:r>
    </w:p>
    <w:p w14:paraId="2C3C9661" w14:textId="77777777" w:rsidR="00B04076" w:rsidRPr="00995CC6" w:rsidRDefault="00B04076" w:rsidP="00995CC6">
      <w:pPr>
        <w:pStyle w:val="Default"/>
        <w:jc w:val="both"/>
        <w:rPr>
          <w:rFonts w:asciiTheme="minorHAnsi" w:hAnsiTheme="minorHAnsi"/>
          <w:color w:val="auto"/>
          <w:sz w:val="20"/>
        </w:rPr>
      </w:pPr>
    </w:p>
    <w:p w14:paraId="2B61D324" w14:textId="2826A9C6" w:rsidR="00995CC6" w:rsidRPr="00EB5F67" w:rsidRDefault="001671F2" w:rsidP="00EB5F67">
      <w:pPr>
        <w:pStyle w:val="Heading1"/>
        <w:ind w:left="432" w:hanging="432"/>
        <w:rPr>
          <w:sz w:val="28"/>
          <w:szCs w:val="28"/>
        </w:rPr>
      </w:pPr>
      <w:r w:rsidRPr="00EB5F67">
        <w:rPr>
          <w:sz w:val="28"/>
          <w:szCs w:val="28"/>
        </w:rPr>
        <w:t xml:space="preserve">Country Chapter: </w:t>
      </w:r>
      <w:r w:rsidR="003954E5" w:rsidRPr="00EB5F67">
        <w:rPr>
          <w:sz w:val="28"/>
          <w:szCs w:val="28"/>
        </w:rPr>
        <w:t xml:space="preserve">Context and </w:t>
      </w:r>
      <w:r w:rsidR="009C618A" w:rsidRPr="00EB5F67">
        <w:rPr>
          <w:sz w:val="28"/>
          <w:szCs w:val="28"/>
        </w:rPr>
        <w:t xml:space="preserve">Needs, Vulnerabilities and Capacities </w:t>
      </w:r>
      <w:r w:rsidR="003954E5" w:rsidRPr="00EB5F67">
        <w:rPr>
          <w:sz w:val="28"/>
          <w:szCs w:val="28"/>
        </w:rPr>
        <w:t>s</w:t>
      </w:r>
      <w:r w:rsidRPr="00EB5F67">
        <w:rPr>
          <w:sz w:val="28"/>
          <w:szCs w:val="28"/>
        </w:rPr>
        <w:t>ection</w:t>
      </w:r>
      <w:r w:rsidR="003954E5" w:rsidRPr="00EB5F67">
        <w:rPr>
          <w:sz w:val="28"/>
          <w:szCs w:val="28"/>
        </w:rPr>
        <w:t>s</w:t>
      </w:r>
    </w:p>
    <w:p w14:paraId="7C18D271" w14:textId="77777777" w:rsidR="002D3806" w:rsidRDefault="002D3806" w:rsidP="00995CC6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77CEEC18" w14:textId="481E8D3F" w:rsidR="00A54375" w:rsidRDefault="001671F2" w:rsidP="00D83B7A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1671F2">
        <w:rPr>
          <w:rFonts w:asciiTheme="minorHAnsi" w:hAnsiTheme="minorHAnsi"/>
          <w:sz w:val="20"/>
          <w:szCs w:val="20"/>
        </w:rPr>
        <w:t xml:space="preserve">The </w:t>
      </w:r>
      <w:r w:rsidR="003954E5" w:rsidRPr="003954E5">
        <w:rPr>
          <w:rFonts w:asciiTheme="minorHAnsi" w:hAnsiTheme="minorHAnsi"/>
          <w:b/>
          <w:sz w:val="20"/>
          <w:szCs w:val="20"/>
        </w:rPr>
        <w:t>Context</w:t>
      </w:r>
      <w:r w:rsidR="003954E5">
        <w:rPr>
          <w:rFonts w:asciiTheme="minorHAnsi" w:hAnsiTheme="minorHAnsi"/>
          <w:sz w:val="20"/>
          <w:szCs w:val="20"/>
        </w:rPr>
        <w:t xml:space="preserve"> and the </w:t>
      </w:r>
      <w:r w:rsidR="009C618A">
        <w:rPr>
          <w:rFonts w:asciiTheme="minorHAnsi" w:hAnsiTheme="minorHAnsi"/>
          <w:b/>
          <w:color w:val="auto"/>
          <w:sz w:val="22"/>
        </w:rPr>
        <w:t xml:space="preserve">Needs, Vulnerabilities and Capacities </w:t>
      </w:r>
      <w:r w:rsidRPr="003954E5">
        <w:rPr>
          <w:rFonts w:asciiTheme="minorHAnsi" w:hAnsiTheme="minorHAnsi"/>
          <w:sz w:val="20"/>
          <w:szCs w:val="20"/>
        </w:rPr>
        <w:t>section</w:t>
      </w:r>
      <w:r w:rsidR="003954E5" w:rsidRPr="003954E5">
        <w:rPr>
          <w:rFonts w:asciiTheme="minorHAnsi" w:hAnsiTheme="minorHAnsi"/>
          <w:sz w:val="20"/>
          <w:szCs w:val="20"/>
        </w:rPr>
        <w:t>s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1671F2">
        <w:rPr>
          <w:rFonts w:asciiTheme="minorHAnsi" w:hAnsiTheme="minorHAnsi"/>
          <w:sz w:val="20"/>
          <w:szCs w:val="20"/>
        </w:rPr>
        <w:t xml:space="preserve">describe the overall dimensions of </w:t>
      </w:r>
      <w:r>
        <w:rPr>
          <w:rFonts w:asciiTheme="minorHAnsi" w:hAnsiTheme="minorHAnsi"/>
          <w:sz w:val="20"/>
          <w:szCs w:val="20"/>
        </w:rPr>
        <w:t xml:space="preserve">the refugee and resilience </w:t>
      </w:r>
      <w:r w:rsidRPr="001671F2">
        <w:rPr>
          <w:rFonts w:asciiTheme="minorHAnsi" w:hAnsiTheme="minorHAnsi"/>
          <w:sz w:val="20"/>
          <w:szCs w:val="20"/>
        </w:rPr>
        <w:t xml:space="preserve">situation including the key </w:t>
      </w:r>
      <w:r>
        <w:rPr>
          <w:rFonts w:asciiTheme="minorHAnsi" w:hAnsiTheme="minorHAnsi"/>
          <w:sz w:val="20"/>
          <w:szCs w:val="20"/>
        </w:rPr>
        <w:t>i</w:t>
      </w:r>
      <w:r w:rsidRPr="001671F2">
        <w:rPr>
          <w:rFonts w:asciiTheme="minorHAnsi" w:hAnsiTheme="minorHAnsi"/>
          <w:sz w:val="20"/>
          <w:szCs w:val="20"/>
        </w:rPr>
        <w:t xml:space="preserve">ssues which are considered the most pressing by common </w:t>
      </w:r>
      <w:r w:rsidRPr="001671F2">
        <w:rPr>
          <w:rFonts w:asciiTheme="minorHAnsi" w:hAnsiTheme="minorHAnsi"/>
          <w:sz w:val="20"/>
          <w:szCs w:val="20"/>
        </w:rPr>
        <w:lastRenderedPageBreak/>
        <w:t>agreement.</w:t>
      </w:r>
      <w:r w:rsidR="002D3806">
        <w:rPr>
          <w:rFonts w:asciiTheme="minorHAnsi" w:hAnsiTheme="minorHAnsi"/>
          <w:sz w:val="20"/>
          <w:szCs w:val="20"/>
        </w:rPr>
        <w:t xml:space="preserve"> They are</w:t>
      </w:r>
      <w:r w:rsidRPr="001671F2">
        <w:rPr>
          <w:rFonts w:asciiTheme="minorHAnsi" w:hAnsiTheme="minorHAnsi"/>
          <w:sz w:val="20"/>
          <w:szCs w:val="20"/>
        </w:rPr>
        <w:t xml:space="preserve"> based on existing information (secondary data) derived from multi-</w:t>
      </w:r>
      <w:r w:rsidR="003954E5">
        <w:rPr>
          <w:rFonts w:asciiTheme="minorHAnsi" w:hAnsiTheme="minorHAnsi"/>
          <w:sz w:val="20"/>
          <w:szCs w:val="20"/>
        </w:rPr>
        <w:t xml:space="preserve">sector </w:t>
      </w:r>
      <w:r w:rsidRPr="001671F2">
        <w:rPr>
          <w:rFonts w:asciiTheme="minorHAnsi" w:hAnsiTheme="minorHAnsi"/>
          <w:sz w:val="20"/>
          <w:szCs w:val="20"/>
        </w:rPr>
        <w:t xml:space="preserve">and sectoral assessments, monitoring data, survey results, and contextual </w:t>
      </w:r>
      <w:r w:rsidR="003954E5" w:rsidRPr="001671F2">
        <w:rPr>
          <w:rFonts w:asciiTheme="minorHAnsi" w:hAnsiTheme="minorHAnsi"/>
          <w:sz w:val="20"/>
          <w:szCs w:val="20"/>
        </w:rPr>
        <w:t>judgment</w:t>
      </w:r>
      <w:r w:rsidRPr="001671F2">
        <w:rPr>
          <w:rFonts w:asciiTheme="minorHAnsi" w:hAnsiTheme="minorHAnsi"/>
          <w:sz w:val="20"/>
          <w:szCs w:val="20"/>
        </w:rPr>
        <w:t xml:space="preserve"> by </w:t>
      </w:r>
      <w:r w:rsidR="0037760C">
        <w:rPr>
          <w:rFonts w:asciiTheme="minorHAnsi" w:hAnsiTheme="minorHAnsi"/>
          <w:sz w:val="20"/>
          <w:szCs w:val="20"/>
        </w:rPr>
        <w:t>3RP</w:t>
      </w:r>
      <w:r w:rsidRPr="001671F2">
        <w:rPr>
          <w:rFonts w:asciiTheme="minorHAnsi" w:hAnsiTheme="minorHAnsi"/>
          <w:sz w:val="20"/>
          <w:szCs w:val="20"/>
        </w:rPr>
        <w:t xml:space="preserve"> actors and of local sources such as government, community bodies and representatives from </w:t>
      </w:r>
      <w:r w:rsidR="00D85DB1">
        <w:rPr>
          <w:rFonts w:asciiTheme="minorHAnsi" w:hAnsiTheme="minorHAnsi"/>
          <w:sz w:val="20"/>
          <w:szCs w:val="20"/>
        </w:rPr>
        <w:t>impacted</w:t>
      </w:r>
      <w:r w:rsidRPr="001671F2">
        <w:rPr>
          <w:rFonts w:asciiTheme="minorHAnsi" w:hAnsiTheme="minorHAnsi"/>
          <w:sz w:val="20"/>
          <w:szCs w:val="20"/>
        </w:rPr>
        <w:t xml:space="preserve"> communities. The </w:t>
      </w:r>
      <w:r w:rsidR="006F164B">
        <w:rPr>
          <w:rFonts w:asciiTheme="minorHAnsi" w:hAnsiTheme="minorHAnsi"/>
          <w:sz w:val="20"/>
          <w:szCs w:val="20"/>
        </w:rPr>
        <w:t xml:space="preserve">needs, vulnerabilities and capacities </w:t>
      </w:r>
      <w:r w:rsidRPr="001671F2">
        <w:rPr>
          <w:rFonts w:asciiTheme="minorHAnsi" w:hAnsiTheme="minorHAnsi"/>
          <w:sz w:val="20"/>
          <w:szCs w:val="20"/>
        </w:rPr>
        <w:t>overview is informed by shared and collated data and the development of a joint needs analysis.</w:t>
      </w:r>
      <w:r w:rsidR="00D720A6">
        <w:rPr>
          <w:rFonts w:asciiTheme="minorHAnsi" w:hAnsiTheme="minorHAnsi"/>
          <w:sz w:val="20"/>
          <w:szCs w:val="20"/>
        </w:rPr>
        <w:t xml:space="preserve"> </w:t>
      </w:r>
    </w:p>
    <w:p w14:paraId="5032D6CA" w14:textId="77777777" w:rsidR="00A54375" w:rsidRDefault="00A54375" w:rsidP="00D83B7A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14:paraId="72E775E9" w14:textId="350F9C5E" w:rsidR="00A54375" w:rsidRDefault="00A54375" w:rsidP="00D83B7A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D85DB1">
        <w:rPr>
          <w:rFonts w:asciiTheme="minorHAnsi" w:hAnsiTheme="minorHAnsi"/>
          <w:sz w:val="20"/>
          <w:szCs w:val="20"/>
        </w:rPr>
        <w:t xml:space="preserve">However, it is recognized that not all countries, or all sectors, have a </w:t>
      </w:r>
      <w:r w:rsidR="00D83B7A" w:rsidRPr="00D85DB1">
        <w:rPr>
          <w:rFonts w:asciiTheme="minorHAnsi" w:hAnsiTheme="minorHAnsi"/>
          <w:sz w:val="20"/>
          <w:szCs w:val="20"/>
        </w:rPr>
        <w:t>complete</w:t>
      </w:r>
      <w:r w:rsidRPr="00D85DB1">
        <w:rPr>
          <w:rFonts w:asciiTheme="minorHAnsi" w:hAnsiTheme="minorHAnsi"/>
          <w:sz w:val="20"/>
          <w:szCs w:val="20"/>
        </w:rPr>
        <w:t xml:space="preserve"> dataset to conduct a </w:t>
      </w:r>
      <w:r w:rsidR="00D83B7A" w:rsidRPr="00D85DB1">
        <w:rPr>
          <w:rFonts w:asciiTheme="minorHAnsi" w:hAnsiTheme="minorHAnsi"/>
          <w:sz w:val="20"/>
          <w:szCs w:val="20"/>
        </w:rPr>
        <w:t xml:space="preserve">needs, vulnerabilities and capacities </w:t>
      </w:r>
      <w:r w:rsidRPr="00D85DB1">
        <w:rPr>
          <w:rFonts w:asciiTheme="minorHAnsi" w:hAnsiTheme="minorHAnsi"/>
          <w:sz w:val="20"/>
          <w:szCs w:val="20"/>
        </w:rPr>
        <w:t>analysis. Where this is the case, this section should briefly state the limitations in the data availabl</w:t>
      </w:r>
      <w:r w:rsidR="00F25A0A" w:rsidRPr="00D85DB1">
        <w:rPr>
          <w:rFonts w:asciiTheme="minorHAnsi" w:hAnsiTheme="minorHAnsi"/>
          <w:sz w:val="20"/>
          <w:szCs w:val="20"/>
        </w:rPr>
        <w:t>e; assumptions made; and plans to fill in the data gaps under the 3RP.</w:t>
      </w:r>
    </w:p>
    <w:p w14:paraId="24CC147A" w14:textId="77777777" w:rsidR="00D83B7A" w:rsidRPr="001671F2" w:rsidRDefault="00D83B7A" w:rsidP="00995CC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</w:p>
    <w:p w14:paraId="5B9D19EA" w14:textId="3261E49C" w:rsidR="00995CC6" w:rsidRDefault="001374BF" w:rsidP="00EB5F67">
      <w:pPr>
        <w:pStyle w:val="Heading1"/>
        <w:ind w:left="432" w:hanging="432"/>
        <w:rPr>
          <w:sz w:val="28"/>
          <w:szCs w:val="28"/>
        </w:rPr>
      </w:pPr>
      <w:r w:rsidRPr="00EB5F67">
        <w:rPr>
          <w:sz w:val="28"/>
          <w:szCs w:val="28"/>
        </w:rPr>
        <w:t>P</w:t>
      </w:r>
      <w:r w:rsidR="00525DF3" w:rsidRPr="00EB5F67">
        <w:rPr>
          <w:sz w:val="28"/>
          <w:szCs w:val="28"/>
        </w:rPr>
        <w:t xml:space="preserve">opulation in Need </w:t>
      </w:r>
      <w:r w:rsidRPr="00EB5F67">
        <w:rPr>
          <w:sz w:val="28"/>
          <w:szCs w:val="28"/>
        </w:rPr>
        <w:t xml:space="preserve">- </w:t>
      </w:r>
      <w:r w:rsidR="00525DF3" w:rsidRPr="00EB5F67">
        <w:rPr>
          <w:sz w:val="28"/>
          <w:szCs w:val="28"/>
        </w:rPr>
        <w:t>Country Level</w:t>
      </w:r>
    </w:p>
    <w:p w14:paraId="67277E11" w14:textId="77777777" w:rsidR="00624D76" w:rsidRPr="00624D76" w:rsidRDefault="00624D76" w:rsidP="00624D76"/>
    <w:p w14:paraId="34F7FB47" w14:textId="6ED78F25" w:rsidR="00995CC6" w:rsidRDefault="00033BB9" w:rsidP="00995CC6">
      <w:pPr>
        <w:pStyle w:val="Default"/>
        <w:jc w:val="both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>Ea</w:t>
      </w:r>
      <w:r w:rsidR="00221E8E">
        <w:rPr>
          <w:rFonts w:asciiTheme="minorHAnsi" w:hAnsiTheme="minorHAnsi"/>
          <w:color w:val="auto"/>
          <w:sz w:val="20"/>
        </w:rPr>
        <w:t>c</w:t>
      </w:r>
      <w:r w:rsidR="001374BF">
        <w:rPr>
          <w:rFonts w:asciiTheme="minorHAnsi" w:hAnsiTheme="minorHAnsi"/>
          <w:color w:val="auto"/>
          <w:sz w:val="20"/>
        </w:rPr>
        <w:t xml:space="preserve">h country should provide a table with </w:t>
      </w:r>
      <w:r>
        <w:rPr>
          <w:rFonts w:asciiTheme="minorHAnsi" w:hAnsiTheme="minorHAnsi"/>
          <w:color w:val="auto"/>
          <w:sz w:val="20"/>
        </w:rPr>
        <w:t>the overall Population in Need</w:t>
      </w:r>
      <w:r w:rsidR="00FD6E37">
        <w:rPr>
          <w:rFonts w:asciiTheme="minorHAnsi" w:hAnsiTheme="minorHAnsi"/>
          <w:color w:val="auto"/>
          <w:sz w:val="20"/>
        </w:rPr>
        <w:t>,</w:t>
      </w:r>
      <w:r>
        <w:rPr>
          <w:rFonts w:asciiTheme="minorHAnsi" w:hAnsiTheme="minorHAnsi"/>
          <w:color w:val="auto"/>
          <w:sz w:val="20"/>
        </w:rPr>
        <w:t xml:space="preserve"> by population group i</w:t>
      </w:r>
      <w:r w:rsidR="00221E8E">
        <w:rPr>
          <w:rFonts w:asciiTheme="minorHAnsi" w:hAnsiTheme="minorHAnsi"/>
          <w:color w:val="auto"/>
          <w:sz w:val="20"/>
        </w:rPr>
        <w:t>dentified at the country level.</w:t>
      </w:r>
      <w:r>
        <w:rPr>
          <w:rFonts w:asciiTheme="minorHAnsi" w:hAnsiTheme="minorHAnsi"/>
          <w:color w:val="auto"/>
          <w:sz w:val="20"/>
        </w:rPr>
        <w:t xml:space="preserve"> </w:t>
      </w:r>
      <w:r w:rsidR="00221E8E">
        <w:rPr>
          <w:rFonts w:asciiTheme="minorHAnsi" w:hAnsiTheme="minorHAnsi"/>
          <w:color w:val="auto"/>
          <w:sz w:val="20"/>
        </w:rPr>
        <w:t xml:space="preserve"> Depending</w:t>
      </w:r>
      <w:r>
        <w:rPr>
          <w:rFonts w:asciiTheme="minorHAnsi" w:hAnsiTheme="minorHAnsi"/>
          <w:color w:val="auto"/>
          <w:sz w:val="20"/>
        </w:rPr>
        <w:t xml:space="preserve"> on the country this may include:</w:t>
      </w:r>
    </w:p>
    <w:p w14:paraId="364C3493" w14:textId="77777777" w:rsidR="00EB5F67" w:rsidRDefault="00EB5F67" w:rsidP="00995CC6">
      <w:pPr>
        <w:pStyle w:val="Default"/>
        <w:jc w:val="both"/>
        <w:rPr>
          <w:rFonts w:asciiTheme="minorHAnsi" w:hAnsiTheme="minorHAnsi"/>
          <w:color w:val="auto"/>
          <w:sz w:val="20"/>
        </w:rPr>
      </w:pPr>
    </w:p>
    <w:p w14:paraId="286FA165" w14:textId="7625FD40" w:rsidR="00033BB9" w:rsidRDefault="00D85DB1" w:rsidP="00033BB9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>Refugees (</w:t>
      </w:r>
      <w:r w:rsidR="00343ABA">
        <w:rPr>
          <w:rFonts w:asciiTheme="minorHAnsi" w:hAnsiTheme="minorHAnsi"/>
          <w:color w:val="auto"/>
          <w:sz w:val="20"/>
        </w:rPr>
        <w:t>those living in camps and those living in communities</w:t>
      </w:r>
      <w:r w:rsidR="00D8387A">
        <w:rPr>
          <w:rFonts w:asciiTheme="minorHAnsi" w:hAnsiTheme="minorHAnsi"/>
          <w:color w:val="auto"/>
          <w:sz w:val="20"/>
        </w:rPr>
        <w:t>)</w:t>
      </w:r>
    </w:p>
    <w:p w14:paraId="5D8F67EC" w14:textId="29902669" w:rsidR="00D8387A" w:rsidRDefault="00343ABA" w:rsidP="00033BB9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 xml:space="preserve">Members of </w:t>
      </w:r>
      <w:r w:rsidR="00D85DB1">
        <w:rPr>
          <w:rFonts w:asciiTheme="minorHAnsi" w:hAnsiTheme="minorHAnsi"/>
          <w:color w:val="auto"/>
          <w:sz w:val="20"/>
        </w:rPr>
        <w:t>Impacted</w:t>
      </w:r>
      <w:r w:rsidR="00D8387A">
        <w:rPr>
          <w:rFonts w:asciiTheme="minorHAnsi" w:hAnsiTheme="minorHAnsi"/>
          <w:color w:val="auto"/>
          <w:sz w:val="20"/>
        </w:rPr>
        <w:t xml:space="preserve"> Communities</w:t>
      </w:r>
    </w:p>
    <w:p w14:paraId="6192A678" w14:textId="77777777" w:rsidR="00D8387A" w:rsidRPr="00995CC6" w:rsidRDefault="00D8387A" w:rsidP="00033BB9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>Other Groups</w:t>
      </w:r>
    </w:p>
    <w:p w14:paraId="22046B4F" w14:textId="77777777" w:rsidR="009F4783" w:rsidRDefault="009F4783" w:rsidP="00995CC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</w:p>
    <w:p w14:paraId="7244ABBF" w14:textId="2D047377" w:rsidR="003F2A42" w:rsidRPr="00995CC6" w:rsidRDefault="009F4783" w:rsidP="00995CC6">
      <w:pPr>
        <w:pStyle w:val="Default"/>
        <w:jc w:val="both"/>
        <w:rPr>
          <w:rFonts w:asciiTheme="minorHAnsi" w:hAnsiTheme="minorHAnsi"/>
          <w:color w:val="auto"/>
          <w:sz w:val="20"/>
        </w:rPr>
      </w:pPr>
      <w:r w:rsidRPr="00995CC6">
        <w:rPr>
          <w:rFonts w:asciiTheme="minorHAnsi" w:hAnsiTheme="minorHAnsi"/>
          <w:color w:val="auto"/>
          <w:sz w:val="20"/>
          <w:szCs w:val="20"/>
        </w:rPr>
        <w:t xml:space="preserve">The </w:t>
      </w:r>
      <w:r>
        <w:rPr>
          <w:rFonts w:asciiTheme="minorHAnsi" w:hAnsiTheme="minorHAnsi"/>
          <w:color w:val="auto"/>
          <w:sz w:val="20"/>
          <w:szCs w:val="20"/>
        </w:rPr>
        <w:t xml:space="preserve">groups of </w:t>
      </w:r>
      <w:r w:rsidRPr="00995CC6">
        <w:rPr>
          <w:rFonts w:asciiTheme="minorHAnsi" w:hAnsiTheme="minorHAnsi"/>
          <w:color w:val="auto"/>
          <w:sz w:val="20"/>
          <w:szCs w:val="20"/>
        </w:rPr>
        <w:t xml:space="preserve">Population in Need should </w:t>
      </w:r>
      <w:r>
        <w:rPr>
          <w:rFonts w:asciiTheme="minorHAnsi" w:hAnsiTheme="minorHAnsi"/>
          <w:color w:val="auto"/>
          <w:sz w:val="20"/>
          <w:szCs w:val="20"/>
        </w:rPr>
        <w:t xml:space="preserve">reflect </w:t>
      </w:r>
      <w:r w:rsidRPr="00995CC6">
        <w:rPr>
          <w:rFonts w:asciiTheme="minorHAnsi" w:hAnsiTheme="minorHAnsi"/>
          <w:color w:val="auto"/>
          <w:sz w:val="20"/>
          <w:szCs w:val="20"/>
        </w:rPr>
        <w:t>the population groups t</w:t>
      </w:r>
      <w:r>
        <w:rPr>
          <w:rFonts w:asciiTheme="minorHAnsi" w:hAnsiTheme="minorHAnsi"/>
          <w:color w:val="auto"/>
          <w:sz w:val="20"/>
          <w:szCs w:val="20"/>
        </w:rPr>
        <w:t xml:space="preserve">o </w:t>
      </w:r>
      <w:r w:rsidRPr="00995CC6">
        <w:rPr>
          <w:rFonts w:asciiTheme="minorHAnsi" w:hAnsiTheme="minorHAnsi"/>
          <w:color w:val="auto"/>
          <w:sz w:val="20"/>
          <w:szCs w:val="20"/>
        </w:rPr>
        <w:t>be addressed through your country chapter of the 3RP</w:t>
      </w:r>
      <w:r>
        <w:rPr>
          <w:rFonts w:asciiTheme="minorHAnsi" w:hAnsiTheme="minorHAnsi"/>
          <w:color w:val="auto"/>
          <w:sz w:val="20"/>
          <w:szCs w:val="20"/>
        </w:rPr>
        <w:t>.</w:t>
      </w:r>
      <w:r w:rsidR="00434BDC">
        <w:rPr>
          <w:rFonts w:asciiTheme="minorHAnsi" w:hAnsiTheme="minorHAnsi"/>
          <w:color w:val="auto"/>
          <w:sz w:val="20"/>
          <w:szCs w:val="20"/>
        </w:rPr>
        <w:t xml:space="preserve"> You can provide background on these population groups in the</w:t>
      </w:r>
      <w:r w:rsidR="00EF21B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CB3A1A">
        <w:rPr>
          <w:rFonts w:asciiTheme="minorHAnsi" w:hAnsiTheme="minorHAnsi"/>
          <w:b/>
          <w:color w:val="auto"/>
          <w:sz w:val="20"/>
          <w:szCs w:val="20"/>
        </w:rPr>
        <w:t>Context</w:t>
      </w:r>
      <w:r w:rsidR="00EF21B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434BDC">
        <w:rPr>
          <w:rFonts w:asciiTheme="minorHAnsi" w:hAnsiTheme="minorHAnsi"/>
          <w:color w:val="auto"/>
          <w:sz w:val="20"/>
          <w:szCs w:val="20"/>
        </w:rPr>
        <w:t xml:space="preserve">section of the </w:t>
      </w:r>
      <w:r w:rsidR="00CB3A1A">
        <w:rPr>
          <w:rFonts w:asciiTheme="minorHAnsi" w:hAnsiTheme="minorHAnsi"/>
          <w:color w:val="auto"/>
          <w:sz w:val="20"/>
          <w:szCs w:val="20"/>
        </w:rPr>
        <w:t>Country C</w:t>
      </w:r>
      <w:r w:rsidR="00434BDC">
        <w:rPr>
          <w:rFonts w:asciiTheme="minorHAnsi" w:hAnsiTheme="minorHAnsi"/>
          <w:color w:val="auto"/>
          <w:sz w:val="20"/>
          <w:szCs w:val="20"/>
        </w:rPr>
        <w:t>hapter</w:t>
      </w:r>
      <w:r w:rsidR="00CB3A1A">
        <w:rPr>
          <w:rFonts w:asciiTheme="minorHAnsi" w:hAnsiTheme="minorHAnsi"/>
          <w:color w:val="auto"/>
          <w:sz w:val="20"/>
          <w:szCs w:val="20"/>
        </w:rPr>
        <w:t xml:space="preserve"> Format</w:t>
      </w:r>
      <w:r w:rsidR="00434BDC">
        <w:rPr>
          <w:rFonts w:asciiTheme="minorHAnsi" w:hAnsiTheme="minorHAnsi"/>
          <w:color w:val="auto"/>
          <w:sz w:val="20"/>
          <w:szCs w:val="20"/>
        </w:rPr>
        <w:t>, to justify why you are addressing these groups.</w:t>
      </w:r>
      <w:r w:rsidR="00525DF3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7B1B12">
        <w:rPr>
          <w:rFonts w:asciiTheme="minorHAnsi" w:hAnsiTheme="minorHAnsi"/>
          <w:color w:val="auto"/>
          <w:sz w:val="20"/>
          <w:szCs w:val="20"/>
        </w:rPr>
        <w:t xml:space="preserve">If there is an overarching vulnerability framework that should be explained in the needs and vulnerabilities section of the country chapter, as a lead in to the sector sections. </w:t>
      </w:r>
    </w:p>
    <w:p w14:paraId="64ABC960" w14:textId="77777777" w:rsidR="007B1B12" w:rsidRDefault="007B1B12" w:rsidP="00995CC6">
      <w:pPr>
        <w:pStyle w:val="Default"/>
        <w:jc w:val="both"/>
        <w:rPr>
          <w:rFonts w:asciiTheme="minorHAnsi" w:hAnsiTheme="minorHAnsi"/>
          <w:b/>
          <w:color w:val="auto"/>
          <w:sz w:val="22"/>
        </w:rPr>
      </w:pPr>
    </w:p>
    <w:p w14:paraId="1EE916BF" w14:textId="77777777" w:rsidR="00525DF3" w:rsidRPr="00EB5F67" w:rsidRDefault="00525DF3" w:rsidP="00EB5F67">
      <w:pPr>
        <w:pStyle w:val="Heading1"/>
        <w:ind w:left="432" w:hanging="432"/>
        <w:rPr>
          <w:sz w:val="28"/>
          <w:szCs w:val="28"/>
        </w:rPr>
      </w:pPr>
      <w:r w:rsidRPr="00EB5F67">
        <w:rPr>
          <w:sz w:val="28"/>
          <w:szCs w:val="28"/>
        </w:rPr>
        <w:t xml:space="preserve">Sector PIN: Needs and Priorities </w:t>
      </w:r>
    </w:p>
    <w:p w14:paraId="6F1A598D" w14:textId="77777777" w:rsidR="00525DF3" w:rsidRDefault="00525DF3" w:rsidP="00995CC6">
      <w:pPr>
        <w:pStyle w:val="Default"/>
        <w:jc w:val="both"/>
        <w:rPr>
          <w:rFonts w:asciiTheme="minorHAnsi" w:hAnsiTheme="minorHAnsi"/>
          <w:b/>
          <w:color w:val="auto"/>
          <w:sz w:val="22"/>
        </w:rPr>
      </w:pPr>
    </w:p>
    <w:p w14:paraId="10103E29" w14:textId="6AF7E5D6" w:rsidR="003B50E4" w:rsidRDefault="00FD0A9B" w:rsidP="00995CC6">
      <w:pPr>
        <w:pStyle w:val="Default"/>
        <w:jc w:val="both"/>
        <w:rPr>
          <w:rFonts w:asciiTheme="minorHAnsi" w:hAnsiTheme="minorHAnsi"/>
          <w:color w:val="auto"/>
          <w:sz w:val="20"/>
        </w:rPr>
      </w:pPr>
      <w:r w:rsidRPr="00995CC6">
        <w:rPr>
          <w:rFonts w:asciiTheme="minorHAnsi" w:hAnsiTheme="minorHAnsi"/>
          <w:color w:val="auto"/>
          <w:sz w:val="20"/>
        </w:rPr>
        <w:t xml:space="preserve">The </w:t>
      </w:r>
      <w:r w:rsidR="002555A4">
        <w:rPr>
          <w:rFonts w:asciiTheme="minorHAnsi" w:hAnsiTheme="minorHAnsi"/>
          <w:color w:val="auto"/>
          <w:sz w:val="20"/>
        </w:rPr>
        <w:t xml:space="preserve">sector </w:t>
      </w:r>
      <w:r w:rsidRPr="00995CC6">
        <w:rPr>
          <w:rFonts w:asciiTheme="minorHAnsi" w:hAnsiTheme="minorHAnsi"/>
          <w:color w:val="auto"/>
          <w:sz w:val="20"/>
        </w:rPr>
        <w:t xml:space="preserve">Population in Need table </w:t>
      </w:r>
      <w:r w:rsidR="00C32A5E">
        <w:rPr>
          <w:rFonts w:asciiTheme="minorHAnsi" w:hAnsiTheme="minorHAnsi"/>
          <w:color w:val="auto"/>
          <w:sz w:val="20"/>
        </w:rPr>
        <w:t xml:space="preserve">should </w:t>
      </w:r>
      <w:r w:rsidR="007E0D71">
        <w:rPr>
          <w:rFonts w:asciiTheme="minorHAnsi" w:hAnsiTheme="minorHAnsi"/>
          <w:color w:val="auto"/>
          <w:sz w:val="20"/>
        </w:rPr>
        <w:t xml:space="preserve">provide a quantitative summary of </w:t>
      </w:r>
      <w:r w:rsidR="007E0D71" w:rsidRPr="007E0D71">
        <w:rPr>
          <w:rFonts w:asciiTheme="minorHAnsi" w:hAnsiTheme="minorHAnsi"/>
          <w:b/>
          <w:i/>
          <w:color w:val="auto"/>
          <w:sz w:val="20"/>
        </w:rPr>
        <w:t>Needs</w:t>
      </w:r>
      <w:r w:rsidR="007E0D71">
        <w:rPr>
          <w:rFonts w:asciiTheme="minorHAnsi" w:hAnsiTheme="minorHAnsi"/>
          <w:color w:val="auto"/>
          <w:sz w:val="20"/>
        </w:rPr>
        <w:t xml:space="preserve"> </w:t>
      </w:r>
      <w:r w:rsidRPr="00995CC6">
        <w:rPr>
          <w:rFonts w:asciiTheme="minorHAnsi" w:hAnsiTheme="minorHAnsi"/>
          <w:color w:val="auto"/>
          <w:sz w:val="20"/>
        </w:rPr>
        <w:t xml:space="preserve">broken down by population </w:t>
      </w:r>
      <w:r w:rsidR="00995CC6" w:rsidRPr="00995CC6">
        <w:rPr>
          <w:rFonts w:asciiTheme="minorHAnsi" w:hAnsiTheme="minorHAnsi"/>
          <w:color w:val="auto"/>
          <w:sz w:val="20"/>
        </w:rPr>
        <w:t xml:space="preserve">groups, and </w:t>
      </w:r>
      <w:r w:rsidR="007E0D71">
        <w:rPr>
          <w:rFonts w:asciiTheme="minorHAnsi" w:hAnsiTheme="minorHAnsi"/>
          <w:color w:val="auto"/>
          <w:sz w:val="20"/>
        </w:rPr>
        <w:t xml:space="preserve">where possible </w:t>
      </w:r>
      <w:r w:rsidR="00995CC6" w:rsidRPr="00995CC6">
        <w:rPr>
          <w:rFonts w:asciiTheme="minorHAnsi" w:hAnsiTheme="minorHAnsi"/>
          <w:color w:val="auto"/>
          <w:sz w:val="20"/>
        </w:rPr>
        <w:t>disaggregated by age/gender/disability.</w:t>
      </w:r>
      <w:r w:rsidR="007E0D71">
        <w:rPr>
          <w:rFonts w:asciiTheme="minorHAnsi" w:hAnsiTheme="minorHAnsi"/>
          <w:color w:val="auto"/>
          <w:sz w:val="20"/>
        </w:rPr>
        <w:t xml:space="preserve"> The sector need should not be </w:t>
      </w:r>
      <w:r w:rsidR="001B764B">
        <w:rPr>
          <w:rFonts w:asciiTheme="minorHAnsi" w:hAnsiTheme="minorHAnsi"/>
          <w:color w:val="auto"/>
          <w:sz w:val="20"/>
        </w:rPr>
        <w:t xml:space="preserve">greater than </w:t>
      </w:r>
      <w:r w:rsidR="007E0D71">
        <w:rPr>
          <w:rFonts w:asciiTheme="minorHAnsi" w:hAnsiTheme="minorHAnsi"/>
          <w:color w:val="auto"/>
          <w:sz w:val="20"/>
        </w:rPr>
        <w:t xml:space="preserve">the overall population in need identified in the country chapter, </w:t>
      </w:r>
      <w:r w:rsidR="001B764B">
        <w:rPr>
          <w:rFonts w:asciiTheme="minorHAnsi" w:hAnsiTheme="minorHAnsi"/>
          <w:color w:val="auto"/>
          <w:sz w:val="20"/>
        </w:rPr>
        <w:t xml:space="preserve">and </w:t>
      </w:r>
      <w:r w:rsidR="007E0D71">
        <w:rPr>
          <w:rFonts w:asciiTheme="minorHAnsi" w:hAnsiTheme="minorHAnsi"/>
          <w:color w:val="auto"/>
          <w:sz w:val="20"/>
        </w:rPr>
        <w:t>should provide analysis of the need for the sector in that country.</w:t>
      </w:r>
      <w:r w:rsidR="00761EC3">
        <w:rPr>
          <w:rFonts w:asciiTheme="minorHAnsi" w:hAnsiTheme="minorHAnsi"/>
          <w:color w:val="auto"/>
          <w:sz w:val="20"/>
        </w:rPr>
        <w:t xml:space="preserve"> </w:t>
      </w:r>
      <w:r w:rsidR="00774F5B">
        <w:rPr>
          <w:rFonts w:asciiTheme="minorHAnsi" w:hAnsiTheme="minorHAnsi"/>
          <w:color w:val="auto"/>
          <w:sz w:val="20"/>
        </w:rPr>
        <w:t>At the sector level, t</w:t>
      </w:r>
      <w:r w:rsidR="00A356F5">
        <w:rPr>
          <w:rFonts w:asciiTheme="minorHAnsi" w:hAnsiTheme="minorHAnsi"/>
          <w:color w:val="auto"/>
          <w:sz w:val="20"/>
        </w:rPr>
        <w:t xml:space="preserve">he </w:t>
      </w:r>
      <w:r w:rsidR="00D9006E">
        <w:rPr>
          <w:rFonts w:asciiTheme="minorHAnsi" w:hAnsiTheme="minorHAnsi"/>
          <w:color w:val="auto"/>
          <w:sz w:val="20"/>
        </w:rPr>
        <w:t xml:space="preserve">PIN </w:t>
      </w:r>
      <w:r w:rsidR="00894999">
        <w:rPr>
          <w:rFonts w:asciiTheme="minorHAnsi" w:hAnsiTheme="minorHAnsi"/>
          <w:color w:val="auto"/>
          <w:sz w:val="20"/>
        </w:rPr>
        <w:t xml:space="preserve">can either be broken </w:t>
      </w:r>
      <w:r w:rsidR="00774F5B">
        <w:rPr>
          <w:rFonts w:asciiTheme="minorHAnsi" w:hAnsiTheme="minorHAnsi"/>
          <w:color w:val="auto"/>
          <w:sz w:val="20"/>
        </w:rPr>
        <w:t xml:space="preserve">down by intervention type, i.e. i) Water; ii) Sanitation; and iii) Hygiene, or can be given as the ‘High Water Mark’ for the sector where the intervention with the highest number of people in need in that sector </w:t>
      </w:r>
      <w:r w:rsidR="00E7094B">
        <w:rPr>
          <w:rFonts w:asciiTheme="minorHAnsi" w:hAnsiTheme="minorHAnsi"/>
          <w:color w:val="auto"/>
          <w:sz w:val="20"/>
        </w:rPr>
        <w:t>can provide the sectoral need.</w:t>
      </w:r>
      <w:r w:rsidR="007E0D71">
        <w:rPr>
          <w:rFonts w:asciiTheme="minorHAnsi" w:hAnsiTheme="minorHAnsi"/>
          <w:color w:val="auto"/>
          <w:sz w:val="20"/>
        </w:rPr>
        <w:t xml:space="preserve"> </w:t>
      </w:r>
    </w:p>
    <w:p w14:paraId="198A3430" w14:textId="77777777" w:rsidR="003B50E4" w:rsidRDefault="003B50E4" w:rsidP="00995CC6">
      <w:pPr>
        <w:pStyle w:val="Default"/>
        <w:jc w:val="both"/>
        <w:rPr>
          <w:rFonts w:asciiTheme="minorHAnsi" w:hAnsiTheme="minorHAnsi"/>
          <w:color w:val="auto"/>
          <w:sz w:val="20"/>
        </w:rPr>
      </w:pPr>
    </w:p>
    <w:p w14:paraId="5BB68B04" w14:textId="21847E3F" w:rsidR="00FD0A9B" w:rsidRDefault="007E0D71" w:rsidP="00995CC6">
      <w:pPr>
        <w:pStyle w:val="Default"/>
        <w:jc w:val="both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 xml:space="preserve">The table should also provide a quantitative summary of the </w:t>
      </w:r>
      <w:r w:rsidRPr="007E0D71">
        <w:rPr>
          <w:rFonts w:asciiTheme="minorHAnsi" w:hAnsiTheme="minorHAnsi"/>
          <w:b/>
          <w:i/>
          <w:color w:val="auto"/>
          <w:sz w:val="20"/>
        </w:rPr>
        <w:t>Target</w:t>
      </w:r>
      <w:r>
        <w:rPr>
          <w:rFonts w:asciiTheme="minorHAnsi" w:hAnsiTheme="minorHAnsi"/>
          <w:b/>
          <w:i/>
          <w:color w:val="auto"/>
          <w:sz w:val="20"/>
        </w:rPr>
        <w:t>ed</w:t>
      </w:r>
      <w:r>
        <w:rPr>
          <w:rFonts w:asciiTheme="minorHAnsi" w:hAnsiTheme="minorHAnsi"/>
          <w:color w:val="auto"/>
          <w:sz w:val="20"/>
        </w:rPr>
        <w:t xml:space="preserve"> population against each of the PIN groups.</w:t>
      </w:r>
      <w:r w:rsidR="00B044F1">
        <w:rPr>
          <w:rFonts w:asciiTheme="minorHAnsi" w:hAnsiTheme="minorHAnsi"/>
          <w:color w:val="auto"/>
          <w:sz w:val="20"/>
        </w:rPr>
        <w:t xml:space="preserve"> </w:t>
      </w:r>
      <w:r w:rsidR="00266ACC">
        <w:rPr>
          <w:rFonts w:asciiTheme="minorHAnsi" w:hAnsiTheme="minorHAnsi"/>
          <w:color w:val="auto"/>
          <w:sz w:val="20"/>
        </w:rPr>
        <w:t xml:space="preserve">The table provides the quantitative needs, while the </w:t>
      </w:r>
      <w:r w:rsidR="00587E08">
        <w:rPr>
          <w:rFonts w:asciiTheme="minorHAnsi" w:hAnsiTheme="minorHAnsi"/>
          <w:color w:val="auto"/>
          <w:sz w:val="20"/>
        </w:rPr>
        <w:t xml:space="preserve">narrative in the </w:t>
      </w:r>
      <w:r w:rsidR="00587E08" w:rsidRPr="009C618A">
        <w:rPr>
          <w:rFonts w:asciiTheme="minorHAnsi" w:hAnsiTheme="minorHAnsi"/>
          <w:b/>
          <w:color w:val="auto"/>
          <w:sz w:val="20"/>
        </w:rPr>
        <w:t>Needs and Priorities</w:t>
      </w:r>
      <w:r w:rsidR="00587E08">
        <w:rPr>
          <w:rFonts w:asciiTheme="minorHAnsi" w:hAnsiTheme="minorHAnsi"/>
          <w:color w:val="auto"/>
          <w:sz w:val="20"/>
        </w:rPr>
        <w:t xml:space="preserve"> section </w:t>
      </w:r>
      <w:r w:rsidR="0092595C">
        <w:rPr>
          <w:rFonts w:asciiTheme="minorHAnsi" w:hAnsiTheme="minorHAnsi"/>
          <w:color w:val="auto"/>
          <w:sz w:val="20"/>
        </w:rPr>
        <w:t>provides</w:t>
      </w:r>
      <w:r w:rsidR="00DF6108">
        <w:rPr>
          <w:rFonts w:asciiTheme="minorHAnsi" w:hAnsiTheme="minorHAnsi"/>
          <w:color w:val="auto"/>
          <w:sz w:val="20"/>
        </w:rPr>
        <w:t xml:space="preserve"> the</w:t>
      </w:r>
      <w:r w:rsidR="009C618A">
        <w:rPr>
          <w:rFonts w:asciiTheme="minorHAnsi" w:hAnsiTheme="minorHAnsi"/>
          <w:color w:val="auto"/>
          <w:sz w:val="20"/>
        </w:rPr>
        <w:t xml:space="preserve"> rationale for targeting based </w:t>
      </w:r>
      <w:r w:rsidR="00DF6108">
        <w:rPr>
          <w:rFonts w:asciiTheme="minorHAnsi" w:hAnsiTheme="minorHAnsi"/>
          <w:color w:val="auto"/>
          <w:sz w:val="20"/>
        </w:rPr>
        <w:t xml:space="preserve">on agreed criteria which should include analysis of </w:t>
      </w:r>
      <w:r w:rsidR="00DF6108" w:rsidRPr="009C618A">
        <w:rPr>
          <w:rFonts w:asciiTheme="minorHAnsi" w:hAnsiTheme="minorHAnsi"/>
          <w:color w:val="auto"/>
          <w:sz w:val="20"/>
        </w:rPr>
        <w:t>depth of needs</w:t>
      </w:r>
      <w:r w:rsidR="00DF6108">
        <w:rPr>
          <w:rFonts w:asciiTheme="minorHAnsi" w:hAnsiTheme="minorHAnsi"/>
          <w:color w:val="auto"/>
          <w:sz w:val="20"/>
        </w:rPr>
        <w:t xml:space="preserve"> and </w:t>
      </w:r>
      <w:r w:rsidR="0092595C">
        <w:rPr>
          <w:rFonts w:asciiTheme="minorHAnsi" w:hAnsiTheme="minorHAnsi"/>
          <w:color w:val="auto"/>
          <w:sz w:val="20"/>
        </w:rPr>
        <w:t>capacities.</w:t>
      </w:r>
    </w:p>
    <w:p w14:paraId="503F14FF" w14:textId="77EE1538" w:rsidR="007169F6" w:rsidRDefault="000C487C" w:rsidP="00995CC6">
      <w:pPr>
        <w:spacing w:after="0" w:line="240" w:lineRule="auto"/>
        <w:jc w:val="both"/>
        <w:rPr>
          <w:b/>
          <w:szCs w:val="20"/>
        </w:rPr>
      </w:pPr>
      <w:r>
        <w:rPr>
          <w:b/>
          <w:szCs w:val="20"/>
        </w:rPr>
        <w:tab/>
      </w:r>
    </w:p>
    <w:p w14:paraId="742A9A16" w14:textId="559BACC0" w:rsidR="002A433B" w:rsidRPr="00EB5F67" w:rsidRDefault="002A433B" w:rsidP="00EB5F67">
      <w:pPr>
        <w:spacing w:after="0" w:line="240" w:lineRule="auto"/>
        <w:ind w:firstLine="720"/>
        <w:jc w:val="both"/>
        <w:rPr>
          <w:b/>
          <w:i/>
          <w:sz w:val="20"/>
          <w:szCs w:val="20"/>
        </w:rPr>
      </w:pPr>
      <w:r w:rsidRPr="00EB5F67">
        <w:rPr>
          <w:b/>
          <w:i/>
          <w:sz w:val="20"/>
          <w:szCs w:val="20"/>
        </w:rPr>
        <w:t>Targeting</w:t>
      </w:r>
    </w:p>
    <w:p w14:paraId="42C0A142" w14:textId="433940D9" w:rsidR="007169F6" w:rsidRDefault="006F115E" w:rsidP="007169F6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  <w:r w:rsidRPr="00625A75">
        <w:rPr>
          <w:rFonts w:cs="Arial"/>
          <w:color w:val="000000"/>
          <w:sz w:val="20"/>
          <w:szCs w:val="20"/>
        </w:rPr>
        <w:t xml:space="preserve">The </w:t>
      </w:r>
      <w:r w:rsidR="007169F6" w:rsidRPr="009C618A">
        <w:rPr>
          <w:rFonts w:cs="Arial"/>
          <w:b/>
          <w:color w:val="000000"/>
          <w:sz w:val="20"/>
          <w:szCs w:val="20"/>
        </w:rPr>
        <w:t>N</w:t>
      </w:r>
      <w:r w:rsidRPr="009C618A">
        <w:rPr>
          <w:rFonts w:cs="Arial"/>
          <w:b/>
          <w:color w:val="000000"/>
          <w:sz w:val="20"/>
          <w:szCs w:val="20"/>
        </w:rPr>
        <w:t xml:space="preserve">eeds </w:t>
      </w:r>
      <w:r w:rsidR="007169F6" w:rsidRPr="009C618A">
        <w:rPr>
          <w:rFonts w:cs="Arial"/>
          <w:b/>
          <w:color w:val="000000"/>
          <w:sz w:val="20"/>
          <w:szCs w:val="20"/>
        </w:rPr>
        <w:t>and Priorities</w:t>
      </w:r>
      <w:r w:rsidR="007169F6">
        <w:rPr>
          <w:rFonts w:cs="Arial"/>
          <w:color w:val="000000"/>
          <w:sz w:val="20"/>
          <w:szCs w:val="20"/>
        </w:rPr>
        <w:t xml:space="preserve"> </w:t>
      </w:r>
      <w:r w:rsidRPr="006F115E">
        <w:rPr>
          <w:rFonts w:cs="Arial"/>
          <w:color w:val="000000"/>
          <w:sz w:val="20"/>
          <w:szCs w:val="20"/>
        </w:rPr>
        <w:t xml:space="preserve">section </w:t>
      </w:r>
      <w:r w:rsidRPr="00625A75">
        <w:rPr>
          <w:rFonts w:cs="Arial"/>
          <w:color w:val="000000"/>
          <w:sz w:val="20"/>
          <w:szCs w:val="20"/>
        </w:rPr>
        <w:t>provides a</w:t>
      </w:r>
      <w:r w:rsidRPr="006F115E">
        <w:rPr>
          <w:rFonts w:cs="Arial"/>
          <w:color w:val="000000"/>
          <w:sz w:val="20"/>
          <w:szCs w:val="20"/>
        </w:rPr>
        <w:t>n</w:t>
      </w:r>
      <w:r w:rsidRPr="00625A75">
        <w:rPr>
          <w:rFonts w:cs="Arial"/>
          <w:color w:val="000000"/>
          <w:sz w:val="20"/>
          <w:szCs w:val="20"/>
        </w:rPr>
        <w:t xml:space="preserve"> analysis of </w:t>
      </w:r>
      <w:r w:rsidR="007169F6">
        <w:rPr>
          <w:rFonts w:cs="Arial"/>
          <w:color w:val="000000"/>
          <w:sz w:val="20"/>
          <w:szCs w:val="20"/>
        </w:rPr>
        <w:t>overall needs in the sector, with t</w:t>
      </w:r>
      <w:r w:rsidRPr="00625A75">
        <w:rPr>
          <w:rFonts w:cs="Arial"/>
          <w:color w:val="000000"/>
          <w:sz w:val="20"/>
          <w:szCs w:val="20"/>
        </w:rPr>
        <w:t>he needs in a sense</w:t>
      </w:r>
      <w:r w:rsidR="00CB3A1A">
        <w:rPr>
          <w:rFonts w:cs="Arial"/>
          <w:color w:val="000000"/>
          <w:sz w:val="20"/>
          <w:szCs w:val="20"/>
        </w:rPr>
        <w:t xml:space="preserve"> being</w:t>
      </w:r>
      <w:r w:rsidRPr="00625A75">
        <w:rPr>
          <w:rFonts w:cs="Arial"/>
          <w:color w:val="000000"/>
          <w:sz w:val="20"/>
          <w:szCs w:val="20"/>
        </w:rPr>
        <w:t xml:space="preserve"> the key issues that the strategic response plan addresses.</w:t>
      </w:r>
      <w:r w:rsidR="007169F6">
        <w:rPr>
          <w:rFonts w:cs="Arial"/>
          <w:color w:val="000000"/>
          <w:sz w:val="20"/>
          <w:szCs w:val="20"/>
        </w:rPr>
        <w:t xml:space="preserve"> </w:t>
      </w:r>
      <w:r w:rsidR="007169F6" w:rsidRPr="000E5F0E">
        <w:rPr>
          <w:rFonts w:cs="Arial"/>
          <w:color w:val="000000"/>
          <w:sz w:val="20"/>
          <w:szCs w:val="20"/>
        </w:rPr>
        <w:t xml:space="preserve">This section summarizes the boundaries or scope of the response. </w:t>
      </w:r>
      <w:r w:rsidR="000E5F0E" w:rsidRPr="005C614F">
        <w:rPr>
          <w:sz w:val="20"/>
        </w:rPr>
        <w:t>The quantitative table will be complimented by the narrative in the Needs and Priorities section</w:t>
      </w:r>
      <w:r w:rsidR="000E5F0E">
        <w:rPr>
          <w:sz w:val="20"/>
        </w:rPr>
        <w:t xml:space="preserve">. </w:t>
      </w:r>
    </w:p>
    <w:p w14:paraId="0F971CB9" w14:textId="77777777" w:rsidR="007169F6" w:rsidRDefault="007169F6" w:rsidP="007169F6">
      <w:p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</w:p>
    <w:p w14:paraId="01F40A8C" w14:textId="06799349" w:rsidR="00942C6C" w:rsidRPr="00942C6C" w:rsidRDefault="007169F6" w:rsidP="007169F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>
        <w:rPr>
          <w:sz w:val="20"/>
        </w:rPr>
        <w:t>However, as a</w:t>
      </w:r>
      <w:r w:rsidR="000E5F0E" w:rsidRPr="000E5F0E">
        <w:rPr>
          <w:rFonts w:cs="Arial"/>
          <w:color w:val="000000"/>
          <w:sz w:val="20"/>
          <w:szCs w:val="20"/>
        </w:rPr>
        <w:t>ll the needs in</w:t>
      </w:r>
      <w:r w:rsidR="00CB3A1A">
        <w:rPr>
          <w:rFonts w:cs="Arial"/>
          <w:color w:val="000000"/>
          <w:sz w:val="20"/>
          <w:szCs w:val="20"/>
        </w:rPr>
        <w:t xml:space="preserve"> a</w:t>
      </w:r>
      <w:r w:rsidR="000E5F0E" w:rsidRPr="000E5F0E">
        <w:rPr>
          <w:rFonts w:cs="Arial"/>
          <w:color w:val="000000"/>
          <w:sz w:val="20"/>
          <w:szCs w:val="20"/>
        </w:rPr>
        <w:t xml:space="preserve"> country usually cannot be covered, it is important to set the limits of the response</w:t>
      </w:r>
      <w:r>
        <w:rPr>
          <w:rFonts w:cs="Arial"/>
          <w:color w:val="000000"/>
          <w:sz w:val="20"/>
          <w:szCs w:val="20"/>
        </w:rPr>
        <w:t xml:space="preserve"> </w:t>
      </w:r>
      <w:r w:rsidR="000E5F0E" w:rsidRPr="000E5F0E">
        <w:rPr>
          <w:rFonts w:cs="Arial"/>
          <w:color w:val="000000"/>
          <w:sz w:val="20"/>
          <w:szCs w:val="20"/>
        </w:rPr>
        <w:t xml:space="preserve">—which can be geographic, demographic, sectoral, temporal, or other </w:t>
      </w:r>
      <w:r w:rsidR="000E5F0E" w:rsidRPr="009C618A">
        <w:rPr>
          <w:rFonts w:cs="Arial"/>
          <w:sz w:val="20"/>
          <w:szCs w:val="24"/>
        </w:rPr>
        <w:t xml:space="preserve">measures of </w:t>
      </w:r>
      <w:r w:rsidR="00ED6A37" w:rsidRPr="009C618A">
        <w:rPr>
          <w:rFonts w:cs="Arial"/>
          <w:sz w:val="20"/>
          <w:szCs w:val="24"/>
        </w:rPr>
        <w:t>depth of need</w:t>
      </w:r>
      <w:r>
        <w:rPr>
          <w:rFonts w:cs="Arial"/>
          <w:color w:val="000000"/>
          <w:sz w:val="20"/>
          <w:szCs w:val="20"/>
        </w:rPr>
        <w:t xml:space="preserve"> </w:t>
      </w:r>
      <w:r w:rsidR="000E5F0E" w:rsidRPr="000E5F0E">
        <w:rPr>
          <w:rFonts w:cs="Arial"/>
          <w:color w:val="000000"/>
          <w:sz w:val="20"/>
          <w:szCs w:val="20"/>
        </w:rPr>
        <w:t>—</w:t>
      </w:r>
      <w:r>
        <w:rPr>
          <w:rFonts w:cs="Arial"/>
          <w:color w:val="000000"/>
          <w:sz w:val="20"/>
          <w:szCs w:val="20"/>
        </w:rPr>
        <w:t xml:space="preserve"> </w:t>
      </w:r>
      <w:r w:rsidR="000E5F0E" w:rsidRPr="000E5F0E">
        <w:rPr>
          <w:rFonts w:cs="Arial"/>
          <w:color w:val="000000"/>
          <w:sz w:val="20"/>
          <w:szCs w:val="20"/>
        </w:rPr>
        <w:t xml:space="preserve">to draw the line between what the </w:t>
      </w:r>
      <w:r w:rsidR="000E5F0E">
        <w:rPr>
          <w:rFonts w:cs="Arial"/>
          <w:color w:val="000000"/>
          <w:sz w:val="20"/>
          <w:szCs w:val="20"/>
        </w:rPr>
        <w:t xml:space="preserve">response </w:t>
      </w:r>
      <w:r w:rsidR="000E5F0E" w:rsidRPr="000E5F0E">
        <w:rPr>
          <w:rFonts w:cs="Arial"/>
          <w:color w:val="000000"/>
          <w:sz w:val="20"/>
          <w:szCs w:val="20"/>
        </w:rPr>
        <w:t xml:space="preserve">must achieve (which forms the objectives of the strategy) and what is secondary.  </w:t>
      </w:r>
      <w:r w:rsidR="00942C6C" w:rsidRPr="00942C6C">
        <w:rPr>
          <w:sz w:val="20"/>
        </w:rPr>
        <w:t xml:space="preserve">While the strategic response plan goes beyond the top-priority actions, it must clearly signal them, so that donors and implementers can focus on them first. </w:t>
      </w:r>
      <w:r w:rsidR="00942C6C">
        <w:rPr>
          <w:sz w:val="20"/>
        </w:rPr>
        <w:t>T</w:t>
      </w:r>
      <w:r w:rsidR="00942C6C" w:rsidRPr="00942C6C">
        <w:rPr>
          <w:sz w:val="20"/>
        </w:rPr>
        <w:t>his section is your opportunity to explain the principles, decisions and criteria behind the specific prioritization</w:t>
      </w:r>
      <w:r w:rsidR="00942C6C">
        <w:rPr>
          <w:sz w:val="20"/>
        </w:rPr>
        <w:t xml:space="preserve"> </w:t>
      </w:r>
      <w:r w:rsidR="00942C6C" w:rsidRPr="00942C6C">
        <w:rPr>
          <w:sz w:val="20"/>
        </w:rPr>
        <w:t>—</w:t>
      </w:r>
      <w:r w:rsidR="00942C6C">
        <w:rPr>
          <w:sz w:val="20"/>
        </w:rPr>
        <w:t xml:space="preserve"> </w:t>
      </w:r>
      <w:r w:rsidR="00942C6C" w:rsidRPr="00942C6C">
        <w:rPr>
          <w:sz w:val="20"/>
        </w:rPr>
        <w:t>what is the connection between the prioritization of needs and the prioritization of actions.</w:t>
      </w:r>
    </w:p>
    <w:p w14:paraId="0A455715" w14:textId="77777777" w:rsidR="00942C6C" w:rsidRPr="00942C6C" w:rsidRDefault="00942C6C" w:rsidP="007169F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20"/>
        </w:rPr>
      </w:pPr>
    </w:p>
    <w:p w14:paraId="295C966D" w14:textId="01E49583" w:rsidR="000E5F0E" w:rsidRPr="000E5F0E" w:rsidRDefault="00942C6C" w:rsidP="007169F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 xml:space="preserve">Some of the principles behind prioritization and targeting should include: i) </w:t>
      </w:r>
      <w:r w:rsidR="007B1031">
        <w:rPr>
          <w:rFonts w:cs="Arial"/>
          <w:color w:val="000000"/>
          <w:sz w:val="20"/>
          <w:szCs w:val="20"/>
        </w:rPr>
        <w:t>Description of the criteria for targetting</w:t>
      </w:r>
      <w:r>
        <w:rPr>
          <w:rFonts w:cs="Arial"/>
          <w:color w:val="000000"/>
          <w:sz w:val="20"/>
          <w:szCs w:val="20"/>
        </w:rPr>
        <w:t xml:space="preserve"> in the sector; ii) Existing c</w:t>
      </w:r>
      <w:r w:rsidR="000E5F0E" w:rsidRPr="000E5F0E">
        <w:rPr>
          <w:rFonts w:cs="Arial"/>
          <w:color w:val="000000"/>
          <w:sz w:val="20"/>
          <w:szCs w:val="20"/>
        </w:rPr>
        <w:t xml:space="preserve">apacity, with license to assume a </w:t>
      </w:r>
      <w:r w:rsidR="000E5F0E" w:rsidRPr="002E01EE">
        <w:rPr>
          <w:rFonts w:cs="Arial"/>
          <w:color w:val="000000"/>
          <w:sz w:val="20"/>
          <w:szCs w:val="20"/>
        </w:rPr>
        <w:t>reasonable scale-up if all requested resources are obtained</w:t>
      </w:r>
      <w:r w:rsidRPr="002E01EE">
        <w:rPr>
          <w:rFonts w:cs="Arial"/>
          <w:color w:val="000000"/>
          <w:sz w:val="20"/>
          <w:szCs w:val="20"/>
        </w:rPr>
        <w:t>; and iii)</w:t>
      </w:r>
      <w:r w:rsidR="000E5F0E" w:rsidRPr="002E01EE">
        <w:rPr>
          <w:rFonts w:cs="Arial"/>
          <w:color w:val="000000"/>
          <w:sz w:val="20"/>
          <w:szCs w:val="20"/>
        </w:rPr>
        <w:t xml:space="preserve"> </w:t>
      </w:r>
      <w:r w:rsidRPr="002E01EE">
        <w:rPr>
          <w:rFonts w:cs="Arial"/>
          <w:color w:val="000000"/>
          <w:sz w:val="20"/>
          <w:szCs w:val="20"/>
        </w:rPr>
        <w:t>N</w:t>
      </w:r>
      <w:r w:rsidR="000E5F0E" w:rsidRPr="002E01EE">
        <w:rPr>
          <w:rFonts w:cs="Arial"/>
          <w:color w:val="000000"/>
          <w:sz w:val="20"/>
          <w:szCs w:val="20"/>
        </w:rPr>
        <w:t xml:space="preserve">eeds </w:t>
      </w:r>
      <w:r w:rsidRPr="002E01EE">
        <w:rPr>
          <w:rFonts w:cs="Arial"/>
          <w:color w:val="000000"/>
          <w:sz w:val="20"/>
          <w:szCs w:val="20"/>
        </w:rPr>
        <w:t xml:space="preserve">planned to be </w:t>
      </w:r>
      <w:r w:rsidR="000E5F0E" w:rsidRPr="002E01EE">
        <w:rPr>
          <w:rFonts w:cs="Arial"/>
          <w:color w:val="000000"/>
          <w:sz w:val="20"/>
          <w:szCs w:val="20"/>
        </w:rPr>
        <w:t>addressed by other</w:t>
      </w:r>
      <w:r w:rsidRPr="002E01EE">
        <w:rPr>
          <w:rFonts w:cs="Arial"/>
          <w:color w:val="000000"/>
          <w:sz w:val="20"/>
          <w:szCs w:val="20"/>
        </w:rPr>
        <w:t xml:space="preserve"> actors out</w:t>
      </w:r>
      <w:r w:rsidR="000E5F0E" w:rsidRPr="002E01EE">
        <w:rPr>
          <w:rFonts w:cs="Arial"/>
          <w:color w:val="000000"/>
          <w:sz w:val="20"/>
          <w:szCs w:val="20"/>
        </w:rPr>
        <w:t>s</w:t>
      </w:r>
      <w:r w:rsidRPr="002E01EE">
        <w:rPr>
          <w:rFonts w:cs="Arial"/>
          <w:color w:val="000000"/>
          <w:sz w:val="20"/>
          <w:szCs w:val="20"/>
        </w:rPr>
        <w:t>ide of the plan</w:t>
      </w:r>
      <w:r w:rsidR="000E5F0E" w:rsidRPr="002E01EE">
        <w:rPr>
          <w:rFonts w:cs="Arial"/>
          <w:color w:val="000000"/>
          <w:sz w:val="20"/>
          <w:szCs w:val="20"/>
        </w:rPr>
        <w:t xml:space="preserve"> (</w:t>
      </w:r>
      <w:r w:rsidRPr="002E01EE">
        <w:rPr>
          <w:rFonts w:cs="Arial"/>
          <w:color w:val="000000"/>
          <w:sz w:val="20"/>
          <w:szCs w:val="20"/>
        </w:rPr>
        <w:t>G</w:t>
      </w:r>
      <w:r w:rsidR="000E5F0E" w:rsidRPr="002E01EE">
        <w:rPr>
          <w:rFonts w:cs="Arial"/>
          <w:color w:val="000000"/>
          <w:sz w:val="20"/>
          <w:szCs w:val="20"/>
        </w:rPr>
        <w:t>overnment</w:t>
      </w:r>
      <w:r w:rsidRPr="002E01EE">
        <w:rPr>
          <w:rFonts w:cs="Arial"/>
          <w:color w:val="000000"/>
          <w:sz w:val="20"/>
          <w:szCs w:val="20"/>
        </w:rPr>
        <w:t>s</w:t>
      </w:r>
      <w:r w:rsidR="000E5F0E" w:rsidRPr="002E01EE">
        <w:rPr>
          <w:rFonts w:cs="Arial"/>
          <w:color w:val="000000"/>
          <w:sz w:val="20"/>
          <w:szCs w:val="20"/>
        </w:rPr>
        <w:t>,</w:t>
      </w:r>
      <w:r w:rsidRPr="002E01EE">
        <w:rPr>
          <w:rFonts w:cs="Arial"/>
          <w:color w:val="000000"/>
          <w:sz w:val="20"/>
          <w:szCs w:val="20"/>
        </w:rPr>
        <w:t xml:space="preserve"> Bretton Woods,</w:t>
      </w:r>
      <w:r w:rsidR="000E5F0E" w:rsidRPr="002E01EE">
        <w:rPr>
          <w:rFonts w:cs="Arial"/>
          <w:color w:val="000000"/>
          <w:sz w:val="20"/>
          <w:szCs w:val="20"/>
        </w:rPr>
        <w:t xml:space="preserve"> </w:t>
      </w:r>
      <w:r w:rsidRPr="002E01EE">
        <w:rPr>
          <w:rFonts w:cs="Arial"/>
          <w:color w:val="000000"/>
          <w:sz w:val="20"/>
          <w:szCs w:val="20"/>
        </w:rPr>
        <w:t xml:space="preserve">Islamic </w:t>
      </w:r>
      <w:r w:rsidR="00947D18" w:rsidRPr="002E01EE">
        <w:rPr>
          <w:rFonts w:cs="Arial"/>
          <w:color w:val="000000"/>
          <w:sz w:val="20"/>
          <w:szCs w:val="20"/>
        </w:rPr>
        <w:t>Organizations</w:t>
      </w:r>
      <w:r w:rsidRPr="002E01EE">
        <w:rPr>
          <w:rFonts w:cs="Arial"/>
          <w:color w:val="000000"/>
          <w:sz w:val="20"/>
          <w:szCs w:val="20"/>
        </w:rPr>
        <w:t>)</w:t>
      </w:r>
      <w:r w:rsidR="000E5F0E" w:rsidRPr="002E01EE">
        <w:rPr>
          <w:rFonts w:cs="Arial"/>
          <w:color w:val="000000"/>
          <w:sz w:val="20"/>
          <w:szCs w:val="20"/>
        </w:rPr>
        <w:t xml:space="preserve"> </w:t>
      </w:r>
      <w:r w:rsidRPr="002E01EE">
        <w:rPr>
          <w:rFonts w:cs="Arial"/>
          <w:color w:val="000000"/>
          <w:sz w:val="20"/>
          <w:szCs w:val="20"/>
        </w:rPr>
        <w:t xml:space="preserve">can </w:t>
      </w:r>
      <w:r w:rsidR="000E5F0E" w:rsidRPr="002E01EE">
        <w:rPr>
          <w:rFonts w:cs="Arial"/>
          <w:color w:val="000000"/>
          <w:sz w:val="20"/>
          <w:szCs w:val="20"/>
        </w:rPr>
        <w:t>be referenced here</w:t>
      </w:r>
      <w:r w:rsidR="00AA1793" w:rsidRPr="002E01EE">
        <w:rPr>
          <w:rFonts w:cs="Arial"/>
          <w:color w:val="000000"/>
          <w:sz w:val="20"/>
          <w:szCs w:val="20"/>
        </w:rPr>
        <w:t xml:space="preserve">, </w:t>
      </w:r>
      <w:r w:rsidRPr="002E01EE">
        <w:rPr>
          <w:rFonts w:cs="Arial"/>
          <w:color w:val="000000"/>
          <w:sz w:val="20"/>
          <w:szCs w:val="20"/>
        </w:rPr>
        <w:t>(</w:t>
      </w:r>
      <w:r w:rsidRPr="002E01EE">
        <w:rPr>
          <w:rFonts w:cs="Arial"/>
          <w:i/>
          <w:color w:val="000000"/>
          <w:sz w:val="20"/>
          <w:szCs w:val="20"/>
        </w:rPr>
        <w:t xml:space="preserve">see </w:t>
      </w:r>
      <w:r w:rsidR="00AA1793" w:rsidRPr="002E01EE">
        <w:rPr>
          <w:rFonts w:cs="Arial"/>
          <w:i/>
          <w:color w:val="000000"/>
          <w:sz w:val="20"/>
          <w:szCs w:val="20"/>
        </w:rPr>
        <w:t xml:space="preserve">‘Need: The Residual Gap’ </w:t>
      </w:r>
      <w:r w:rsidR="00D704F9" w:rsidRPr="002E01EE">
        <w:rPr>
          <w:rFonts w:cs="Arial"/>
          <w:i/>
          <w:color w:val="000000"/>
          <w:sz w:val="20"/>
          <w:szCs w:val="20"/>
        </w:rPr>
        <w:t>sub-</w:t>
      </w:r>
      <w:r w:rsidR="00AA1793" w:rsidRPr="002E01EE">
        <w:rPr>
          <w:rFonts w:cs="Arial"/>
          <w:i/>
          <w:color w:val="000000"/>
          <w:sz w:val="20"/>
          <w:szCs w:val="20"/>
        </w:rPr>
        <w:t>section</w:t>
      </w:r>
      <w:r w:rsidRPr="002E01EE">
        <w:rPr>
          <w:rFonts w:cs="Arial"/>
          <w:color w:val="000000"/>
          <w:sz w:val="20"/>
          <w:szCs w:val="20"/>
        </w:rPr>
        <w:t>)</w:t>
      </w:r>
      <w:r w:rsidR="000E5F0E" w:rsidRPr="002E01EE">
        <w:rPr>
          <w:rFonts w:cs="Arial"/>
          <w:color w:val="000000"/>
          <w:sz w:val="20"/>
          <w:szCs w:val="20"/>
        </w:rPr>
        <w:t>.</w:t>
      </w:r>
      <w:r w:rsidR="00156CEC">
        <w:rPr>
          <w:rFonts w:cs="Arial"/>
          <w:color w:val="000000"/>
          <w:sz w:val="20"/>
          <w:szCs w:val="20"/>
        </w:rPr>
        <w:t xml:space="preserve"> </w:t>
      </w:r>
    </w:p>
    <w:p w14:paraId="7FBCEA4B" w14:textId="77777777" w:rsidR="002C2D25" w:rsidRDefault="002C2D25" w:rsidP="002821C2">
      <w:pPr>
        <w:spacing w:after="0" w:line="240" w:lineRule="auto"/>
        <w:jc w:val="both"/>
        <w:rPr>
          <w:sz w:val="20"/>
          <w:szCs w:val="20"/>
        </w:rPr>
      </w:pPr>
    </w:p>
    <w:p w14:paraId="6FD04456" w14:textId="26290951" w:rsidR="00E16A87" w:rsidRDefault="00E16A87" w:rsidP="000C487C">
      <w:pPr>
        <w:spacing w:after="0" w:line="240" w:lineRule="auto"/>
        <w:ind w:firstLine="72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Need: The Residual Gap</w:t>
      </w:r>
    </w:p>
    <w:p w14:paraId="0EE622B2" w14:textId="165F80BA" w:rsidR="009730C1" w:rsidRDefault="00340F14" w:rsidP="009730C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The 3RP partners </w:t>
      </w:r>
      <w:r w:rsidR="00625A75" w:rsidRPr="00625A75">
        <w:rPr>
          <w:rFonts w:cs="Arial"/>
          <w:color w:val="000000"/>
          <w:sz w:val="20"/>
          <w:szCs w:val="20"/>
        </w:rPr>
        <w:t xml:space="preserve">will not respond to all needs highlighted in the </w:t>
      </w:r>
      <w:r w:rsidR="00F4128C" w:rsidRPr="0062660B">
        <w:rPr>
          <w:rFonts w:cs="Arial"/>
          <w:color w:val="000000"/>
          <w:sz w:val="20"/>
          <w:szCs w:val="20"/>
        </w:rPr>
        <w:t>Needs Analysis section f</w:t>
      </w:r>
      <w:r w:rsidR="00625A75" w:rsidRPr="00625A75">
        <w:rPr>
          <w:rFonts w:cs="Arial"/>
          <w:color w:val="000000"/>
          <w:sz w:val="20"/>
          <w:szCs w:val="20"/>
        </w:rPr>
        <w:t>or a wide range of reasons, including that a proportion of needs will be addressed by government</w:t>
      </w:r>
      <w:r w:rsidR="00DE4658">
        <w:rPr>
          <w:rFonts w:cs="Arial"/>
          <w:color w:val="000000"/>
          <w:sz w:val="20"/>
          <w:szCs w:val="20"/>
        </w:rPr>
        <w:t>,</w:t>
      </w:r>
      <w:r w:rsidR="00625A75" w:rsidRPr="00625A75">
        <w:rPr>
          <w:rFonts w:cs="Arial"/>
          <w:color w:val="000000"/>
          <w:sz w:val="20"/>
          <w:szCs w:val="20"/>
        </w:rPr>
        <w:t xml:space="preserve"> and </w:t>
      </w:r>
      <w:r w:rsidR="00DE4658">
        <w:rPr>
          <w:rFonts w:cs="Arial"/>
          <w:color w:val="000000"/>
          <w:sz w:val="20"/>
          <w:szCs w:val="20"/>
        </w:rPr>
        <w:t xml:space="preserve">that </w:t>
      </w:r>
      <w:r w:rsidR="00625A75" w:rsidRPr="00625A75">
        <w:rPr>
          <w:rFonts w:cs="Arial"/>
          <w:color w:val="000000"/>
          <w:sz w:val="20"/>
          <w:szCs w:val="20"/>
        </w:rPr>
        <w:t xml:space="preserve">there may be </w:t>
      </w:r>
      <w:r w:rsidR="00DE4658">
        <w:rPr>
          <w:rFonts w:cs="Arial"/>
          <w:color w:val="000000"/>
          <w:sz w:val="20"/>
          <w:szCs w:val="20"/>
        </w:rPr>
        <w:t>in</w:t>
      </w:r>
      <w:r w:rsidR="00625A75" w:rsidRPr="00625A75">
        <w:rPr>
          <w:rFonts w:cs="Arial"/>
          <w:color w:val="000000"/>
          <w:sz w:val="20"/>
          <w:szCs w:val="20"/>
        </w:rPr>
        <w:t>adequate capacity in</w:t>
      </w:r>
      <w:r w:rsidR="007B38FC">
        <w:rPr>
          <w:rFonts w:cs="Arial"/>
          <w:color w:val="000000"/>
          <w:sz w:val="20"/>
          <w:szCs w:val="20"/>
        </w:rPr>
        <w:t xml:space="preserve"> the </w:t>
      </w:r>
      <w:r w:rsidR="00625A75" w:rsidRPr="00625A75">
        <w:rPr>
          <w:rFonts w:cs="Arial"/>
          <w:color w:val="000000"/>
          <w:sz w:val="20"/>
          <w:szCs w:val="20"/>
        </w:rPr>
        <w:t xml:space="preserve">country to address all needs. </w:t>
      </w:r>
      <w:r w:rsidR="006B1A88">
        <w:rPr>
          <w:sz w:val="20"/>
          <w:szCs w:val="20"/>
        </w:rPr>
        <w:t xml:space="preserve">When defining the target population each sector should take into account </w:t>
      </w:r>
      <w:r w:rsidR="002A433B" w:rsidRPr="002821C2">
        <w:rPr>
          <w:sz w:val="20"/>
          <w:szCs w:val="20"/>
        </w:rPr>
        <w:t xml:space="preserve">who </w:t>
      </w:r>
      <w:r w:rsidR="006B1A88">
        <w:rPr>
          <w:sz w:val="20"/>
          <w:szCs w:val="20"/>
        </w:rPr>
        <w:t xml:space="preserve">will </w:t>
      </w:r>
      <w:r w:rsidR="002A433B" w:rsidRPr="002821C2">
        <w:rPr>
          <w:sz w:val="20"/>
          <w:szCs w:val="20"/>
        </w:rPr>
        <w:t xml:space="preserve">respond to the </w:t>
      </w:r>
      <w:r w:rsidR="006B1A88">
        <w:rPr>
          <w:sz w:val="20"/>
          <w:szCs w:val="20"/>
        </w:rPr>
        <w:t xml:space="preserve">overall </w:t>
      </w:r>
      <w:r w:rsidR="002A433B" w:rsidRPr="002821C2">
        <w:rPr>
          <w:sz w:val="20"/>
          <w:szCs w:val="20"/>
        </w:rPr>
        <w:t>Population in Need</w:t>
      </w:r>
      <w:r w:rsidR="006B1A88">
        <w:rPr>
          <w:sz w:val="20"/>
          <w:szCs w:val="20"/>
        </w:rPr>
        <w:t xml:space="preserve">, including </w:t>
      </w:r>
      <w:r w:rsidR="00E16A87">
        <w:rPr>
          <w:sz w:val="20"/>
          <w:szCs w:val="20"/>
        </w:rPr>
        <w:t>reference to compl</w:t>
      </w:r>
      <w:r w:rsidR="00B03142">
        <w:rPr>
          <w:sz w:val="20"/>
          <w:szCs w:val="20"/>
        </w:rPr>
        <w:t>e</w:t>
      </w:r>
      <w:r w:rsidR="00E16A87">
        <w:rPr>
          <w:sz w:val="20"/>
          <w:szCs w:val="20"/>
        </w:rPr>
        <w:t>mentary</w:t>
      </w:r>
      <w:r w:rsidR="006B1A88">
        <w:rPr>
          <w:sz w:val="20"/>
          <w:szCs w:val="20"/>
        </w:rPr>
        <w:t xml:space="preserve"> planning processes</w:t>
      </w:r>
      <w:r w:rsidR="002A433B" w:rsidRPr="002821C2">
        <w:rPr>
          <w:sz w:val="20"/>
          <w:szCs w:val="20"/>
        </w:rPr>
        <w:t xml:space="preserve">, </w:t>
      </w:r>
      <w:r w:rsidR="006B1A88">
        <w:rPr>
          <w:sz w:val="20"/>
          <w:szCs w:val="20"/>
        </w:rPr>
        <w:t xml:space="preserve">such as the </w:t>
      </w:r>
      <w:r w:rsidR="00EB5F67" w:rsidRPr="002821C2">
        <w:rPr>
          <w:sz w:val="20"/>
          <w:szCs w:val="20"/>
        </w:rPr>
        <w:t>Stabilization</w:t>
      </w:r>
      <w:r w:rsidR="002A433B" w:rsidRPr="002821C2">
        <w:rPr>
          <w:sz w:val="20"/>
          <w:szCs w:val="20"/>
        </w:rPr>
        <w:t xml:space="preserve"> Plan in Lebanon, and the National Resilience Plan or the JRP in Jordan.</w:t>
      </w:r>
      <w:r w:rsidR="00E16A87">
        <w:rPr>
          <w:sz w:val="20"/>
          <w:szCs w:val="20"/>
        </w:rPr>
        <w:t xml:space="preserve"> </w:t>
      </w:r>
      <w:r w:rsidR="00ED2B89">
        <w:rPr>
          <w:sz w:val="20"/>
          <w:szCs w:val="20"/>
        </w:rPr>
        <w:t>Where information is available, t</w:t>
      </w:r>
      <w:r w:rsidR="00FD1272">
        <w:rPr>
          <w:sz w:val="20"/>
          <w:szCs w:val="20"/>
        </w:rPr>
        <w:t xml:space="preserve">he sector should refer to any other </w:t>
      </w:r>
      <w:r w:rsidR="00ED2B89">
        <w:rPr>
          <w:sz w:val="20"/>
          <w:szCs w:val="20"/>
        </w:rPr>
        <w:t>actors who a</w:t>
      </w:r>
      <w:r w:rsidR="00FD1272">
        <w:rPr>
          <w:sz w:val="20"/>
          <w:szCs w:val="20"/>
        </w:rPr>
        <w:t>re provid</w:t>
      </w:r>
      <w:r w:rsidR="00ED2B89">
        <w:rPr>
          <w:sz w:val="20"/>
          <w:szCs w:val="20"/>
        </w:rPr>
        <w:t>ing</w:t>
      </w:r>
      <w:r w:rsidR="00FD1272">
        <w:rPr>
          <w:sz w:val="20"/>
          <w:szCs w:val="20"/>
        </w:rPr>
        <w:t xml:space="preserve"> a response to the refugee or resilience needs in the </w:t>
      </w:r>
      <w:r w:rsidR="00ED2B89">
        <w:rPr>
          <w:sz w:val="20"/>
          <w:szCs w:val="20"/>
        </w:rPr>
        <w:t>country,</w:t>
      </w:r>
      <w:r w:rsidR="00FD1272">
        <w:rPr>
          <w:sz w:val="20"/>
          <w:szCs w:val="20"/>
        </w:rPr>
        <w:t xml:space="preserve"> who are not part of either the 3RP or the National Plan.</w:t>
      </w:r>
      <w:r w:rsidR="00C63FAC">
        <w:rPr>
          <w:sz w:val="20"/>
          <w:szCs w:val="20"/>
        </w:rPr>
        <w:t xml:space="preserve"> These </w:t>
      </w:r>
      <w:r w:rsidR="00C63FAC">
        <w:rPr>
          <w:i/>
          <w:sz w:val="20"/>
          <w:szCs w:val="20"/>
        </w:rPr>
        <w:t>other actors</w:t>
      </w:r>
      <w:r w:rsidR="00C63FAC">
        <w:rPr>
          <w:sz w:val="20"/>
          <w:szCs w:val="20"/>
        </w:rPr>
        <w:t xml:space="preserve"> may include Islamic Charities and/ or private don</w:t>
      </w:r>
      <w:r w:rsidR="000953E4">
        <w:rPr>
          <w:sz w:val="20"/>
          <w:szCs w:val="20"/>
        </w:rPr>
        <w:t>ors</w:t>
      </w:r>
      <w:r w:rsidR="00C63FAC">
        <w:rPr>
          <w:sz w:val="20"/>
          <w:szCs w:val="20"/>
        </w:rPr>
        <w:t>, wh</w:t>
      </w:r>
      <w:r w:rsidR="000953E4">
        <w:rPr>
          <w:sz w:val="20"/>
          <w:szCs w:val="20"/>
        </w:rPr>
        <w:t xml:space="preserve">o </w:t>
      </w:r>
      <w:r w:rsidR="00C63FAC">
        <w:rPr>
          <w:sz w:val="20"/>
          <w:szCs w:val="20"/>
        </w:rPr>
        <w:t xml:space="preserve">make up a significant proportion of the response </w:t>
      </w:r>
      <w:r w:rsidR="00660B97">
        <w:rPr>
          <w:sz w:val="20"/>
          <w:szCs w:val="20"/>
        </w:rPr>
        <w:t>in some sectors, but are not accounted for in the planning processes.</w:t>
      </w:r>
      <w:r w:rsidR="002A433B" w:rsidRPr="002821C2">
        <w:rPr>
          <w:sz w:val="20"/>
          <w:szCs w:val="20"/>
        </w:rPr>
        <w:t xml:space="preserve"> </w:t>
      </w:r>
      <w:r w:rsidR="00C558A9">
        <w:rPr>
          <w:sz w:val="20"/>
          <w:szCs w:val="20"/>
        </w:rPr>
        <w:t>By</w:t>
      </w:r>
      <w:r w:rsidR="002A433B">
        <w:rPr>
          <w:sz w:val="20"/>
          <w:szCs w:val="20"/>
        </w:rPr>
        <w:t xml:space="preserve"> accounting for the planned response </w:t>
      </w:r>
      <w:r w:rsidR="00ED2B89">
        <w:rPr>
          <w:sz w:val="20"/>
          <w:szCs w:val="20"/>
        </w:rPr>
        <w:t>under</w:t>
      </w:r>
      <w:r w:rsidR="002A433B">
        <w:rPr>
          <w:sz w:val="20"/>
          <w:szCs w:val="20"/>
        </w:rPr>
        <w:t xml:space="preserve"> the 3RP and national plans,</w:t>
      </w:r>
      <w:r w:rsidR="00ED2B89">
        <w:rPr>
          <w:sz w:val="20"/>
          <w:szCs w:val="20"/>
        </w:rPr>
        <w:t xml:space="preserve"> with other actors not under those plans, the 3RP </w:t>
      </w:r>
      <w:r w:rsidR="00761557">
        <w:rPr>
          <w:sz w:val="20"/>
          <w:szCs w:val="20"/>
        </w:rPr>
        <w:t xml:space="preserve">should </w:t>
      </w:r>
      <w:r w:rsidR="00A35A7A">
        <w:rPr>
          <w:sz w:val="20"/>
          <w:szCs w:val="20"/>
        </w:rPr>
        <w:t xml:space="preserve">provide </w:t>
      </w:r>
      <w:r w:rsidR="00ED2B89">
        <w:rPr>
          <w:sz w:val="20"/>
          <w:szCs w:val="20"/>
        </w:rPr>
        <w:t>estimate</w:t>
      </w:r>
      <w:r w:rsidR="00A35A7A">
        <w:rPr>
          <w:sz w:val="20"/>
          <w:szCs w:val="20"/>
        </w:rPr>
        <w:t>s</w:t>
      </w:r>
      <w:r w:rsidR="00ED2B89">
        <w:rPr>
          <w:sz w:val="20"/>
          <w:szCs w:val="20"/>
        </w:rPr>
        <w:t xml:space="preserve"> </w:t>
      </w:r>
      <w:r w:rsidR="00A35A7A">
        <w:rPr>
          <w:sz w:val="20"/>
          <w:szCs w:val="20"/>
        </w:rPr>
        <w:t xml:space="preserve">of </w:t>
      </w:r>
      <w:r w:rsidR="002A433B">
        <w:rPr>
          <w:sz w:val="20"/>
          <w:szCs w:val="20"/>
        </w:rPr>
        <w:t>wh</w:t>
      </w:r>
      <w:r w:rsidR="00761557">
        <w:rPr>
          <w:sz w:val="20"/>
          <w:szCs w:val="20"/>
        </w:rPr>
        <w:t xml:space="preserve">o in the Population </w:t>
      </w:r>
      <w:r w:rsidR="00ED2B89">
        <w:rPr>
          <w:sz w:val="20"/>
          <w:szCs w:val="20"/>
        </w:rPr>
        <w:t xml:space="preserve">in Need </w:t>
      </w:r>
      <w:r w:rsidR="00A35A7A">
        <w:rPr>
          <w:sz w:val="20"/>
          <w:szCs w:val="20"/>
        </w:rPr>
        <w:t xml:space="preserve">will and </w:t>
      </w:r>
      <w:r w:rsidR="00761557">
        <w:rPr>
          <w:sz w:val="20"/>
          <w:szCs w:val="20"/>
        </w:rPr>
        <w:t>may not be responded to by the end of the year under existing plans.</w:t>
      </w:r>
      <w:r w:rsidR="00C91D3C">
        <w:rPr>
          <w:sz w:val="20"/>
          <w:szCs w:val="20"/>
        </w:rPr>
        <w:t xml:space="preserve"> This is demonstrated in the graphic whereby </w:t>
      </w:r>
      <w:r w:rsidR="002F2A71">
        <w:rPr>
          <w:sz w:val="20"/>
          <w:szCs w:val="20"/>
        </w:rPr>
        <w:t>following the response from refugee, resilience, national partners, and other actors there is a residual gap of population in need whose needs are</w:t>
      </w:r>
      <w:r w:rsidR="00C6383F">
        <w:rPr>
          <w:sz w:val="20"/>
          <w:szCs w:val="20"/>
        </w:rPr>
        <w:t xml:space="preserve"> </w:t>
      </w:r>
      <w:r w:rsidR="002F2A71">
        <w:rPr>
          <w:sz w:val="20"/>
          <w:szCs w:val="20"/>
        </w:rPr>
        <w:t>remain unmet.</w:t>
      </w:r>
    </w:p>
    <w:p w14:paraId="5AC0A579" w14:textId="265BEBEC" w:rsidR="005C614F" w:rsidRDefault="005C614F" w:rsidP="009730C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2B98EE4C" w14:textId="30894837" w:rsidR="005C614F" w:rsidRDefault="005C614F" w:rsidP="009730C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Key findings from the needs and priorities section inform the </w:t>
      </w:r>
      <w:r w:rsidR="00393D9A">
        <w:rPr>
          <w:sz w:val="20"/>
          <w:szCs w:val="20"/>
        </w:rPr>
        <w:t xml:space="preserve">response </w:t>
      </w:r>
      <w:r>
        <w:rPr>
          <w:sz w:val="20"/>
          <w:szCs w:val="20"/>
        </w:rPr>
        <w:t>strateg</w:t>
      </w:r>
      <w:r w:rsidR="00393D9A">
        <w:rPr>
          <w:sz w:val="20"/>
          <w:szCs w:val="20"/>
        </w:rPr>
        <w:t>y section</w:t>
      </w:r>
      <w:r w:rsidR="0017179A">
        <w:rPr>
          <w:sz w:val="20"/>
          <w:szCs w:val="20"/>
        </w:rPr>
        <w:t xml:space="preserve">. They help define </w:t>
      </w:r>
      <w:r>
        <w:rPr>
          <w:sz w:val="20"/>
          <w:szCs w:val="20"/>
        </w:rPr>
        <w:t xml:space="preserve">the objectives, </w:t>
      </w:r>
      <w:r w:rsidR="000511BF">
        <w:rPr>
          <w:sz w:val="20"/>
          <w:szCs w:val="20"/>
        </w:rPr>
        <w:t xml:space="preserve">and outputs, and </w:t>
      </w:r>
      <w:r>
        <w:rPr>
          <w:sz w:val="20"/>
          <w:szCs w:val="20"/>
        </w:rPr>
        <w:t xml:space="preserve">articulate the links between the </w:t>
      </w:r>
      <w:r w:rsidR="000511BF">
        <w:rPr>
          <w:sz w:val="20"/>
          <w:szCs w:val="20"/>
        </w:rPr>
        <w:t>refugee and resilience pillars</w:t>
      </w:r>
      <w:r>
        <w:rPr>
          <w:sz w:val="20"/>
          <w:szCs w:val="20"/>
        </w:rPr>
        <w:t xml:space="preserve">, determine </w:t>
      </w:r>
      <w:r w:rsidR="000511BF">
        <w:rPr>
          <w:sz w:val="20"/>
          <w:szCs w:val="20"/>
        </w:rPr>
        <w:t>activities</w:t>
      </w:r>
      <w:r>
        <w:rPr>
          <w:sz w:val="20"/>
          <w:szCs w:val="20"/>
        </w:rPr>
        <w:t>, influence choice of indicators, and coordinate project planning.</w:t>
      </w:r>
    </w:p>
    <w:p w14:paraId="0F99E31A" w14:textId="7CF7CB46" w:rsidR="00C91D3C" w:rsidRDefault="00C91D3C" w:rsidP="009730C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26E60C9E" w14:textId="2EBF7430" w:rsidR="00C91D3C" w:rsidRPr="00995CC6" w:rsidRDefault="00C91D3C" w:rsidP="009730C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sectPr w:rsidR="00C91D3C" w:rsidRPr="00995C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EF1D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7933B" w14:textId="77777777" w:rsidR="00CB3A1A" w:rsidRDefault="00CB3A1A" w:rsidP="00033BB9">
      <w:pPr>
        <w:spacing w:after="0" w:line="240" w:lineRule="auto"/>
      </w:pPr>
      <w:r>
        <w:separator/>
      </w:r>
    </w:p>
  </w:endnote>
  <w:endnote w:type="continuationSeparator" w:id="0">
    <w:p w14:paraId="00731F04" w14:textId="77777777" w:rsidR="00CB3A1A" w:rsidRDefault="00CB3A1A" w:rsidP="000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067EE" w14:textId="77777777" w:rsidR="00CB3A1A" w:rsidRDefault="00CB3A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306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5B55F7" w14:textId="77777777" w:rsidR="00CB3A1A" w:rsidRDefault="00CB3A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C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FDA6BE" w14:textId="77777777" w:rsidR="00CB3A1A" w:rsidRDefault="00CB3A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47305" w14:textId="77777777" w:rsidR="00CB3A1A" w:rsidRDefault="00CB3A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1595F" w14:textId="77777777" w:rsidR="00CB3A1A" w:rsidRDefault="00CB3A1A" w:rsidP="00033BB9">
      <w:pPr>
        <w:spacing w:after="0" w:line="240" w:lineRule="auto"/>
      </w:pPr>
      <w:r>
        <w:separator/>
      </w:r>
    </w:p>
  </w:footnote>
  <w:footnote w:type="continuationSeparator" w:id="0">
    <w:p w14:paraId="66E84B50" w14:textId="77777777" w:rsidR="00CB3A1A" w:rsidRDefault="00CB3A1A" w:rsidP="00033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B2E6D" w14:textId="5EF9AFAA" w:rsidR="00CB3A1A" w:rsidRDefault="00CB3A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FD4AC" w14:textId="2ED88960" w:rsidR="00CB3A1A" w:rsidRDefault="00CB3A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46CD5" w14:textId="2746B77B" w:rsidR="00CB3A1A" w:rsidRDefault="00CB3A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5130E"/>
    <w:multiLevelType w:val="hybridMultilevel"/>
    <w:tmpl w:val="578C1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236C7"/>
    <w:multiLevelType w:val="hybridMultilevel"/>
    <w:tmpl w:val="3B48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577A9"/>
    <w:multiLevelType w:val="hybridMultilevel"/>
    <w:tmpl w:val="AAC27D9E"/>
    <w:lvl w:ilvl="0" w:tplc="505062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82014"/>
    <w:multiLevelType w:val="hybridMultilevel"/>
    <w:tmpl w:val="D2EC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25337"/>
    <w:multiLevelType w:val="hybridMultilevel"/>
    <w:tmpl w:val="3F865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92502"/>
    <w:multiLevelType w:val="hybridMultilevel"/>
    <w:tmpl w:val="11AE8E7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ain Murray">
    <w15:presenceInfo w15:providerId="AD" w15:userId="S-1-5-21-889838981-920820592-1903951286-2262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16"/>
    <w:rsid w:val="00030F41"/>
    <w:rsid w:val="00033BB9"/>
    <w:rsid w:val="000511BF"/>
    <w:rsid w:val="000603CD"/>
    <w:rsid w:val="00090FFB"/>
    <w:rsid w:val="000953E4"/>
    <w:rsid w:val="00096357"/>
    <w:rsid w:val="000C467F"/>
    <w:rsid w:val="000C487C"/>
    <w:rsid w:val="000D1E76"/>
    <w:rsid w:val="000D42C6"/>
    <w:rsid w:val="000D606A"/>
    <w:rsid w:val="000E5F0E"/>
    <w:rsid w:val="000F7CF5"/>
    <w:rsid w:val="00115CEB"/>
    <w:rsid w:val="001374BF"/>
    <w:rsid w:val="001479FB"/>
    <w:rsid w:val="0015659C"/>
    <w:rsid w:val="00156CEC"/>
    <w:rsid w:val="001671F2"/>
    <w:rsid w:val="0017179A"/>
    <w:rsid w:val="001B764B"/>
    <w:rsid w:val="001C0A61"/>
    <w:rsid w:val="001C2CFB"/>
    <w:rsid w:val="001C311E"/>
    <w:rsid w:val="00221E8E"/>
    <w:rsid w:val="0025297B"/>
    <w:rsid w:val="002555A4"/>
    <w:rsid w:val="00266ACC"/>
    <w:rsid w:val="0027109F"/>
    <w:rsid w:val="002769CC"/>
    <w:rsid w:val="002821C2"/>
    <w:rsid w:val="002A433B"/>
    <w:rsid w:val="002A7BF0"/>
    <w:rsid w:val="002C2D25"/>
    <w:rsid w:val="002D10F0"/>
    <w:rsid w:val="002D2E8C"/>
    <w:rsid w:val="002D3806"/>
    <w:rsid w:val="002D5BAC"/>
    <w:rsid w:val="002E01EE"/>
    <w:rsid w:val="002E39CF"/>
    <w:rsid w:val="002F2A71"/>
    <w:rsid w:val="002F6923"/>
    <w:rsid w:val="002F7444"/>
    <w:rsid w:val="003274EF"/>
    <w:rsid w:val="00340F14"/>
    <w:rsid w:val="00343ABA"/>
    <w:rsid w:val="003450B9"/>
    <w:rsid w:val="003610E8"/>
    <w:rsid w:val="0037760C"/>
    <w:rsid w:val="00393D9A"/>
    <w:rsid w:val="003954E5"/>
    <w:rsid w:val="00396136"/>
    <w:rsid w:val="003B50E4"/>
    <w:rsid w:val="003B6ACC"/>
    <w:rsid w:val="003C0933"/>
    <w:rsid w:val="003C71EA"/>
    <w:rsid w:val="003F2A42"/>
    <w:rsid w:val="003F57B8"/>
    <w:rsid w:val="00401254"/>
    <w:rsid w:val="00402340"/>
    <w:rsid w:val="00424EEE"/>
    <w:rsid w:val="00434BDC"/>
    <w:rsid w:val="0045069E"/>
    <w:rsid w:val="004C4C5A"/>
    <w:rsid w:val="004D0547"/>
    <w:rsid w:val="004D78BD"/>
    <w:rsid w:val="004E614D"/>
    <w:rsid w:val="004F197B"/>
    <w:rsid w:val="004F2B1F"/>
    <w:rsid w:val="00512A57"/>
    <w:rsid w:val="00516C3A"/>
    <w:rsid w:val="00525DF3"/>
    <w:rsid w:val="00534CC7"/>
    <w:rsid w:val="00587E08"/>
    <w:rsid w:val="005C614F"/>
    <w:rsid w:val="00610E96"/>
    <w:rsid w:val="00624D76"/>
    <w:rsid w:val="00625A75"/>
    <w:rsid w:val="0062660B"/>
    <w:rsid w:val="00631876"/>
    <w:rsid w:val="006460C1"/>
    <w:rsid w:val="00647B0B"/>
    <w:rsid w:val="006535E8"/>
    <w:rsid w:val="00660B97"/>
    <w:rsid w:val="00696270"/>
    <w:rsid w:val="006A6F91"/>
    <w:rsid w:val="006B1A88"/>
    <w:rsid w:val="006B4192"/>
    <w:rsid w:val="006C4CE5"/>
    <w:rsid w:val="006E7EB7"/>
    <w:rsid w:val="006F115E"/>
    <w:rsid w:val="006F164B"/>
    <w:rsid w:val="007169F6"/>
    <w:rsid w:val="00761557"/>
    <w:rsid w:val="00761EC3"/>
    <w:rsid w:val="00764E09"/>
    <w:rsid w:val="00774F5B"/>
    <w:rsid w:val="00786A40"/>
    <w:rsid w:val="00793516"/>
    <w:rsid w:val="0079452C"/>
    <w:rsid w:val="007A26D3"/>
    <w:rsid w:val="007B1031"/>
    <w:rsid w:val="007B1B12"/>
    <w:rsid w:val="007B38FC"/>
    <w:rsid w:val="007C04F2"/>
    <w:rsid w:val="007E0D71"/>
    <w:rsid w:val="00865D84"/>
    <w:rsid w:val="00870ACF"/>
    <w:rsid w:val="00876F70"/>
    <w:rsid w:val="00894999"/>
    <w:rsid w:val="008A1FB0"/>
    <w:rsid w:val="008E5DE6"/>
    <w:rsid w:val="0092595C"/>
    <w:rsid w:val="00942C6C"/>
    <w:rsid w:val="00944CA2"/>
    <w:rsid w:val="00947D18"/>
    <w:rsid w:val="00961849"/>
    <w:rsid w:val="009730C1"/>
    <w:rsid w:val="00985554"/>
    <w:rsid w:val="00995CC6"/>
    <w:rsid w:val="00996C9A"/>
    <w:rsid w:val="009A17CC"/>
    <w:rsid w:val="009A5FF5"/>
    <w:rsid w:val="009B5C87"/>
    <w:rsid w:val="009C618A"/>
    <w:rsid w:val="009F4783"/>
    <w:rsid w:val="00A356F5"/>
    <w:rsid w:val="00A35A7A"/>
    <w:rsid w:val="00A40B7D"/>
    <w:rsid w:val="00A54375"/>
    <w:rsid w:val="00A770E4"/>
    <w:rsid w:val="00A92731"/>
    <w:rsid w:val="00A9511E"/>
    <w:rsid w:val="00AA1793"/>
    <w:rsid w:val="00AC3FAF"/>
    <w:rsid w:val="00AF6B2A"/>
    <w:rsid w:val="00B03142"/>
    <w:rsid w:val="00B04076"/>
    <w:rsid w:val="00B044F1"/>
    <w:rsid w:val="00B45A71"/>
    <w:rsid w:val="00B63251"/>
    <w:rsid w:val="00B74F01"/>
    <w:rsid w:val="00B7547E"/>
    <w:rsid w:val="00BB44BB"/>
    <w:rsid w:val="00BC5B74"/>
    <w:rsid w:val="00BD56E4"/>
    <w:rsid w:val="00BE76C1"/>
    <w:rsid w:val="00C1462F"/>
    <w:rsid w:val="00C249F0"/>
    <w:rsid w:val="00C2670E"/>
    <w:rsid w:val="00C32A5E"/>
    <w:rsid w:val="00C54D99"/>
    <w:rsid w:val="00C558A9"/>
    <w:rsid w:val="00C558FB"/>
    <w:rsid w:val="00C6383F"/>
    <w:rsid w:val="00C63FAC"/>
    <w:rsid w:val="00C778EB"/>
    <w:rsid w:val="00C8004E"/>
    <w:rsid w:val="00C85932"/>
    <w:rsid w:val="00C91D3C"/>
    <w:rsid w:val="00CA45B6"/>
    <w:rsid w:val="00CB3954"/>
    <w:rsid w:val="00CB3A1A"/>
    <w:rsid w:val="00CB7A86"/>
    <w:rsid w:val="00D2070F"/>
    <w:rsid w:val="00D52F75"/>
    <w:rsid w:val="00D704F9"/>
    <w:rsid w:val="00D720A6"/>
    <w:rsid w:val="00D8387A"/>
    <w:rsid w:val="00D83B7A"/>
    <w:rsid w:val="00D85DB1"/>
    <w:rsid w:val="00D9006E"/>
    <w:rsid w:val="00D97649"/>
    <w:rsid w:val="00DE4658"/>
    <w:rsid w:val="00DF6108"/>
    <w:rsid w:val="00E01B45"/>
    <w:rsid w:val="00E16A87"/>
    <w:rsid w:val="00E340C6"/>
    <w:rsid w:val="00E7094B"/>
    <w:rsid w:val="00E8280F"/>
    <w:rsid w:val="00EB5F67"/>
    <w:rsid w:val="00ED2B89"/>
    <w:rsid w:val="00ED2D86"/>
    <w:rsid w:val="00ED6A37"/>
    <w:rsid w:val="00EE57BE"/>
    <w:rsid w:val="00EF21B7"/>
    <w:rsid w:val="00EF57C8"/>
    <w:rsid w:val="00F25A0A"/>
    <w:rsid w:val="00F31889"/>
    <w:rsid w:val="00F338F3"/>
    <w:rsid w:val="00F4128C"/>
    <w:rsid w:val="00F41DE8"/>
    <w:rsid w:val="00F9454F"/>
    <w:rsid w:val="00F948B4"/>
    <w:rsid w:val="00FA1D5B"/>
    <w:rsid w:val="00FD0A9B"/>
    <w:rsid w:val="00FD1272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6A0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F67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040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040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BB9"/>
  </w:style>
  <w:style w:type="paragraph" w:styleId="Footer">
    <w:name w:val="footer"/>
    <w:basedOn w:val="Normal"/>
    <w:link w:val="FooterChar"/>
    <w:uiPriority w:val="99"/>
    <w:unhideWhenUsed/>
    <w:rsid w:val="0003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BB9"/>
  </w:style>
  <w:style w:type="character" w:styleId="CommentReference">
    <w:name w:val="annotation reference"/>
    <w:basedOn w:val="DefaultParagraphFont"/>
    <w:uiPriority w:val="99"/>
    <w:semiHidden/>
    <w:unhideWhenUsed/>
    <w:rsid w:val="00D83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8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8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87A"/>
    <w:rPr>
      <w:rFonts w:ascii="Segoe UI" w:hAnsi="Segoe UI" w:cs="Segoe UI"/>
      <w:sz w:val="18"/>
      <w:szCs w:val="18"/>
    </w:rPr>
  </w:style>
  <w:style w:type="paragraph" w:customStyle="1" w:styleId="SRPguidancebox">
    <w:name w:val="SRP guidance box"/>
    <w:basedOn w:val="Normal"/>
    <w:rsid w:val="000E5F0E"/>
    <w:pPr>
      <w:shd w:val="clear" w:color="auto" w:fill="DEEAF6" w:themeFill="accent1" w:themeFillTint="33"/>
      <w:spacing w:after="0" w:line="240" w:lineRule="auto"/>
    </w:pPr>
    <w:rPr>
      <w:rFonts w:ascii="Segoe UI Semibold" w:hAnsi="Segoe UI Semibold"/>
      <w:sz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B5F6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F67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040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040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BB9"/>
  </w:style>
  <w:style w:type="paragraph" w:styleId="Footer">
    <w:name w:val="footer"/>
    <w:basedOn w:val="Normal"/>
    <w:link w:val="FooterChar"/>
    <w:uiPriority w:val="99"/>
    <w:unhideWhenUsed/>
    <w:rsid w:val="0003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BB9"/>
  </w:style>
  <w:style w:type="character" w:styleId="CommentReference">
    <w:name w:val="annotation reference"/>
    <w:basedOn w:val="DefaultParagraphFont"/>
    <w:uiPriority w:val="99"/>
    <w:semiHidden/>
    <w:unhideWhenUsed/>
    <w:rsid w:val="00D83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8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8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87A"/>
    <w:rPr>
      <w:rFonts w:ascii="Segoe UI" w:hAnsi="Segoe UI" w:cs="Segoe UI"/>
      <w:sz w:val="18"/>
      <w:szCs w:val="18"/>
    </w:rPr>
  </w:style>
  <w:style w:type="paragraph" w:customStyle="1" w:styleId="SRPguidancebox">
    <w:name w:val="SRP guidance box"/>
    <w:basedOn w:val="Normal"/>
    <w:rsid w:val="000E5F0E"/>
    <w:pPr>
      <w:shd w:val="clear" w:color="auto" w:fill="DEEAF6" w:themeFill="accent1" w:themeFillTint="33"/>
      <w:spacing w:after="0" w:line="240" w:lineRule="auto"/>
    </w:pPr>
    <w:rPr>
      <w:rFonts w:ascii="Segoe UI Semibold" w:hAnsi="Segoe UI Semibold"/>
      <w:sz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B5F6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30A01-DCC8-4C87-90D0-02DAEE82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Iain Murray</dc:creator>
  <cp:lastModifiedBy>UNHCRuser</cp:lastModifiedBy>
  <cp:revision>3</cp:revision>
  <cp:lastPrinted>2014-09-01T11:03:00Z</cp:lastPrinted>
  <dcterms:created xsi:type="dcterms:W3CDTF">2014-09-01T09:22:00Z</dcterms:created>
  <dcterms:modified xsi:type="dcterms:W3CDTF">2014-09-01T11:03:00Z</dcterms:modified>
</cp:coreProperties>
</file>