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E0978" w14:textId="25AA3E62" w:rsidR="00C35149" w:rsidRPr="00FD7B3D" w:rsidRDefault="00C35149" w:rsidP="00C35149">
      <w:pPr>
        <w:spacing w:after="0"/>
        <w:jc w:val="center"/>
        <w:rPr>
          <w:b/>
          <w:color w:val="002060"/>
          <w:sz w:val="40"/>
          <w:szCs w:val="40"/>
        </w:rPr>
      </w:pPr>
      <w:r w:rsidRPr="00FD7B3D">
        <w:rPr>
          <w:b/>
          <w:color w:val="002060"/>
          <w:sz w:val="40"/>
          <w:szCs w:val="40"/>
        </w:rPr>
        <w:t>GUIDANCE NOTE</w:t>
      </w:r>
      <w:r w:rsidR="00BB6106">
        <w:rPr>
          <w:b/>
          <w:color w:val="002060"/>
          <w:sz w:val="40"/>
          <w:szCs w:val="40"/>
        </w:rPr>
        <w:t xml:space="preserve"> 2</w:t>
      </w:r>
    </w:p>
    <w:p w14:paraId="318E0A27" w14:textId="7296291F" w:rsidR="00C35149" w:rsidRPr="00C35149" w:rsidRDefault="00C35149" w:rsidP="00C35149">
      <w:pPr>
        <w:spacing w:after="0"/>
        <w:jc w:val="center"/>
        <w:rPr>
          <w:b/>
          <w:color w:val="002060"/>
          <w:sz w:val="32"/>
          <w:szCs w:val="32"/>
        </w:rPr>
      </w:pPr>
      <w:r w:rsidRPr="00C35149">
        <w:rPr>
          <w:b/>
          <w:color w:val="002060"/>
          <w:sz w:val="32"/>
          <w:szCs w:val="32"/>
        </w:rPr>
        <w:t>Refugee and Resilience Components of the 3RP</w:t>
      </w:r>
    </w:p>
    <w:p w14:paraId="3CAE7408" w14:textId="77777777" w:rsidR="00C35149" w:rsidRDefault="00C35149" w:rsidP="00AF1D28">
      <w:pPr>
        <w:jc w:val="center"/>
        <w:rPr>
          <w:rFonts w:cs="Calibri"/>
          <w:b/>
        </w:rPr>
      </w:pPr>
    </w:p>
    <w:p w14:paraId="3DCD3231" w14:textId="6193D411" w:rsidR="00AF1D28" w:rsidRPr="006E2383" w:rsidRDefault="00AF1D28">
      <w:pPr>
        <w:rPr>
          <w:rFonts w:cs="Calibri"/>
          <w:b/>
          <w:u w:val="single"/>
        </w:rPr>
      </w:pPr>
      <w:r w:rsidRPr="006E2383">
        <w:rPr>
          <w:rFonts w:cs="Calibri"/>
          <w:b/>
          <w:u w:val="single"/>
        </w:rPr>
        <w:t xml:space="preserve">Introduction: </w:t>
      </w:r>
    </w:p>
    <w:p w14:paraId="040B5FFD" w14:textId="134472D4" w:rsidR="003B5AAA" w:rsidRPr="006E2383" w:rsidRDefault="003B5AAA" w:rsidP="003B5AAA">
      <w:pPr>
        <w:spacing w:after="0" w:line="240" w:lineRule="auto"/>
        <w:jc w:val="both"/>
        <w:rPr>
          <w:rFonts w:cs="Calibri"/>
          <w:bCs/>
        </w:rPr>
      </w:pPr>
      <w:r w:rsidRPr="006E2383">
        <w:rPr>
          <w:rFonts w:cs="Calibri"/>
          <w:bCs/>
        </w:rPr>
        <w:t xml:space="preserve">The 3RP is a broad regional partnership </w:t>
      </w:r>
      <w:r w:rsidR="00B32B85">
        <w:rPr>
          <w:rFonts w:cs="Calibri"/>
          <w:bCs/>
        </w:rPr>
        <w:t>s</w:t>
      </w:r>
      <w:r w:rsidRPr="006E2383">
        <w:rPr>
          <w:rFonts w:cs="Calibri"/>
          <w:bCs/>
        </w:rPr>
        <w:t xml:space="preserve">trategy, a planning process and a platform for policy, advocacy and strategy formulation as well as a fundraising and monitoring tool. </w:t>
      </w:r>
      <w:r w:rsidR="00524764" w:rsidRPr="006E2383">
        <w:rPr>
          <w:rFonts w:cs="Calibri"/>
          <w:bCs/>
        </w:rPr>
        <w:t xml:space="preserve"> </w:t>
      </w:r>
      <w:r w:rsidRPr="006E2383">
        <w:rPr>
          <w:rFonts w:cs="Calibri"/>
          <w:bCs/>
        </w:rPr>
        <w:t xml:space="preserve">The 3RP will address refugee protection and humanitarian needs and strengthen the resilience of communities and governments to mitigate the impact of the Syrian crisis in the region. </w:t>
      </w:r>
      <w:r w:rsidR="00524764" w:rsidRPr="006E2383">
        <w:rPr>
          <w:rFonts w:cs="Calibri"/>
          <w:bCs/>
        </w:rPr>
        <w:t xml:space="preserve"> </w:t>
      </w:r>
      <w:r w:rsidRPr="006E2383">
        <w:rPr>
          <w:rFonts w:cs="Calibri"/>
          <w:bCs/>
        </w:rPr>
        <w:t>The 3RP aims at supporting the preparation of national plans as well as addressing the needs of their implementation.</w:t>
      </w:r>
      <w:bookmarkStart w:id="0" w:name="_GoBack"/>
      <w:bookmarkEnd w:id="0"/>
    </w:p>
    <w:p w14:paraId="436E2CC0" w14:textId="77777777" w:rsidR="003B5AAA" w:rsidRPr="006E2383" w:rsidRDefault="003B5AAA" w:rsidP="003B5AAA">
      <w:pPr>
        <w:spacing w:after="0" w:line="240" w:lineRule="auto"/>
        <w:jc w:val="both"/>
        <w:rPr>
          <w:rFonts w:cs="Calibri"/>
        </w:rPr>
      </w:pPr>
    </w:p>
    <w:p w14:paraId="74B7924C" w14:textId="77777777" w:rsidR="003B5AAA" w:rsidRDefault="003B5AAA" w:rsidP="003B5AAA">
      <w:pPr>
        <w:spacing w:after="0" w:line="240" w:lineRule="auto"/>
        <w:jc w:val="both"/>
        <w:rPr>
          <w:rFonts w:cs="Calibri"/>
        </w:rPr>
      </w:pPr>
      <w:r w:rsidRPr="006E2383">
        <w:rPr>
          <w:rFonts w:cs="Calibri"/>
        </w:rPr>
        <w:t>The plan ha</w:t>
      </w:r>
      <w:r w:rsidR="00524764" w:rsidRPr="006E2383">
        <w:rPr>
          <w:rFonts w:cs="Calibri"/>
        </w:rPr>
        <w:t>s</w:t>
      </w:r>
      <w:r w:rsidRPr="006E2383">
        <w:rPr>
          <w:rFonts w:cs="Calibri"/>
        </w:rPr>
        <w:t xml:space="preserve"> two inter-connected components:</w:t>
      </w:r>
    </w:p>
    <w:p w14:paraId="41745190" w14:textId="77777777" w:rsidR="000D6BF9" w:rsidRDefault="000D6BF9" w:rsidP="003B5AAA">
      <w:pPr>
        <w:spacing w:after="0" w:line="240" w:lineRule="auto"/>
        <w:jc w:val="both"/>
        <w:rPr>
          <w:rFonts w:cs="Calibri"/>
        </w:rPr>
      </w:pPr>
    </w:p>
    <w:p w14:paraId="2669E724" w14:textId="053E232D" w:rsidR="000D6BF9" w:rsidRPr="006E2383" w:rsidRDefault="000D6BF9" w:rsidP="000D6BF9">
      <w:pPr>
        <w:numPr>
          <w:ilvl w:val="0"/>
          <w:numId w:val="12"/>
        </w:numPr>
        <w:spacing w:after="0" w:line="240" w:lineRule="auto"/>
        <w:contextualSpacing/>
        <w:jc w:val="both"/>
        <w:rPr>
          <w:rFonts w:cs="Calibri"/>
        </w:rPr>
      </w:pPr>
      <w:r w:rsidRPr="006E2383">
        <w:rPr>
          <w:rFonts w:cs="Calibri"/>
          <w:u w:val="single"/>
        </w:rPr>
        <w:t>Refugee protection and humanitarian assistance component</w:t>
      </w:r>
      <w:r>
        <w:rPr>
          <w:rFonts w:cs="Calibri"/>
          <w:u w:val="single"/>
        </w:rPr>
        <w:t xml:space="preserve"> (the Refugee Component)</w:t>
      </w:r>
      <w:r w:rsidRPr="006E2383">
        <w:rPr>
          <w:rFonts w:cs="Calibri"/>
        </w:rPr>
        <w:t>: Will address the protection and assistance needs of refugees living in camps, settlements and local communities in all sectors</w:t>
      </w:r>
      <w:r>
        <w:rPr>
          <w:rFonts w:cs="Calibri"/>
        </w:rPr>
        <w:t xml:space="preserve">, as well as vulnerable members of impacted communities.  It will </w:t>
      </w:r>
      <w:r w:rsidRPr="006E2383">
        <w:rPr>
          <w:rFonts w:cs="Calibri"/>
        </w:rPr>
        <w:t xml:space="preserve">strengthen community-based protection </w:t>
      </w:r>
      <w:r>
        <w:rPr>
          <w:rFonts w:cs="Calibri"/>
        </w:rPr>
        <w:t>by</w:t>
      </w:r>
      <w:r w:rsidRPr="006E2383">
        <w:rPr>
          <w:rFonts w:cs="Calibri"/>
        </w:rPr>
        <w:t xml:space="preserve"> identifying and responding to immediate support </w:t>
      </w:r>
      <w:r>
        <w:rPr>
          <w:rFonts w:cs="Calibri"/>
        </w:rPr>
        <w:t xml:space="preserve">needs </w:t>
      </w:r>
      <w:r w:rsidRPr="006E2383">
        <w:rPr>
          <w:rFonts w:cs="Calibri"/>
        </w:rPr>
        <w:t xml:space="preserve">of communal services in impacted communities. </w:t>
      </w:r>
    </w:p>
    <w:p w14:paraId="47D52426" w14:textId="77777777" w:rsidR="000D6BF9" w:rsidRPr="006E2383" w:rsidRDefault="000D6BF9" w:rsidP="000D6BF9">
      <w:pPr>
        <w:spacing w:after="0" w:line="240" w:lineRule="auto"/>
        <w:jc w:val="both"/>
        <w:rPr>
          <w:rFonts w:cs="Calibri"/>
        </w:rPr>
      </w:pPr>
    </w:p>
    <w:p w14:paraId="56D89800" w14:textId="6896F9B9" w:rsidR="000D6BF9" w:rsidRPr="006E2383" w:rsidRDefault="000D6BF9" w:rsidP="000D6BF9">
      <w:pPr>
        <w:numPr>
          <w:ilvl w:val="0"/>
          <w:numId w:val="12"/>
        </w:numPr>
        <w:spacing w:after="0" w:line="240" w:lineRule="auto"/>
        <w:contextualSpacing/>
        <w:jc w:val="both"/>
        <w:rPr>
          <w:rFonts w:cs="Calibri"/>
        </w:rPr>
      </w:pPr>
      <w:r w:rsidRPr="006E2383">
        <w:rPr>
          <w:rFonts w:cs="Calibri"/>
          <w:u w:val="single"/>
        </w:rPr>
        <w:t>Resilience</w:t>
      </w:r>
      <w:r>
        <w:rPr>
          <w:rFonts w:cs="Calibri"/>
          <w:u w:val="single"/>
        </w:rPr>
        <w:t xml:space="preserve"> and Stabilization</w:t>
      </w:r>
      <w:r w:rsidRPr="006E2383">
        <w:rPr>
          <w:rFonts w:cs="Calibri"/>
          <w:u w:val="single"/>
        </w:rPr>
        <w:t xml:space="preserve"> component</w:t>
      </w:r>
      <w:r>
        <w:rPr>
          <w:rFonts w:cs="Calibri"/>
          <w:u w:val="single"/>
        </w:rPr>
        <w:t xml:space="preserve"> (the Resilience Component)</w:t>
      </w:r>
      <w:r w:rsidRPr="006E2383">
        <w:rPr>
          <w:rFonts w:cs="Calibri"/>
        </w:rPr>
        <w:t xml:space="preserve">: Will </w:t>
      </w:r>
      <w:r>
        <w:rPr>
          <w:rFonts w:cs="Calibri"/>
        </w:rPr>
        <w:t xml:space="preserve">assist </w:t>
      </w:r>
      <w:r w:rsidRPr="006E2383">
        <w:rPr>
          <w:rFonts w:cs="Calibri"/>
        </w:rPr>
        <w:t xml:space="preserve">impacted communities </w:t>
      </w:r>
      <w:r>
        <w:rPr>
          <w:rFonts w:cs="Calibri"/>
        </w:rPr>
        <w:t xml:space="preserve">to cope with and recover from the refugee crisis in </w:t>
      </w:r>
      <w:r w:rsidRPr="006E2383">
        <w:rPr>
          <w:rFonts w:cs="Calibri"/>
        </w:rPr>
        <w:t>all sector</w:t>
      </w:r>
      <w:r>
        <w:rPr>
          <w:rFonts w:cs="Calibri"/>
        </w:rPr>
        <w:t xml:space="preserve">s.  It will </w:t>
      </w:r>
      <w:r w:rsidRPr="006E2383">
        <w:rPr>
          <w:rFonts w:cs="Calibri"/>
        </w:rPr>
        <w:t xml:space="preserve">build the capacities of </w:t>
      </w:r>
      <w:r w:rsidR="000B2313">
        <w:rPr>
          <w:rFonts w:cs="Calibri"/>
        </w:rPr>
        <w:t xml:space="preserve">household, communities and </w:t>
      </w:r>
      <w:r w:rsidRPr="006E2383">
        <w:rPr>
          <w:rFonts w:cs="Calibri"/>
        </w:rPr>
        <w:t>national systems</w:t>
      </w:r>
      <w:r>
        <w:rPr>
          <w:rFonts w:cs="Calibri"/>
        </w:rPr>
        <w:t xml:space="preserve"> that have been impacted by the crisis,</w:t>
      </w:r>
      <w:r w:rsidRPr="006E2383">
        <w:rPr>
          <w:rFonts w:cs="Calibri"/>
        </w:rPr>
        <w:t xml:space="preserve"> and provide the strategic, technical, and policy support to advance national responses.  </w:t>
      </w:r>
    </w:p>
    <w:p w14:paraId="4E4C1BCE" w14:textId="77777777" w:rsidR="003B5AAA" w:rsidRPr="006E2383" w:rsidRDefault="003B5AAA" w:rsidP="003B5AAA">
      <w:pPr>
        <w:spacing w:after="0" w:line="240" w:lineRule="auto"/>
        <w:contextualSpacing/>
        <w:jc w:val="both"/>
        <w:rPr>
          <w:rFonts w:cs="Calibri"/>
        </w:rPr>
      </w:pPr>
    </w:p>
    <w:p w14:paraId="58D38593" w14:textId="77777777" w:rsidR="003B5AAA" w:rsidRPr="006E2383" w:rsidRDefault="003B5AAA" w:rsidP="003B5AAA">
      <w:pPr>
        <w:spacing w:after="0" w:line="240" w:lineRule="auto"/>
        <w:jc w:val="both"/>
        <w:rPr>
          <w:rFonts w:cs="Calibri"/>
        </w:rPr>
      </w:pPr>
      <w:r w:rsidRPr="006E2383">
        <w:rPr>
          <w:rFonts w:cs="Calibri"/>
        </w:rPr>
        <w:t>The synergies and degree of integration between the two components may vary from country to country taking into account the different impact of the crisis at national and community levels as well as ongoing planning processes.</w:t>
      </w:r>
    </w:p>
    <w:p w14:paraId="45B84D24" w14:textId="77777777" w:rsidR="003B5AAA" w:rsidRPr="006E2383" w:rsidRDefault="003B5AAA">
      <w:pPr>
        <w:rPr>
          <w:rFonts w:cs="Calibri"/>
          <w:highlight w:val="yellow"/>
        </w:rPr>
      </w:pPr>
    </w:p>
    <w:p w14:paraId="4A7437C4" w14:textId="3B2D1B3E" w:rsidR="003B5AAA" w:rsidRPr="006E2383" w:rsidRDefault="003B5AAA" w:rsidP="003B5AAA">
      <w:pPr>
        <w:rPr>
          <w:rFonts w:cs="Calibri"/>
          <w:b/>
          <w:u w:val="single"/>
        </w:rPr>
      </w:pPr>
      <w:r w:rsidRPr="006E2383">
        <w:rPr>
          <w:rFonts w:cs="Calibri"/>
          <w:b/>
          <w:u w:val="single"/>
        </w:rPr>
        <w:t xml:space="preserve">Developing a Refugee &amp; Resilience Plan: </w:t>
      </w:r>
    </w:p>
    <w:p w14:paraId="678C444D" w14:textId="43F5E1E4" w:rsidR="003B5AAA" w:rsidRPr="006E2383" w:rsidRDefault="00AF1D28">
      <w:pPr>
        <w:rPr>
          <w:rFonts w:cs="Calibri"/>
        </w:rPr>
      </w:pPr>
      <w:r w:rsidRPr="006E2383">
        <w:rPr>
          <w:rFonts w:cs="Calibri"/>
        </w:rPr>
        <w:t xml:space="preserve">Each Sector Working Group (SWG) is tasked with developing an integrated, strategic plan with </w:t>
      </w:r>
      <w:r w:rsidR="003B5AAA" w:rsidRPr="006E2383">
        <w:rPr>
          <w:rFonts w:cs="Calibri"/>
        </w:rPr>
        <w:t>O</w:t>
      </w:r>
      <w:r w:rsidR="00614C00">
        <w:rPr>
          <w:rFonts w:cs="Calibri"/>
        </w:rPr>
        <w:t>bjectives that</w:t>
      </w:r>
      <w:r w:rsidRPr="006E2383">
        <w:rPr>
          <w:rFonts w:cs="Calibri"/>
        </w:rPr>
        <w:t xml:space="preserve">, as far as possible, encompass </w:t>
      </w:r>
      <w:r w:rsidR="00B32B85">
        <w:rPr>
          <w:rFonts w:cs="Calibri"/>
        </w:rPr>
        <w:t>outputs</w:t>
      </w:r>
      <w:r w:rsidRPr="006E2383">
        <w:rPr>
          <w:rFonts w:cs="Calibri"/>
        </w:rPr>
        <w:t xml:space="preserve"> in support of both refugee and resilience components.</w:t>
      </w:r>
    </w:p>
    <w:p w14:paraId="0B251F9C" w14:textId="77777777" w:rsidR="003B5AAA" w:rsidRPr="006E2383" w:rsidRDefault="003B5AAA">
      <w:pPr>
        <w:rPr>
          <w:rFonts w:cs="Calibri"/>
        </w:rPr>
      </w:pPr>
      <w:r w:rsidRPr="006E2383">
        <w:rPr>
          <w:rFonts w:cs="Calibri"/>
        </w:rPr>
        <w:t xml:space="preserve">Each Objective will contain a number of Outputs, and </w:t>
      </w:r>
      <w:r w:rsidR="00AF1D28" w:rsidRPr="006E2383">
        <w:rPr>
          <w:rFonts w:cs="Calibri"/>
        </w:rPr>
        <w:t xml:space="preserve">SWGs will need to decide whether a particular </w:t>
      </w:r>
      <w:r w:rsidRPr="006E2383">
        <w:rPr>
          <w:rFonts w:cs="Calibri"/>
        </w:rPr>
        <w:t>O</w:t>
      </w:r>
      <w:r w:rsidR="00AF1D28" w:rsidRPr="006E2383">
        <w:rPr>
          <w:rFonts w:cs="Calibri"/>
        </w:rPr>
        <w:t xml:space="preserve">utput falls into the </w:t>
      </w:r>
      <w:r w:rsidRPr="006E2383">
        <w:rPr>
          <w:rFonts w:cs="Calibri"/>
        </w:rPr>
        <w:t>R</w:t>
      </w:r>
      <w:r w:rsidR="00AF1D28" w:rsidRPr="006E2383">
        <w:rPr>
          <w:rFonts w:cs="Calibri"/>
        </w:rPr>
        <w:t xml:space="preserve">efugee or </w:t>
      </w:r>
      <w:r w:rsidRPr="006E2383">
        <w:rPr>
          <w:rFonts w:cs="Calibri"/>
        </w:rPr>
        <w:t>R</w:t>
      </w:r>
      <w:r w:rsidR="00AF1D28" w:rsidRPr="006E2383">
        <w:rPr>
          <w:rFonts w:cs="Calibri"/>
        </w:rPr>
        <w:t xml:space="preserve">esilience component.  </w:t>
      </w:r>
    </w:p>
    <w:p w14:paraId="2A3A4AC9" w14:textId="77777777" w:rsidR="00AF1D28" w:rsidRPr="006E2383" w:rsidRDefault="00AF1D28">
      <w:pPr>
        <w:rPr>
          <w:rFonts w:cs="Calibri"/>
        </w:rPr>
      </w:pPr>
      <w:r w:rsidRPr="006E2383">
        <w:rPr>
          <w:rFonts w:cs="Calibri"/>
        </w:rPr>
        <w:t xml:space="preserve">This guidance is intended to assist the SWGs make that decision, </w:t>
      </w:r>
      <w:r w:rsidR="003B5AAA" w:rsidRPr="006E2383">
        <w:rPr>
          <w:rFonts w:cs="Calibri"/>
        </w:rPr>
        <w:t xml:space="preserve">based on their individual country circumstances, </w:t>
      </w:r>
      <w:r w:rsidRPr="006E2383">
        <w:rPr>
          <w:rFonts w:cs="Calibri"/>
        </w:rPr>
        <w:t>while at the same time providing a level of coherence across the five countries as to the types of activities making up the refugee and resilience components.</w:t>
      </w:r>
    </w:p>
    <w:p w14:paraId="1953D3D1" w14:textId="77777777" w:rsidR="00867275" w:rsidRDefault="00867275" w:rsidP="00867275">
      <w:pPr>
        <w:rPr>
          <w:rFonts w:cs="Calibri"/>
        </w:rPr>
      </w:pPr>
    </w:p>
    <w:p w14:paraId="3FF1C7C0" w14:textId="77777777" w:rsidR="00AA723D" w:rsidRDefault="00AA723D" w:rsidP="00867275">
      <w:pPr>
        <w:rPr>
          <w:rFonts w:cs="Calibri"/>
        </w:rPr>
      </w:pPr>
    </w:p>
    <w:p w14:paraId="02F71A7C" w14:textId="77777777" w:rsidR="00630E53" w:rsidRPr="006E2383" w:rsidRDefault="00630E53" w:rsidP="00867275">
      <w:pPr>
        <w:rPr>
          <w:rFonts w:cs="Calibri"/>
        </w:rPr>
      </w:pPr>
    </w:p>
    <w:p w14:paraId="097A5529" w14:textId="32AC6FB8" w:rsidR="00454649" w:rsidRDefault="00454649">
      <w:pPr>
        <w:rPr>
          <w:rFonts w:cs="Calibri"/>
          <w:b/>
          <w:u w:val="single"/>
        </w:rPr>
      </w:pPr>
      <w:r>
        <w:rPr>
          <w:rFonts w:cs="Calibri"/>
          <w:b/>
          <w:u w:val="single"/>
        </w:rPr>
        <w:lastRenderedPageBreak/>
        <w:t>Guid</w:t>
      </w:r>
      <w:r w:rsidR="001D40D8">
        <w:rPr>
          <w:rFonts w:cs="Calibri"/>
          <w:b/>
          <w:u w:val="single"/>
        </w:rPr>
        <w:t xml:space="preserve">ance to assist in </w:t>
      </w:r>
      <w:r>
        <w:rPr>
          <w:rFonts w:cs="Calibri"/>
          <w:b/>
          <w:u w:val="single"/>
        </w:rPr>
        <w:t xml:space="preserve">categorizing refugee and resilience </w:t>
      </w:r>
      <w:r w:rsidR="005556AE">
        <w:rPr>
          <w:rFonts w:cs="Calibri"/>
          <w:b/>
          <w:u w:val="single"/>
        </w:rPr>
        <w:t xml:space="preserve">outputs </w:t>
      </w:r>
      <w:r>
        <w:rPr>
          <w:rFonts w:cs="Calibri"/>
          <w:b/>
          <w:u w:val="single"/>
        </w:rPr>
        <w:t>in the 3RP</w:t>
      </w:r>
    </w:p>
    <w:p w14:paraId="551AEED6" w14:textId="6B31880B" w:rsidR="00D5370B" w:rsidRDefault="00454649">
      <w:pPr>
        <w:rPr>
          <w:rFonts w:cs="Calibri"/>
          <w:b/>
          <w:u w:val="single"/>
        </w:rPr>
      </w:pPr>
      <w:r>
        <w:rPr>
          <w:rFonts w:cs="Calibri"/>
          <w:b/>
          <w:u w:val="single"/>
        </w:rPr>
        <w:t>1. D</w:t>
      </w:r>
      <w:r w:rsidR="00D5370B" w:rsidRPr="006E2383">
        <w:rPr>
          <w:rFonts w:cs="Calibri"/>
          <w:b/>
          <w:u w:val="single"/>
        </w:rPr>
        <w:t>efinitions:</w:t>
      </w:r>
    </w:p>
    <w:p w14:paraId="0AF38E8C" w14:textId="32ABDF4F" w:rsidR="005556AE" w:rsidRDefault="005556AE">
      <w:pPr>
        <w:rPr>
          <w:rFonts w:cs="Calibri"/>
        </w:rPr>
      </w:pPr>
      <w:r>
        <w:rPr>
          <w:rFonts w:cs="Calibri"/>
        </w:rPr>
        <w:t>The following definitions have been adapted as a point of reference to assist Sectors in the development of their response strategies and their categorization of outputs into the Refugee and Resilience Components.</w:t>
      </w:r>
    </w:p>
    <w:p w14:paraId="3C8AC4C7" w14:textId="77777777" w:rsidR="005556AE" w:rsidRPr="005556AE" w:rsidRDefault="005556AE">
      <w:pPr>
        <w:rPr>
          <w:rFonts w:cs="Calibri"/>
        </w:rPr>
      </w:pPr>
    </w:p>
    <w:p w14:paraId="05496BA0" w14:textId="77777777" w:rsidR="00D5370B" w:rsidRPr="006E2383" w:rsidRDefault="00614C00">
      <w:pPr>
        <w:rPr>
          <w:rFonts w:cs="Calibri"/>
          <w:i/>
          <w:u w:val="single"/>
        </w:rPr>
      </w:pPr>
      <w:r>
        <w:rPr>
          <w:rFonts w:cs="Calibri"/>
          <w:i/>
          <w:u w:val="single"/>
        </w:rPr>
        <w:t xml:space="preserve">Refugee </w:t>
      </w:r>
      <w:r w:rsidR="002F71E4" w:rsidRPr="006E2383">
        <w:rPr>
          <w:rFonts w:cs="Calibri"/>
          <w:i/>
          <w:u w:val="single"/>
        </w:rPr>
        <w:t>Assistance</w:t>
      </w:r>
      <w:r>
        <w:rPr>
          <w:rFonts w:cs="Calibri"/>
          <w:i/>
          <w:u w:val="single"/>
        </w:rPr>
        <w:t xml:space="preserve"> (adapted from </w:t>
      </w:r>
      <w:hyperlink r:id="rId9" w:history="1">
        <w:r w:rsidRPr="006E2383">
          <w:rPr>
            <w:rStyle w:val="Hyperlink"/>
            <w:rFonts w:cs="Calibri"/>
          </w:rPr>
          <w:t>http://www.unhcr.org</w:t>
        </w:r>
      </w:hyperlink>
      <w:r w:rsidRPr="006E2383">
        <w:rPr>
          <w:rFonts w:cs="Calibri"/>
        </w:rPr>
        <w:t>)</w:t>
      </w:r>
      <w:r w:rsidR="00D5370B" w:rsidRPr="006E2383">
        <w:rPr>
          <w:rFonts w:cs="Calibri"/>
          <w:i/>
          <w:u w:val="single"/>
        </w:rPr>
        <w:t>:</w:t>
      </w:r>
    </w:p>
    <w:p w14:paraId="6CB29178" w14:textId="3FCD4FD1" w:rsidR="00D5370B" w:rsidRDefault="002F71E4">
      <w:pPr>
        <w:rPr>
          <w:rFonts w:cs="Calibri"/>
        </w:rPr>
      </w:pPr>
      <w:proofErr w:type="gramStart"/>
      <w:r w:rsidRPr="006E2383">
        <w:rPr>
          <w:rFonts w:cs="Calibri"/>
        </w:rPr>
        <w:t>People</w:t>
      </w:r>
      <w:proofErr w:type="gramEnd"/>
      <w:r w:rsidRPr="006E2383">
        <w:rPr>
          <w:rFonts w:cs="Calibri"/>
        </w:rPr>
        <w:t xml:space="preserve"> who are forced to flee their homes and seek safety in another country, or a different part of their own country, invariably need help. </w:t>
      </w:r>
      <w:r w:rsidR="00524764" w:rsidRPr="006E2383">
        <w:rPr>
          <w:rFonts w:cs="Calibri"/>
        </w:rPr>
        <w:t xml:space="preserve"> </w:t>
      </w:r>
      <w:r w:rsidRPr="006E2383">
        <w:rPr>
          <w:rFonts w:cs="Calibri"/>
        </w:rPr>
        <w:t xml:space="preserve">Most refugees and internally displaced people leave their homes with little or nothing, and even those with some resources may soon exhaust them. </w:t>
      </w:r>
      <w:proofErr w:type="gramStart"/>
      <w:r w:rsidR="000963F1">
        <w:rPr>
          <w:rFonts w:cs="Calibri"/>
        </w:rPr>
        <w:t>RRP</w:t>
      </w:r>
      <w:r w:rsidRPr="006E2383">
        <w:rPr>
          <w:rFonts w:cs="Calibri"/>
        </w:rPr>
        <w:t xml:space="preserve"> </w:t>
      </w:r>
      <w:r w:rsidR="000963F1">
        <w:rPr>
          <w:rFonts w:cs="Calibri"/>
        </w:rPr>
        <w:t xml:space="preserve"> </w:t>
      </w:r>
      <w:r w:rsidRPr="006E2383">
        <w:rPr>
          <w:rFonts w:cs="Calibri"/>
        </w:rPr>
        <w:t>partners</w:t>
      </w:r>
      <w:proofErr w:type="gramEnd"/>
      <w:r w:rsidRPr="006E2383">
        <w:rPr>
          <w:rFonts w:cs="Calibri"/>
        </w:rPr>
        <w:t xml:space="preserve"> provide vital assistance, which takes many forms. </w:t>
      </w:r>
      <w:r w:rsidR="000963F1">
        <w:rPr>
          <w:rFonts w:cs="Calibri"/>
        </w:rPr>
        <w:t>L</w:t>
      </w:r>
      <w:r w:rsidRPr="006E2383">
        <w:rPr>
          <w:rFonts w:cs="Calibri"/>
        </w:rPr>
        <w:t>i</w:t>
      </w:r>
      <w:r w:rsidR="000963F1">
        <w:rPr>
          <w:rFonts w:cs="Calibri"/>
        </w:rPr>
        <w:t>f</w:t>
      </w:r>
      <w:r w:rsidRPr="006E2383">
        <w:rPr>
          <w:rFonts w:cs="Calibri"/>
        </w:rPr>
        <w:t xml:space="preserve">e-saving emergency assistance </w:t>
      </w:r>
      <w:r w:rsidR="000963F1">
        <w:rPr>
          <w:rFonts w:cs="Calibri"/>
        </w:rPr>
        <w:t xml:space="preserve">is provided </w:t>
      </w:r>
      <w:r w:rsidRPr="006E2383">
        <w:rPr>
          <w:rFonts w:cs="Calibri"/>
        </w:rPr>
        <w:t xml:space="preserve">in the form of </w:t>
      </w:r>
      <w:r w:rsidR="000963F1">
        <w:rPr>
          <w:rFonts w:cs="Calibri"/>
        </w:rPr>
        <w:t xml:space="preserve">food, </w:t>
      </w:r>
      <w:r w:rsidRPr="006E2383">
        <w:rPr>
          <w:rFonts w:cs="Calibri"/>
        </w:rPr>
        <w:t>clean water and sanitation</w:t>
      </w:r>
      <w:r w:rsidR="000963F1">
        <w:rPr>
          <w:rFonts w:cs="Calibri"/>
        </w:rPr>
        <w:t>,</w:t>
      </w:r>
      <w:r w:rsidRPr="006E2383">
        <w:rPr>
          <w:rFonts w:cs="Calibri"/>
        </w:rPr>
        <w:t xml:space="preserve"> health care</w:t>
      </w:r>
      <w:r w:rsidR="000963F1">
        <w:rPr>
          <w:rFonts w:cs="Calibri"/>
        </w:rPr>
        <w:t>,</w:t>
      </w:r>
      <w:r w:rsidRPr="006E2383">
        <w:rPr>
          <w:rFonts w:cs="Calibri"/>
        </w:rPr>
        <w:t xml:space="preserve"> shelter</w:t>
      </w:r>
      <w:r w:rsidR="000963F1">
        <w:rPr>
          <w:rFonts w:cs="Calibri"/>
        </w:rPr>
        <w:t xml:space="preserve">, and </w:t>
      </w:r>
      <w:r w:rsidRPr="006E2383">
        <w:rPr>
          <w:rFonts w:cs="Calibri"/>
        </w:rPr>
        <w:t xml:space="preserve">relief items such as blankets, sleeping mats, jerry cans, </w:t>
      </w:r>
      <w:r w:rsidR="000963F1">
        <w:rPr>
          <w:rFonts w:cs="Calibri"/>
        </w:rPr>
        <w:t xml:space="preserve">and </w:t>
      </w:r>
      <w:r w:rsidRPr="006E2383">
        <w:rPr>
          <w:rFonts w:cs="Calibri"/>
        </w:rPr>
        <w:t xml:space="preserve">household goods. </w:t>
      </w:r>
      <w:r w:rsidR="00524764" w:rsidRPr="006E2383">
        <w:rPr>
          <w:rFonts w:cs="Calibri"/>
        </w:rPr>
        <w:t xml:space="preserve"> </w:t>
      </w:r>
      <w:r w:rsidR="000963F1">
        <w:rPr>
          <w:rFonts w:cs="Calibri"/>
        </w:rPr>
        <w:t>V</w:t>
      </w:r>
      <w:r w:rsidRPr="006E2383">
        <w:rPr>
          <w:rFonts w:cs="Calibri"/>
        </w:rPr>
        <w:t xml:space="preserve">ital </w:t>
      </w:r>
      <w:r w:rsidR="000963F1">
        <w:rPr>
          <w:rFonts w:cs="Calibri"/>
        </w:rPr>
        <w:t xml:space="preserve">protection for refugees that it is provided also includes </w:t>
      </w:r>
      <w:r w:rsidRPr="006E2383">
        <w:rPr>
          <w:rFonts w:cs="Calibri"/>
        </w:rPr>
        <w:t xml:space="preserve">refugee registration, assistance and advice on asylum applications, education and </w:t>
      </w:r>
      <w:r w:rsidR="000963F1">
        <w:rPr>
          <w:rFonts w:cs="Calibri"/>
        </w:rPr>
        <w:t>counseling, and advocacy on law and policy.</w:t>
      </w:r>
    </w:p>
    <w:p w14:paraId="19839937" w14:textId="77777777" w:rsidR="00C41306" w:rsidRPr="006E2383" w:rsidRDefault="00C41306">
      <w:pPr>
        <w:rPr>
          <w:rFonts w:cs="Calibri"/>
        </w:rPr>
      </w:pPr>
    </w:p>
    <w:p w14:paraId="689986C1" w14:textId="77777777" w:rsidR="00D5370B" w:rsidRPr="006E2383" w:rsidRDefault="00614C00">
      <w:pPr>
        <w:rPr>
          <w:rFonts w:cs="Calibri"/>
          <w:i/>
          <w:u w:val="single"/>
        </w:rPr>
      </w:pPr>
      <w:r>
        <w:rPr>
          <w:rFonts w:cs="Calibri"/>
          <w:i/>
          <w:u w:val="single"/>
        </w:rPr>
        <w:t>Resilience (adapted from</w:t>
      </w:r>
      <w:r w:rsidR="002F71E4" w:rsidRPr="006E2383">
        <w:rPr>
          <w:rFonts w:cs="Calibri"/>
          <w:i/>
          <w:u w:val="single"/>
        </w:rPr>
        <w:t xml:space="preserve"> </w:t>
      </w:r>
      <w:r>
        <w:rPr>
          <w:rFonts w:cs="Calibri"/>
          <w:i/>
          <w:u w:val="single"/>
        </w:rPr>
        <w:t xml:space="preserve">‘UNDG: </w:t>
      </w:r>
      <w:r w:rsidR="002F71E4" w:rsidRPr="006E2383">
        <w:rPr>
          <w:rFonts w:cs="Calibri"/>
          <w:i/>
          <w:u w:val="single"/>
        </w:rPr>
        <w:t>Towards a Resilience-based Response to the Syrian Refugee Crisis</w:t>
      </w:r>
      <w:r>
        <w:rPr>
          <w:rFonts w:cs="Calibri"/>
          <w:i/>
          <w:u w:val="single"/>
        </w:rPr>
        <w:t>’</w:t>
      </w:r>
      <w:r w:rsidR="00FC5CDC">
        <w:rPr>
          <w:rFonts w:cs="Calibri"/>
          <w:i/>
          <w:u w:val="single"/>
        </w:rPr>
        <w:t xml:space="preserve"> at </w:t>
      </w:r>
      <w:r w:rsidR="00FC5CDC" w:rsidRPr="006E2383">
        <w:rPr>
          <w:rFonts w:cs="Calibri"/>
        </w:rPr>
        <w:t>(</w:t>
      </w:r>
      <w:hyperlink r:id="rId10" w:history="1">
        <w:r w:rsidR="00FC5CDC" w:rsidRPr="006E2383">
          <w:rPr>
            <w:rStyle w:val="Hyperlink"/>
            <w:rFonts w:cs="Calibri"/>
          </w:rPr>
          <w:t>www.jo.undp.org</w:t>
        </w:r>
      </w:hyperlink>
      <w:r>
        <w:rPr>
          <w:rFonts w:cs="Calibri"/>
          <w:i/>
          <w:u w:val="single"/>
        </w:rPr>
        <w:t>)</w:t>
      </w:r>
      <w:r w:rsidR="00D5370B" w:rsidRPr="006E2383">
        <w:rPr>
          <w:rFonts w:cs="Calibri"/>
          <w:i/>
          <w:u w:val="single"/>
        </w:rPr>
        <w:t>:</w:t>
      </w:r>
    </w:p>
    <w:p w14:paraId="57DFED98" w14:textId="572050A8" w:rsidR="00B32B85" w:rsidRDefault="00B32B85" w:rsidP="00FC5CDC">
      <w:pPr>
        <w:rPr>
          <w:rFonts w:cs="Calibri"/>
        </w:rPr>
      </w:pPr>
      <w:r>
        <w:rPr>
          <w:rFonts w:cs="Calibri"/>
        </w:rPr>
        <w:t>Re</w:t>
      </w:r>
      <w:r w:rsidR="002F71E4" w:rsidRPr="006E2383">
        <w:rPr>
          <w:rFonts w:cs="Calibri"/>
        </w:rPr>
        <w:t xml:space="preserve">silience fundamentally concerns </w:t>
      </w:r>
      <w:r w:rsidR="00B91A03">
        <w:rPr>
          <w:rFonts w:cs="Calibri"/>
        </w:rPr>
        <w:t>the capacities and resources of</w:t>
      </w:r>
      <w:r w:rsidR="002F71E4" w:rsidRPr="006E2383">
        <w:rPr>
          <w:rFonts w:cs="Calibri"/>
        </w:rPr>
        <w:t xml:space="preserve"> individual, household, community, society or state </w:t>
      </w:r>
      <w:r w:rsidR="00B91A03">
        <w:rPr>
          <w:rFonts w:cs="Calibri"/>
        </w:rPr>
        <w:t xml:space="preserve">to </w:t>
      </w:r>
      <w:r>
        <w:rPr>
          <w:rFonts w:cs="Calibri"/>
        </w:rPr>
        <w:t>cope with and recover from</w:t>
      </w:r>
      <w:r w:rsidR="002F71E4" w:rsidRPr="006E2383">
        <w:rPr>
          <w:rFonts w:cs="Calibri"/>
        </w:rPr>
        <w:t xml:space="preserve"> shocks and stresses. </w:t>
      </w:r>
      <w:r w:rsidR="00614C00">
        <w:rPr>
          <w:rFonts w:cs="Calibri"/>
        </w:rPr>
        <w:t xml:space="preserve"> T</w:t>
      </w:r>
      <w:r w:rsidR="002F71E4" w:rsidRPr="006E2383">
        <w:rPr>
          <w:rFonts w:cs="Calibri"/>
        </w:rPr>
        <w:t xml:space="preserve">he resilience-based approach </w:t>
      </w:r>
      <w:r w:rsidR="00FC5CDC">
        <w:rPr>
          <w:rFonts w:cs="Calibri"/>
        </w:rPr>
        <w:t xml:space="preserve">aims </w:t>
      </w:r>
      <w:r w:rsidR="002F71E4" w:rsidRPr="006E2383">
        <w:rPr>
          <w:rFonts w:cs="Calibri"/>
        </w:rPr>
        <w:t xml:space="preserve">to support </w:t>
      </w:r>
      <w:r w:rsidR="00B91A03">
        <w:rPr>
          <w:rFonts w:cs="Calibri"/>
        </w:rPr>
        <w:t xml:space="preserve">communities and </w:t>
      </w:r>
      <w:r w:rsidR="002F71E4" w:rsidRPr="006E2383">
        <w:rPr>
          <w:rFonts w:cs="Calibri"/>
        </w:rPr>
        <w:t>institutions to respond to increased demand and pressure (characteri</w:t>
      </w:r>
      <w:r w:rsidR="009D290A">
        <w:rPr>
          <w:rFonts w:cs="Calibri"/>
        </w:rPr>
        <w:t>z</w:t>
      </w:r>
      <w:r w:rsidR="002F71E4" w:rsidRPr="006E2383">
        <w:rPr>
          <w:rFonts w:cs="Calibri"/>
        </w:rPr>
        <w:t xml:space="preserve">ed as “coping”), promote household recovery from the negative impacts of the crisis (“recovering”) and strengthen local and national economic, social </w:t>
      </w:r>
      <w:r w:rsidR="00B91A03">
        <w:rPr>
          <w:rFonts w:cs="Calibri"/>
        </w:rPr>
        <w:t>systems</w:t>
      </w:r>
      <w:r w:rsidR="002F71E4" w:rsidRPr="006E2383">
        <w:rPr>
          <w:rFonts w:cs="Calibri"/>
        </w:rPr>
        <w:t xml:space="preserve"> to protect development gain</w:t>
      </w:r>
      <w:r>
        <w:rPr>
          <w:rFonts w:cs="Calibri"/>
        </w:rPr>
        <w:t xml:space="preserve">s from current and future shocks </w:t>
      </w:r>
      <w:r w:rsidR="002F71E4" w:rsidRPr="006E2383">
        <w:rPr>
          <w:rFonts w:cs="Calibri"/>
        </w:rPr>
        <w:t>(“</w:t>
      </w:r>
      <w:r>
        <w:rPr>
          <w:rFonts w:cs="Calibri"/>
        </w:rPr>
        <w:t>transforming</w:t>
      </w:r>
      <w:r w:rsidR="002F71E4" w:rsidRPr="006E2383">
        <w:rPr>
          <w:rFonts w:cs="Calibri"/>
        </w:rPr>
        <w:t xml:space="preserve">”). </w:t>
      </w:r>
    </w:p>
    <w:p w14:paraId="66D88A4A" w14:textId="77777777" w:rsidR="00B32B85" w:rsidRDefault="00B32B85" w:rsidP="00FC5CDC">
      <w:pPr>
        <w:rPr>
          <w:rFonts w:cs="Calibri"/>
        </w:rPr>
      </w:pPr>
      <w:r>
        <w:rPr>
          <w:rFonts w:cs="Calibri"/>
        </w:rPr>
        <w:t>In the context of the Syrian crisis, refugee hosting countries are facing particular types of long term stressors:</w:t>
      </w:r>
    </w:p>
    <w:p w14:paraId="1677BCD4" w14:textId="6F306C6F" w:rsidR="00B32B85" w:rsidRPr="00654DEC" w:rsidRDefault="00B32B85" w:rsidP="005556AE">
      <w:pPr>
        <w:pStyle w:val="ListParagraph"/>
        <w:numPr>
          <w:ilvl w:val="0"/>
          <w:numId w:val="23"/>
        </w:numPr>
        <w:rPr>
          <w:rFonts w:cs="Calibri"/>
        </w:rPr>
      </w:pPr>
      <w:r w:rsidRPr="00654DEC">
        <w:rPr>
          <w:rFonts w:cs="Calibri"/>
        </w:rPr>
        <w:t xml:space="preserve">A demographic shock from the </w:t>
      </w:r>
      <w:r w:rsidR="00454649" w:rsidRPr="00B32B85">
        <w:rPr>
          <w:rFonts w:cs="Calibri"/>
        </w:rPr>
        <w:t>presence</w:t>
      </w:r>
      <w:r w:rsidRPr="00654DEC">
        <w:rPr>
          <w:rFonts w:cs="Calibri"/>
        </w:rPr>
        <w:t>, and continued influx, of refugee</w:t>
      </w:r>
      <w:r w:rsidR="001D40D8">
        <w:rPr>
          <w:rFonts w:cs="Calibri"/>
        </w:rPr>
        <w:t>s</w:t>
      </w:r>
      <w:r w:rsidRPr="00654DEC">
        <w:rPr>
          <w:rFonts w:cs="Calibri"/>
        </w:rPr>
        <w:t xml:space="preserve">. This puts pressure on national and communal service </w:t>
      </w:r>
      <w:r w:rsidR="00454649" w:rsidRPr="00B32B85">
        <w:rPr>
          <w:rFonts w:cs="Calibri"/>
        </w:rPr>
        <w:t>delivery</w:t>
      </w:r>
      <w:r w:rsidRPr="00654DEC">
        <w:rPr>
          <w:rFonts w:cs="Calibri"/>
        </w:rPr>
        <w:t xml:space="preserve"> systems, housing and labor markets just to name a few of the most affected areas.</w:t>
      </w:r>
    </w:p>
    <w:p w14:paraId="145ECD40" w14:textId="2FBCCAD2" w:rsidR="00B32B85" w:rsidRDefault="00B32B85" w:rsidP="005556AE">
      <w:pPr>
        <w:pStyle w:val="ListParagraph"/>
        <w:numPr>
          <w:ilvl w:val="0"/>
          <w:numId w:val="23"/>
        </w:numPr>
        <w:rPr>
          <w:rFonts w:cs="Calibri"/>
        </w:rPr>
      </w:pPr>
      <w:r>
        <w:rPr>
          <w:rFonts w:cs="Calibri"/>
        </w:rPr>
        <w:t>An economic shock from the loss or disruption of economic activity (trade, agriculture or industry) as a result of the crisis. Some of these economic consequences are related to the refugee crisis but some could be related to the conflict/crisis going on in Syria.</w:t>
      </w:r>
    </w:p>
    <w:p w14:paraId="64D387A8" w14:textId="78BDB4B9" w:rsidR="009D290A" w:rsidRPr="00654DEC" w:rsidRDefault="00B32B85" w:rsidP="005556AE">
      <w:pPr>
        <w:pStyle w:val="ListParagraph"/>
        <w:numPr>
          <w:ilvl w:val="0"/>
          <w:numId w:val="23"/>
        </w:numPr>
        <w:rPr>
          <w:rFonts w:cs="Calibri"/>
        </w:rPr>
      </w:pPr>
      <w:r>
        <w:rPr>
          <w:rFonts w:cs="Calibri"/>
        </w:rPr>
        <w:t xml:space="preserve">A social and </w:t>
      </w:r>
      <w:r w:rsidR="00454649">
        <w:rPr>
          <w:rFonts w:cs="Calibri"/>
        </w:rPr>
        <w:t>political</w:t>
      </w:r>
      <w:r>
        <w:rPr>
          <w:rFonts w:cs="Calibri"/>
        </w:rPr>
        <w:t xml:space="preserve"> stability shock as a result of the pressures from the Syrian crisis.</w:t>
      </w:r>
    </w:p>
    <w:p w14:paraId="4EF80948" w14:textId="77777777" w:rsidR="005556AE" w:rsidRDefault="005556AE" w:rsidP="00AF1D28">
      <w:pPr>
        <w:tabs>
          <w:tab w:val="left" w:pos="1415"/>
        </w:tabs>
        <w:rPr>
          <w:rFonts w:cs="Calibri"/>
        </w:rPr>
      </w:pPr>
    </w:p>
    <w:p w14:paraId="6DE4AE46" w14:textId="77777777" w:rsidR="005556AE" w:rsidRDefault="005556AE" w:rsidP="00AF1D28">
      <w:pPr>
        <w:tabs>
          <w:tab w:val="left" w:pos="1415"/>
        </w:tabs>
        <w:rPr>
          <w:rFonts w:cs="Calibri"/>
        </w:rPr>
      </w:pPr>
    </w:p>
    <w:p w14:paraId="1E1C33FC" w14:textId="77777777" w:rsidR="005556AE" w:rsidRDefault="005556AE" w:rsidP="00AF1D28">
      <w:pPr>
        <w:tabs>
          <w:tab w:val="left" w:pos="1415"/>
        </w:tabs>
        <w:rPr>
          <w:rFonts w:cs="Calibri"/>
        </w:rPr>
      </w:pPr>
    </w:p>
    <w:p w14:paraId="4AF102AA" w14:textId="280B29F6" w:rsidR="000963F1" w:rsidRPr="00F973C2" w:rsidRDefault="000963F1" w:rsidP="00AF1D28">
      <w:pPr>
        <w:tabs>
          <w:tab w:val="left" w:pos="1415"/>
        </w:tabs>
        <w:rPr>
          <w:rFonts w:cs="Calibri"/>
          <w:i/>
          <w:u w:val="single"/>
        </w:rPr>
      </w:pPr>
      <w:r w:rsidRPr="00F973C2">
        <w:rPr>
          <w:rFonts w:cs="Calibri"/>
          <w:i/>
          <w:u w:val="single"/>
        </w:rPr>
        <w:lastRenderedPageBreak/>
        <w:t>3RP Population Types:</w:t>
      </w:r>
    </w:p>
    <w:p w14:paraId="2DD884B3" w14:textId="4AFF42BC" w:rsidR="00D72877" w:rsidRPr="005556AE" w:rsidRDefault="000963F1" w:rsidP="005556AE">
      <w:pPr>
        <w:pStyle w:val="ListParagraph"/>
        <w:numPr>
          <w:ilvl w:val="0"/>
          <w:numId w:val="22"/>
        </w:numPr>
        <w:tabs>
          <w:tab w:val="left" w:pos="1415"/>
        </w:tabs>
        <w:rPr>
          <w:rFonts w:cs="Calibri"/>
        </w:rPr>
      </w:pPr>
      <w:r w:rsidRPr="005556AE">
        <w:rPr>
          <w:rFonts w:cs="Calibri"/>
        </w:rPr>
        <w:t xml:space="preserve">For the purposes of the 3RP, “Refugees” are defined as Syrian nationals who are registered or awaiting registration </w:t>
      </w:r>
      <w:r w:rsidR="00AD027B" w:rsidRPr="005556AE">
        <w:rPr>
          <w:rFonts w:cs="Calibri"/>
        </w:rPr>
        <w:t xml:space="preserve">as refugees </w:t>
      </w:r>
      <w:r w:rsidRPr="005556AE">
        <w:rPr>
          <w:rFonts w:cs="Calibri"/>
        </w:rPr>
        <w:t xml:space="preserve">in one of the five host countries.  </w:t>
      </w:r>
    </w:p>
    <w:p w14:paraId="7010BAA0" w14:textId="19B596D2" w:rsidR="000963F1" w:rsidRPr="005556AE" w:rsidRDefault="000963F1" w:rsidP="005556AE">
      <w:pPr>
        <w:pStyle w:val="ListParagraph"/>
        <w:numPr>
          <w:ilvl w:val="0"/>
          <w:numId w:val="22"/>
        </w:numPr>
        <w:tabs>
          <w:tab w:val="left" w:pos="1415"/>
        </w:tabs>
        <w:rPr>
          <w:rFonts w:cs="Calibri"/>
        </w:rPr>
      </w:pPr>
      <w:r w:rsidRPr="005556AE">
        <w:rPr>
          <w:rFonts w:cs="Calibri"/>
        </w:rPr>
        <w:t>For the purposes of the 3RP, “Members of Impacted Communities” are nationals or (non-refugee) residents of one of the five host countries, who</w:t>
      </w:r>
      <w:r w:rsidR="00F8275E" w:rsidRPr="005556AE">
        <w:rPr>
          <w:rFonts w:cs="Calibri"/>
        </w:rPr>
        <w:t xml:space="preserve"> are living in communities that</w:t>
      </w:r>
      <w:r w:rsidRPr="005556AE">
        <w:rPr>
          <w:rFonts w:cs="Calibri"/>
        </w:rPr>
        <w:t xml:space="preserve"> are either hosting refugees or are otherwise affected by the refugee influx</w:t>
      </w:r>
      <w:r w:rsidR="00804B35" w:rsidRPr="005556AE">
        <w:rPr>
          <w:rFonts w:cs="Calibri"/>
        </w:rPr>
        <w:t xml:space="preserve"> and its consequences</w:t>
      </w:r>
      <w:r w:rsidRPr="005556AE">
        <w:rPr>
          <w:rFonts w:cs="Calibri"/>
        </w:rPr>
        <w:t>.</w:t>
      </w:r>
    </w:p>
    <w:p w14:paraId="101235B1" w14:textId="53241795" w:rsidR="00D72877" w:rsidRPr="005556AE" w:rsidRDefault="00F8275E" w:rsidP="005556AE">
      <w:pPr>
        <w:pStyle w:val="ListParagraph"/>
        <w:numPr>
          <w:ilvl w:val="0"/>
          <w:numId w:val="22"/>
        </w:numPr>
        <w:tabs>
          <w:tab w:val="left" w:pos="1415"/>
        </w:tabs>
        <w:rPr>
          <w:rFonts w:cs="Calibri"/>
        </w:rPr>
      </w:pPr>
      <w:r w:rsidRPr="005556AE">
        <w:rPr>
          <w:rFonts w:cs="Calibri"/>
        </w:rPr>
        <w:t>Other population groups may be defined in country plans as appropriate.</w:t>
      </w:r>
    </w:p>
    <w:p w14:paraId="0BD0F482" w14:textId="77777777" w:rsidR="005556AE" w:rsidRPr="00477AF8" w:rsidRDefault="005556AE" w:rsidP="00477AF8">
      <w:pPr>
        <w:tabs>
          <w:tab w:val="left" w:pos="1415"/>
        </w:tabs>
        <w:rPr>
          <w:rFonts w:cs="Calibri"/>
        </w:rPr>
      </w:pPr>
    </w:p>
    <w:p w14:paraId="25A2887E" w14:textId="6103853E" w:rsidR="00AF1D28" w:rsidRDefault="00454649" w:rsidP="00AF1D28">
      <w:pPr>
        <w:tabs>
          <w:tab w:val="left" w:pos="1415"/>
        </w:tabs>
        <w:rPr>
          <w:rFonts w:cs="Calibri"/>
        </w:rPr>
      </w:pPr>
      <w:r>
        <w:rPr>
          <w:rFonts w:cs="Calibri"/>
          <w:b/>
          <w:u w:val="single"/>
        </w:rPr>
        <w:t xml:space="preserve">3. </w:t>
      </w:r>
      <w:r w:rsidR="00922746">
        <w:rPr>
          <w:rFonts w:cs="Calibri"/>
          <w:b/>
          <w:u w:val="single"/>
        </w:rPr>
        <w:t xml:space="preserve">3RP </w:t>
      </w:r>
      <w:r w:rsidR="00D72877">
        <w:rPr>
          <w:rFonts w:cs="Calibri"/>
          <w:b/>
          <w:u w:val="single"/>
        </w:rPr>
        <w:t>Goals</w:t>
      </w:r>
      <w:r w:rsidR="00AB01FE" w:rsidRPr="006E2383">
        <w:rPr>
          <w:rFonts w:cs="Calibri"/>
          <w:b/>
          <w:u w:val="single"/>
        </w:rPr>
        <w:t>:</w:t>
      </w:r>
      <w:r w:rsidR="00AF1D28" w:rsidRPr="006E2383">
        <w:rPr>
          <w:rFonts w:cs="Calibri"/>
        </w:rPr>
        <w:t xml:space="preserve"> </w:t>
      </w:r>
    </w:p>
    <w:p w14:paraId="675AFE4C" w14:textId="13BC44AC" w:rsidR="009D290A" w:rsidRDefault="00922746" w:rsidP="00AF1D28">
      <w:pPr>
        <w:tabs>
          <w:tab w:val="left" w:pos="1415"/>
        </w:tabs>
        <w:rPr>
          <w:rFonts w:cs="Calibri"/>
        </w:rPr>
      </w:pPr>
      <w:r w:rsidRPr="00922746">
        <w:rPr>
          <w:rFonts w:cs="Calibri"/>
        </w:rPr>
        <w:t>Within the overall strategic</w:t>
      </w:r>
      <w:r w:rsidR="00D72877">
        <w:rPr>
          <w:rFonts w:cs="Calibri"/>
        </w:rPr>
        <w:t xml:space="preserve"> vision</w:t>
      </w:r>
      <w:r w:rsidRPr="00922746">
        <w:rPr>
          <w:rFonts w:cs="Calibri"/>
        </w:rPr>
        <w:t xml:space="preserve"> of addressing refugee protection and assistance needs and to build resilience</w:t>
      </w:r>
      <w:r w:rsidR="00B91A03">
        <w:rPr>
          <w:rFonts w:cs="Calibri"/>
        </w:rPr>
        <w:t xml:space="preserve"> of impacted communities and national </w:t>
      </w:r>
      <w:r w:rsidRPr="00922746">
        <w:rPr>
          <w:rFonts w:cs="Calibri"/>
        </w:rPr>
        <w:t xml:space="preserve">systems, the following are the specific </w:t>
      </w:r>
      <w:r w:rsidR="00D72877">
        <w:rPr>
          <w:rFonts w:cs="Calibri"/>
        </w:rPr>
        <w:t>goals of the two Components of the 3RP.</w:t>
      </w:r>
    </w:p>
    <w:p w14:paraId="28DA901D" w14:textId="643F8546" w:rsidR="00922746" w:rsidRPr="006E2383" w:rsidRDefault="00922746" w:rsidP="00AA723D">
      <w:pPr>
        <w:rPr>
          <w:rFonts w:cs="Calibri"/>
        </w:rPr>
      </w:pPr>
      <w:r>
        <w:rPr>
          <w:rFonts w:cs="Calibri"/>
        </w:rPr>
        <w:t xml:space="preserve">These </w:t>
      </w:r>
      <w:r w:rsidR="00D72877">
        <w:rPr>
          <w:rFonts w:cs="Calibri"/>
        </w:rPr>
        <w:t xml:space="preserve">Goals </w:t>
      </w:r>
      <w:r>
        <w:rPr>
          <w:rFonts w:cs="Calibri"/>
        </w:rPr>
        <w:t xml:space="preserve">are one of the key points of guidance in helping Sectors </w:t>
      </w:r>
      <w:r w:rsidR="00AA723D">
        <w:rPr>
          <w:rFonts w:cs="Calibri"/>
        </w:rPr>
        <w:t>to determine</w:t>
      </w:r>
      <w:r>
        <w:rPr>
          <w:rFonts w:cs="Calibri"/>
        </w:rPr>
        <w:t xml:space="preserve"> which specific Outputs and activities might fall under each Component.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AB01FE" w:rsidRPr="006E2383" w14:paraId="424D971D" w14:textId="77777777" w:rsidTr="00AF1D28">
        <w:tc>
          <w:tcPr>
            <w:tcW w:w="4621" w:type="dxa"/>
            <w:shd w:val="clear" w:color="auto" w:fill="auto"/>
          </w:tcPr>
          <w:p w14:paraId="63D76E97" w14:textId="77777777" w:rsidR="00AF1D28" w:rsidRPr="006E2383" w:rsidRDefault="00AF1D28" w:rsidP="00AF1D28">
            <w:pPr>
              <w:tabs>
                <w:tab w:val="left" w:pos="1415"/>
              </w:tabs>
              <w:rPr>
                <w:rFonts w:eastAsia="MS Mincho" w:cs="Calibri"/>
              </w:rPr>
            </w:pPr>
            <w:r w:rsidRPr="006E2383">
              <w:rPr>
                <w:rFonts w:eastAsia="MS Mincho" w:cs="Calibri"/>
              </w:rPr>
              <w:t>Refugee Component</w:t>
            </w:r>
          </w:p>
        </w:tc>
        <w:tc>
          <w:tcPr>
            <w:tcW w:w="4622" w:type="dxa"/>
            <w:shd w:val="clear" w:color="auto" w:fill="auto"/>
          </w:tcPr>
          <w:p w14:paraId="5ABA90B0" w14:textId="77777777" w:rsidR="00AF1D28" w:rsidRPr="006E2383" w:rsidRDefault="00AF1D28" w:rsidP="00AF1D28">
            <w:pPr>
              <w:tabs>
                <w:tab w:val="left" w:pos="1415"/>
              </w:tabs>
              <w:rPr>
                <w:rFonts w:eastAsia="MS Mincho" w:cs="Calibri"/>
              </w:rPr>
            </w:pPr>
            <w:r w:rsidRPr="006E2383">
              <w:rPr>
                <w:rFonts w:eastAsia="MS Mincho" w:cs="Calibri"/>
              </w:rPr>
              <w:t>Resilience Component</w:t>
            </w:r>
          </w:p>
        </w:tc>
      </w:tr>
      <w:tr w:rsidR="00AB01FE" w:rsidRPr="006E2383" w14:paraId="0A16C955" w14:textId="77777777" w:rsidTr="00AF1D28">
        <w:tc>
          <w:tcPr>
            <w:tcW w:w="4621" w:type="dxa"/>
            <w:shd w:val="clear" w:color="auto" w:fill="auto"/>
          </w:tcPr>
          <w:p w14:paraId="35AB11F2" w14:textId="27662A22" w:rsidR="00AF1D28" w:rsidRDefault="00AF1D28" w:rsidP="005556AE">
            <w:pPr>
              <w:numPr>
                <w:ilvl w:val="0"/>
                <w:numId w:val="18"/>
              </w:numPr>
              <w:spacing w:after="120" w:line="240" w:lineRule="auto"/>
              <w:contextualSpacing/>
              <w:jc w:val="both"/>
              <w:rPr>
                <w:rFonts w:eastAsia="MS Mincho" w:cs="Calibri"/>
              </w:rPr>
            </w:pPr>
            <w:r w:rsidRPr="006E2383">
              <w:rPr>
                <w:rFonts w:eastAsia="MS Mincho" w:cs="Calibri"/>
              </w:rPr>
              <w:t xml:space="preserve">Refugee women, girls, boys, and men fleeing the Syrian conflict have access to effective protection.  </w:t>
            </w:r>
          </w:p>
          <w:p w14:paraId="16518515" w14:textId="77777777" w:rsidR="005556AE" w:rsidRPr="006E2383" w:rsidRDefault="005556AE" w:rsidP="005556AE">
            <w:pPr>
              <w:spacing w:after="120" w:line="240" w:lineRule="auto"/>
              <w:ind w:left="360"/>
              <w:contextualSpacing/>
              <w:jc w:val="both"/>
              <w:rPr>
                <w:rFonts w:eastAsia="MS Mincho" w:cs="Calibri"/>
              </w:rPr>
            </w:pPr>
          </w:p>
          <w:p w14:paraId="7EDC45A8" w14:textId="12C73764" w:rsidR="00AF1D28" w:rsidRDefault="00AF1D28" w:rsidP="005556AE">
            <w:pPr>
              <w:numPr>
                <w:ilvl w:val="0"/>
                <w:numId w:val="18"/>
              </w:numPr>
              <w:spacing w:after="120" w:line="240" w:lineRule="auto"/>
              <w:contextualSpacing/>
              <w:jc w:val="both"/>
              <w:rPr>
                <w:rFonts w:eastAsia="MS Mincho" w:cs="Calibri"/>
              </w:rPr>
            </w:pPr>
            <w:r w:rsidRPr="006E2383">
              <w:rPr>
                <w:rFonts w:eastAsia="MS Mincho" w:cs="Calibri"/>
              </w:rPr>
              <w:t xml:space="preserve">Refugees and </w:t>
            </w:r>
            <w:r w:rsidR="005556AE">
              <w:rPr>
                <w:rFonts w:eastAsia="MS Mincho" w:cs="Calibri"/>
              </w:rPr>
              <w:t xml:space="preserve">the </w:t>
            </w:r>
            <w:r w:rsidRPr="006E2383">
              <w:rPr>
                <w:rFonts w:eastAsia="MS Mincho" w:cs="Calibri"/>
              </w:rPr>
              <w:t>most vulnerable among the impacted population are provided with life-saving and immediate assistance, including in camps and host communities</w:t>
            </w:r>
            <w:r w:rsidR="00F8275E">
              <w:rPr>
                <w:rFonts w:eastAsia="MS Mincho" w:cs="Calibri"/>
              </w:rPr>
              <w:t>.</w:t>
            </w:r>
            <w:r w:rsidRPr="006E2383">
              <w:rPr>
                <w:rFonts w:eastAsia="MS Mincho" w:cs="Calibri"/>
              </w:rPr>
              <w:t xml:space="preserve"> </w:t>
            </w:r>
          </w:p>
          <w:p w14:paraId="58556A6F" w14:textId="77777777" w:rsidR="005556AE" w:rsidRPr="006E2383" w:rsidRDefault="005556AE" w:rsidP="005556AE">
            <w:pPr>
              <w:spacing w:after="120" w:line="240" w:lineRule="auto"/>
              <w:ind w:left="360"/>
              <w:contextualSpacing/>
              <w:jc w:val="both"/>
              <w:rPr>
                <w:rFonts w:eastAsia="MS Mincho" w:cs="Calibri"/>
              </w:rPr>
            </w:pPr>
          </w:p>
          <w:p w14:paraId="63692894" w14:textId="1B717429" w:rsidR="00AF1D28" w:rsidRPr="006E2383" w:rsidRDefault="00AF1D28" w:rsidP="005556AE">
            <w:pPr>
              <w:numPr>
                <w:ilvl w:val="0"/>
                <w:numId w:val="18"/>
              </w:numPr>
              <w:spacing w:after="120" w:line="240" w:lineRule="auto"/>
              <w:contextualSpacing/>
              <w:jc w:val="both"/>
              <w:rPr>
                <w:rFonts w:eastAsia="MS Mincho" w:cs="Calibri"/>
              </w:rPr>
            </w:pPr>
            <w:r w:rsidRPr="006E2383">
              <w:rPr>
                <w:rFonts w:eastAsia="MS Mincho" w:cs="Calibri"/>
              </w:rPr>
              <w:t xml:space="preserve">The most vulnerable </w:t>
            </w:r>
            <w:r w:rsidR="00FC5CDC">
              <w:rPr>
                <w:rFonts w:eastAsia="MS Mincho" w:cs="Calibri"/>
              </w:rPr>
              <w:t>impacted communities</w:t>
            </w:r>
            <w:r w:rsidRPr="006E2383">
              <w:rPr>
                <w:rFonts w:eastAsia="MS Mincho" w:cs="Calibri"/>
              </w:rPr>
              <w:t xml:space="preserve"> benefit from immediate support to strengthen communal services to support community-based protection.</w:t>
            </w:r>
          </w:p>
        </w:tc>
        <w:tc>
          <w:tcPr>
            <w:tcW w:w="4622" w:type="dxa"/>
            <w:shd w:val="clear" w:color="auto" w:fill="auto"/>
          </w:tcPr>
          <w:p w14:paraId="54469AFE" w14:textId="09729ABA" w:rsidR="00AF1D28" w:rsidRDefault="00FC5CDC" w:rsidP="005556AE">
            <w:pPr>
              <w:numPr>
                <w:ilvl w:val="0"/>
                <w:numId w:val="18"/>
              </w:numPr>
              <w:spacing w:after="120" w:line="240" w:lineRule="auto"/>
              <w:contextualSpacing/>
              <w:rPr>
                <w:rFonts w:eastAsia="MS Mincho" w:cs="Calibri"/>
              </w:rPr>
            </w:pPr>
            <w:r>
              <w:rPr>
                <w:rFonts w:eastAsia="MS Mincho" w:cs="Calibri"/>
              </w:rPr>
              <w:t>The m</w:t>
            </w:r>
            <w:r w:rsidR="00AF1D28" w:rsidRPr="006E2383">
              <w:rPr>
                <w:rFonts w:eastAsia="MS Mincho" w:cs="Calibri"/>
              </w:rPr>
              <w:t xml:space="preserve">ost vulnerable </w:t>
            </w:r>
            <w:r>
              <w:rPr>
                <w:rFonts w:eastAsia="MS Mincho" w:cs="Calibri"/>
              </w:rPr>
              <w:t>impacted</w:t>
            </w:r>
            <w:r w:rsidR="00B91A03">
              <w:rPr>
                <w:rFonts w:eastAsia="MS Mincho" w:cs="Calibri"/>
              </w:rPr>
              <w:t xml:space="preserve"> households and</w:t>
            </w:r>
            <w:r>
              <w:rPr>
                <w:rFonts w:eastAsia="MS Mincho" w:cs="Calibri"/>
              </w:rPr>
              <w:t xml:space="preserve"> </w:t>
            </w:r>
            <w:r w:rsidR="00AF1D28" w:rsidRPr="006E2383">
              <w:rPr>
                <w:rFonts w:eastAsia="MS Mincho" w:cs="Calibri"/>
              </w:rPr>
              <w:t>communities benefit from interventions that</w:t>
            </w:r>
            <w:r w:rsidR="00015935">
              <w:rPr>
                <w:rFonts w:eastAsia="MS Mincho" w:cs="Calibri"/>
              </w:rPr>
              <w:t xml:space="preserve"> enhance their capacities and resources</w:t>
            </w:r>
            <w:r w:rsidR="00E226E5">
              <w:rPr>
                <w:rFonts w:eastAsia="MS Mincho" w:cs="Calibri"/>
              </w:rPr>
              <w:t>.</w:t>
            </w:r>
            <w:r w:rsidR="00AF1D28" w:rsidRPr="006E2383">
              <w:rPr>
                <w:rFonts w:eastAsia="MS Mincho" w:cs="Calibri"/>
              </w:rPr>
              <w:t xml:space="preserve"> </w:t>
            </w:r>
          </w:p>
          <w:p w14:paraId="60E22150" w14:textId="77777777" w:rsidR="005556AE" w:rsidRPr="006E2383" w:rsidRDefault="005556AE" w:rsidP="005556AE">
            <w:pPr>
              <w:spacing w:after="120" w:line="240" w:lineRule="auto"/>
              <w:ind w:left="360"/>
              <w:contextualSpacing/>
              <w:rPr>
                <w:rFonts w:eastAsia="MS Mincho" w:cs="Calibri"/>
              </w:rPr>
            </w:pPr>
          </w:p>
          <w:p w14:paraId="33B4EB53" w14:textId="4F97B11E" w:rsidR="00AF1D28" w:rsidRDefault="00FC5CDC" w:rsidP="005556AE">
            <w:pPr>
              <w:numPr>
                <w:ilvl w:val="0"/>
                <w:numId w:val="18"/>
              </w:numPr>
              <w:spacing w:after="120" w:line="240" w:lineRule="auto"/>
              <w:contextualSpacing/>
              <w:rPr>
                <w:rFonts w:eastAsia="MS Mincho" w:cs="Calibri"/>
              </w:rPr>
            </w:pPr>
            <w:r>
              <w:rPr>
                <w:rFonts w:eastAsia="MS Mincho" w:cs="Calibri"/>
              </w:rPr>
              <w:t>Refugees and members of impacted communities have</w:t>
            </w:r>
            <w:r w:rsidR="00AF1D28" w:rsidRPr="006E2383">
              <w:rPr>
                <w:rFonts w:eastAsia="MS Mincho" w:cs="Calibri"/>
              </w:rPr>
              <w:t xml:space="preserve"> opportunities to progressively build self-reliance</w:t>
            </w:r>
            <w:r w:rsidR="00F8275E">
              <w:rPr>
                <w:rFonts w:eastAsia="MS Mincho" w:cs="Calibri"/>
              </w:rPr>
              <w:t>.</w:t>
            </w:r>
          </w:p>
          <w:p w14:paraId="5136C76D" w14:textId="77777777" w:rsidR="005556AE" w:rsidRPr="006E2383" w:rsidRDefault="005556AE" w:rsidP="005556AE">
            <w:pPr>
              <w:spacing w:after="120" w:line="240" w:lineRule="auto"/>
              <w:ind w:left="360"/>
              <w:contextualSpacing/>
              <w:rPr>
                <w:rFonts w:eastAsia="MS Mincho" w:cs="Calibri"/>
              </w:rPr>
            </w:pPr>
          </w:p>
          <w:p w14:paraId="6DD5429E" w14:textId="373BDAE4" w:rsidR="00475371" w:rsidRPr="006E2383" w:rsidRDefault="00FC5CDC" w:rsidP="005556AE">
            <w:pPr>
              <w:numPr>
                <w:ilvl w:val="0"/>
                <w:numId w:val="18"/>
              </w:numPr>
              <w:spacing w:after="120" w:line="240" w:lineRule="auto"/>
              <w:contextualSpacing/>
              <w:rPr>
                <w:rFonts w:eastAsia="MS Mincho" w:cs="Calibri"/>
              </w:rPr>
            </w:pPr>
            <w:r>
              <w:rPr>
                <w:rFonts w:eastAsia="MS Mincho" w:cs="Calibri"/>
              </w:rPr>
              <w:t>T</w:t>
            </w:r>
            <w:r w:rsidR="00AF1D28" w:rsidRPr="006E2383">
              <w:rPr>
                <w:rFonts w:eastAsia="MS Mincho" w:cs="Calibri"/>
              </w:rPr>
              <w:t>he capacit</w:t>
            </w:r>
            <w:r>
              <w:rPr>
                <w:rFonts w:eastAsia="MS Mincho" w:cs="Calibri"/>
              </w:rPr>
              <w:t>ies</w:t>
            </w:r>
            <w:r w:rsidR="00AF1D28" w:rsidRPr="006E2383">
              <w:rPr>
                <w:rFonts w:eastAsia="MS Mincho" w:cs="Calibri"/>
              </w:rPr>
              <w:t xml:space="preserve"> of sub-national and national delivery systems </w:t>
            </w:r>
            <w:r>
              <w:rPr>
                <w:rFonts w:eastAsia="MS Mincho" w:cs="Calibri"/>
              </w:rPr>
              <w:t xml:space="preserve">are strengthened </w:t>
            </w:r>
            <w:r w:rsidR="00AF1D28" w:rsidRPr="006E2383">
              <w:rPr>
                <w:rFonts w:eastAsia="MS Mincho" w:cs="Calibri"/>
              </w:rPr>
              <w:t xml:space="preserve">to meet </w:t>
            </w:r>
            <w:r w:rsidR="00D72877">
              <w:rPr>
                <w:rFonts w:eastAsia="MS Mincho" w:cs="Calibri"/>
              </w:rPr>
              <w:t xml:space="preserve">the protection, assistance and </w:t>
            </w:r>
            <w:r w:rsidR="00AF1D28" w:rsidRPr="006E2383">
              <w:rPr>
                <w:rFonts w:eastAsia="MS Mincho" w:cs="Calibri"/>
              </w:rPr>
              <w:t>social services</w:t>
            </w:r>
            <w:r w:rsidR="00D72877">
              <w:rPr>
                <w:rFonts w:eastAsia="MS Mincho" w:cs="Calibri"/>
              </w:rPr>
              <w:t xml:space="preserve"> needs of</w:t>
            </w:r>
            <w:r w:rsidR="00AF1D28" w:rsidRPr="006E2383">
              <w:rPr>
                <w:rFonts w:eastAsia="MS Mincho" w:cs="Calibri"/>
              </w:rPr>
              <w:t xml:space="preserve"> refugees and </w:t>
            </w:r>
            <w:r w:rsidR="00D72877">
              <w:rPr>
                <w:rFonts w:eastAsia="MS Mincho" w:cs="Calibri"/>
              </w:rPr>
              <w:t xml:space="preserve">members of impacted </w:t>
            </w:r>
            <w:r w:rsidR="00AF1D28" w:rsidRPr="006E2383">
              <w:rPr>
                <w:rFonts w:eastAsia="MS Mincho" w:cs="Calibri"/>
              </w:rPr>
              <w:t>communit</w:t>
            </w:r>
            <w:r w:rsidR="00D72877">
              <w:rPr>
                <w:rFonts w:eastAsia="MS Mincho" w:cs="Calibri"/>
              </w:rPr>
              <w:t>ies</w:t>
            </w:r>
            <w:r w:rsidR="00F8275E">
              <w:rPr>
                <w:rFonts w:eastAsia="MS Mincho" w:cs="Calibri"/>
              </w:rPr>
              <w:t>.</w:t>
            </w:r>
            <w:r w:rsidR="00AF1D28" w:rsidRPr="006E2383">
              <w:rPr>
                <w:rFonts w:eastAsia="MS Mincho" w:cs="Calibri"/>
              </w:rPr>
              <w:t xml:space="preserve">   </w:t>
            </w:r>
          </w:p>
          <w:p w14:paraId="31CFC073" w14:textId="0BCC509C" w:rsidR="00AF1D28" w:rsidRPr="006E2383" w:rsidRDefault="00AF1D28" w:rsidP="005556AE">
            <w:pPr>
              <w:spacing w:after="120" w:line="240" w:lineRule="auto"/>
              <w:ind w:left="360"/>
              <w:contextualSpacing/>
              <w:rPr>
                <w:rFonts w:eastAsia="MS Mincho" w:cs="Calibri"/>
              </w:rPr>
            </w:pPr>
          </w:p>
        </w:tc>
      </w:tr>
    </w:tbl>
    <w:p w14:paraId="27367548" w14:textId="77777777" w:rsidR="00AB01FE" w:rsidRDefault="00AB01FE" w:rsidP="00AF1D28">
      <w:pPr>
        <w:rPr>
          <w:rFonts w:cs="Calibri"/>
        </w:rPr>
      </w:pPr>
    </w:p>
    <w:p w14:paraId="6F3E15DB" w14:textId="383D39F4" w:rsidR="00922746" w:rsidRDefault="00454649" w:rsidP="00922746">
      <w:pPr>
        <w:rPr>
          <w:rFonts w:cs="Calibri"/>
          <w:b/>
          <w:u w:val="single"/>
        </w:rPr>
      </w:pPr>
      <w:r>
        <w:rPr>
          <w:rFonts w:cs="Calibri"/>
          <w:b/>
          <w:u w:val="single"/>
        </w:rPr>
        <w:t xml:space="preserve">4. </w:t>
      </w:r>
      <w:r w:rsidR="00922746" w:rsidRPr="006E2383">
        <w:rPr>
          <w:rFonts w:cs="Calibri"/>
          <w:b/>
          <w:u w:val="single"/>
        </w:rPr>
        <w:t xml:space="preserve">Guiding </w:t>
      </w:r>
      <w:r w:rsidR="00D72877">
        <w:rPr>
          <w:rFonts w:cs="Calibri"/>
          <w:b/>
          <w:u w:val="single"/>
        </w:rPr>
        <w:t xml:space="preserve">Questions </w:t>
      </w:r>
      <w:r w:rsidR="00922746">
        <w:rPr>
          <w:rFonts w:cs="Calibri"/>
          <w:b/>
          <w:u w:val="single"/>
        </w:rPr>
        <w:t>to Assist in Defining Refugee and Resilience Components</w:t>
      </w:r>
      <w:r w:rsidR="00922746" w:rsidRPr="006E2383">
        <w:rPr>
          <w:rFonts w:cs="Calibri"/>
          <w:b/>
          <w:u w:val="single"/>
        </w:rPr>
        <w:t>:</w:t>
      </w:r>
    </w:p>
    <w:p w14:paraId="405A8763" w14:textId="4731A734" w:rsidR="00F8275E" w:rsidRDefault="00F8275E" w:rsidP="00922746">
      <w:pPr>
        <w:rPr>
          <w:rFonts w:cs="Calibri"/>
        </w:rPr>
      </w:pPr>
      <w:r>
        <w:rPr>
          <w:rFonts w:cs="Calibri"/>
        </w:rPr>
        <w:t>While the synergies between the Refugee and Resilience Components are expressed in the overall 3RP Plan and in the Sector Objectives, there is a need at the Output level to categorize Outputs into either one of the two Components.</w:t>
      </w:r>
    </w:p>
    <w:p w14:paraId="3BD9766F" w14:textId="1FE511D8" w:rsidR="00922746" w:rsidRDefault="00922746" w:rsidP="00922746">
      <w:pPr>
        <w:rPr>
          <w:rFonts w:cs="Calibri"/>
        </w:rPr>
      </w:pPr>
      <w:r>
        <w:rPr>
          <w:rFonts w:cs="Calibri"/>
        </w:rPr>
        <w:t>Below are listed some guiding</w:t>
      </w:r>
      <w:r w:rsidR="00F8275E">
        <w:rPr>
          <w:rFonts w:cs="Calibri"/>
        </w:rPr>
        <w:t xml:space="preserve"> questions </w:t>
      </w:r>
      <w:r>
        <w:rPr>
          <w:rFonts w:cs="Calibri"/>
        </w:rPr>
        <w:t xml:space="preserve">and considerations to assist Sectors in each country to define into which </w:t>
      </w:r>
      <w:r w:rsidR="00F8275E">
        <w:rPr>
          <w:rFonts w:cs="Calibri"/>
        </w:rPr>
        <w:t>C</w:t>
      </w:r>
      <w:r>
        <w:rPr>
          <w:rFonts w:cs="Calibri"/>
        </w:rPr>
        <w:t>omponent (</w:t>
      </w:r>
      <w:r w:rsidR="00F8275E">
        <w:rPr>
          <w:rFonts w:cs="Calibri"/>
        </w:rPr>
        <w:t>R</w:t>
      </w:r>
      <w:r>
        <w:rPr>
          <w:rFonts w:cs="Calibri"/>
        </w:rPr>
        <w:t xml:space="preserve">efugee or </w:t>
      </w:r>
      <w:r w:rsidR="00F8275E">
        <w:rPr>
          <w:rFonts w:cs="Calibri"/>
        </w:rPr>
        <w:t>R</w:t>
      </w:r>
      <w:r>
        <w:rPr>
          <w:rFonts w:cs="Calibri"/>
        </w:rPr>
        <w:t>esilience) a particular activity will fall.</w:t>
      </w:r>
    </w:p>
    <w:p w14:paraId="2F70274B" w14:textId="31EA5AE5" w:rsidR="00375A47" w:rsidRPr="009D290A" w:rsidRDefault="00F35EA4" w:rsidP="00F35EA4">
      <w:pPr>
        <w:rPr>
          <w:rFonts w:cs="Calibri"/>
        </w:rPr>
      </w:pPr>
      <w:r>
        <w:rPr>
          <w:rFonts w:cs="Calibri"/>
        </w:rPr>
        <w:t>A regionally coherent plan is vital, and will be assisted by a consideration by all Countries and Sectors of these guiding principles.</w:t>
      </w:r>
    </w:p>
    <w:p w14:paraId="6740E39F" w14:textId="35210C2D" w:rsidR="00922746" w:rsidRDefault="00F35EA4" w:rsidP="00922746">
      <w:pPr>
        <w:rPr>
          <w:rFonts w:cs="Calibri"/>
        </w:rPr>
      </w:pPr>
      <w:r>
        <w:rPr>
          <w:rFonts w:cs="Calibri"/>
        </w:rPr>
        <w:lastRenderedPageBreak/>
        <w:t>However, t</w:t>
      </w:r>
      <w:r w:rsidR="00922746">
        <w:rPr>
          <w:rFonts w:cs="Calibri"/>
        </w:rPr>
        <w:t>hese are guiding</w:t>
      </w:r>
      <w:r w:rsidR="00E226E5">
        <w:rPr>
          <w:rFonts w:cs="Calibri"/>
        </w:rPr>
        <w:t xml:space="preserve"> questions </w:t>
      </w:r>
      <w:r w:rsidR="00922746">
        <w:rPr>
          <w:rFonts w:cs="Calibri"/>
        </w:rPr>
        <w:t xml:space="preserve">are not intended to be rigid rules.  They are instead intended as a set of considerations and questions to assist Sectors come to logical conclusions as to whether an activity should be classified into the Refugee or Resilience Component.  </w:t>
      </w:r>
    </w:p>
    <w:p w14:paraId="6151693F" w14:textId="773ED411" w:rsidR="00F8275E" w:rsidRDefault="00F8275E" w:rsidP="00922746">
      <w:pPr>
        <w:rPr>
          <w:rFonts w:cs="Calibri"/>
        </w:rPr>
      </w:pPr>
      <w:r>
        <w:rPr>
          <w:rFonts w:cs="Calibri"/>
        </w:rPr>
        <w:t xml:space="preserve">The 3RP Workshop on 3-4 September is an opportunity for inter-Country discussion and comparison of their respective thinking on the classification of activities. </w:t>
      </w:r>
    </w:p>
    <w:p w14:paraId="4FDCEBA5" w14:textId="77777777" w:rsidR="00E226E5" w:rsidRDefault="00E226E5" w:rsidP="00922746">
      <w:pPr>
        <w:rPr>
          <w:rFonts w:cs="Calibri"/>
        </w:rPr>
      </w:pPr>
    </w:p>
    <w:p w14:paraId="0350C861" w14:textId="4467973A" w:rsidR="00E226E5" w:rsidRPr="00F35EA4" w:rsidRDefault="00E226E5" w:rsidP="00E226E5">
      <w:pPr>
        <w:rPr>
          <w:rFonts w:cs="Calibri"/>
          <w:i/>
          <w:u w:val="single"/>
        </w:rPr>
      </w:pPr>
      <w:r>
        <w:rPr>
          <w:rFonts w:cs="Calibri"/>
          <w:i/>
          <w:u w:val="single"/>
        </w:rPr>
        <w:t>Intention</w:t>
      </w:r>
      <w:r w:rsidRPr="00F35EA4">
        <w:rPr>
          <w:rFonts w:cs="Calibri"/>
          <w:i/>
          <w:u w:val="single"/>
        </w:rPr>
        <w:t xml:space="preserve">: </w:t>
      </w:r>
    </w:p>
    <w:p w14:paraId="4D23EA42" w14:textId="77777777" w:rsidR="00E226E5" w:rsidRDefault="00E226E5" w:rsidP="00E226E5">
      <w:pPr>
        <w:rPr>
          <w:rFonts w:cs="Calibri"/>
        </w:rPr>
      </w:pPr>
      <w:r>
        <w:rPr>
          <w:rFonts w:cs="Calibri"/>
        </w:rPr>
        <w:t xml:space="preserve">Consider why the activity is taking place.  </w:t>
      </w:r>
    </w:p>
    <w:p w14:paraId="75DEC895" w14:textId="5A89BD3A" w:rsidR="00E226E5" w:rsidRDefault="00E226E5" w:rsidP="00E226E5">
      <w:pPr>
        <w:numPr>
          <w:ilvl w:val="1"/>
          <w:numId w:val="13"/>
        </w:numPr>
        <w:rPr>
          <w:rFonts w:cs="Calibri"/>
        </w:rPr>
      </w:pPr>
      <w:r>
        <w:rPr>
          <w:rFonts w:cs="Calibri"/>
        </w:rPr>
        <w:t>Which of the six 3RP goals listed above does it serve?</w:t>
      </w:r>
    </w:p>
    <w:p w14:paraId="7EC1EE77" w14:textId="77777777" w:rsidR="00E226E5" w:rsidRDefault="00E226E5" w:rsidP="00E226E5">
      <w:pPr>
        <w:numPr>
          <w:ilvl w:val="1"/>
          <w:numId w:val="13"/>
        </w:numPr>
        <w:rPr>
          <w:rFonts w:cs="Calibri"/>
        </w:rPr>
      </w:pPr>
      <w:r>
        <w:rPr>
          <w:rFonts w:cs="Calibri"/>
        </w:rPr>
        <w:t>Is it being implemented to fill a need among a particular population group?</w:t>
      </w:r>
    </w:p>
    <w:p w14:paraId="70E65279" w14:textId="77777777" w:rsidR="00E226E5" w:rsidRDefault="00E226E5" w:rsidP="00E226E5">
      <w:pPr>
        <w:numPr>
          <w:ilvl w:val="1"/>
          <w:numId w:val="13"/>
        </w:numPr>
        <w:rPr>
          <w:rFonts w:cs="Calibri"/>
        </w:rPr>
      </w:pPr>
      <w:r>
        <w:rPr>
          <w:rFonts w:cs="Calibri"/>
        </w:rPr>
        <w:t>Is it to strengthen a system to cope with the refugee crisis?</w:t>
      </w:r>
    </w:p>
    <w:p w14:paraId="7F29D802" w14:textId="77777777" w:rsidR="00E226E5" w:rsidRDefault="00E226E5" w:rsidP="00E226E5">
      <w:pPr>
        <w:rPr>
          <w:rFonts w:cs="Calibri"/>
          <w:i/>
          <w:u w:val="single"/>
        </w:rPr>
      </w:pPr>
    </w:p>
    <w:p w14:paraId="735A99B2" w14:textId="30D82C84" w:rsidR="00E226E5" w:rsidRPr="00F35EA4" w:rsidRDefault="00E226E5" w:rsidP="00E226E5">
      <w:pPr>
        <w:rPr>
          <w:rFonts w:cs="Calibri"/>
          <w:i/>
          <w:u w:val="single"/>
        </w:rPr>
      </w:pPr>
      <w:r w:rsidRPr="00F35EA4">
        <w:rPr>
          <w:rFonts w:cs="Calibri"/>
          <w:i/>
          <w:u w:val="single"/>
        </w:rPr>
        <w:t xml:space="preserve">Beneficiaries: </w:t>
      </w:r>
    </w:p>
    <w:p w14:paraId="75C73187" w14:textId="77777777" w:rsidR="00E226E5" w:rsidRDefault="00E226E5" w:rsidP="00E226E5">
      <w:pPr>
        <w:rPr>
          <w:rFonts w:cs="Calibri"/>
        </w:rPr>
      </w:pPr>
      <w:r>
        <w:rPr>
          <w:rFonts w:cs="Calibri"/>
        </w:rPr>
        <w:t xml:space="preserve">Consider who or what is being targeted by, or benefiting from, the activity.  </w:t>
      </w:r>
    </w:p>
    <w:p w14:paraId="75C40F96" w14:textId="77777777" w:rsidR="00E226E5" w:rsidRDefault="00E226E5" w:rsidP="00E226E5">
      <w:pPr>
        <w:numPr>
          <w:ilvl w:val="1"/>
          <w:numId w:val="13"/>
        </w:numPr>
        <w:rPr>
          <w:rFonts w:cs="Calibri"/>
        </w:rPr>
      </w:pPr>
      <w:r>
        <w:rPr>
          <w:rFonts w:cs="Calibri"/>
        </w:rPr>
        <w:t>Does it target/benefit only one population type (</w:t>
      </w:r>
      <w:proofErr w:type="spellStart"/>
      <w:r>
        <w:rPr>
          <w:rFonts w:cs="Calibri"/>
        </w:rPr>
        <w:t>ie</w:t>
      </w:r>
      <w:proofErr w:type="spellEnd"/>
      <w:r>
        <w:rPr>
          <w:rFonts w:cs="Calibri"/>
        </w:rPr>
        <w:t xml:space="preserve">: refugees; host community members </w:t>
      </w:r>
      <w:proofErr w:type="spellStart"/>
      <w:r>
        <w:rPr>
          <w:rFonts w:cs="Calibri"/>
        </w:rPr>
        <w:t>etc</w:t>
      </w:r>
      <w:proofErr w:type="spellEnd"/>
      <w:r>
        <w:rPr>
          <w:rFonts w:cs="Calibri"/>
        </w:rPr>
        <w:t>).</w:t>
      </w:r>
    </w:p>
    <w:p w14:paraId="7D96DDF5" w14:textId="77777777" w:rsidR="00E226E5" w:rsidRDefault="00E226E5" w:rsidP="00E226E5">
      <w:pPr>
        <w:numPr>
          <w:ilvl w:val="1"/>
          <w:numId w:val="13"/>
        </w:numPr>
        <w:rPr>
          <w:rFonts w:cs="Calibri"/>
        </w:rPr>
      </w:pPr>
      <w:r>
        <w:rPr>
          <w:rFonts w:cs="Calibri"/>
        </w:rPr>
        <w:t>If it targets two or more population types, what is the proportion?</w:t>
      </w:r>
    </w:p>
    <w:p w14:paraId="1FCDF292" w14:textId="77777777" w:rsidR="00E226E5" w:rsidRDefault="00E226E5" w:rsidP="00E226E5">
      <w:pPr>
        <w:numPr>
          <w:ilvl w:val="1"/>
          <w:numId w:val="13"/>
        </w:numPr>
        <w:rPr>
          <w:rFonts w:cs="Calibri"/>
        </w:rPr>
      </w:pPr>
      <w:r>
        <w:rPr>
          <w:rFonts w:cs="Calibri"/>
        </w:rPr>
        <w:t>Is there a main target group, with others that are incidentally benefiting?</w:t>
      </w:r>
    </w:p>
    <w:p w14:paraId="3ADF9A8A" w14:textId="5610339B" w:rsidR="00E226E5" w:rsidRDefault="00E226E5" w:rsidP="00E226E5">
      <w:pPr>
        <w:numPr>
          <w:ilvl w:val="1"/>
          <w:numId w:val="13"/>
        </w:numPr>
        <w:rPr>
          <w:rFonts w:cs="Calibri"/>
        </w:rPr>
      </w:pPr>
      <w:r>
        <w:rPr>
          <w:rFonts w:cs="Calibri"/>
        </w:rPr>
        <w:t xml:space="preserve">Does the activity target a national or sub-national system or structure and, if so, which population group is intended to benefit? </w:t>
      </w:r>
    </w:p>
    <w:p w14:paraId="2F386F42" w14:textId="77777777" w:rsidR="00E226E5" w:rsidRDefault="00E226E5" w:rsidP="00E226E5">
      <w:pPr>
        <w:rPr>
          <w:rFonts w:cs="Calibri"/>
        </w:rPr>
      </w:pPr>
    </w:p>
    <w:p w14:paraId="231109A0" w14:textId="436CE6A1" w:rsidR="00E226E5" w:rsidRPr="00F973C2" w:rsidRDefault="00E226E5" w:rsidP="00E226E5">
      <w:pPr>
        <w:rPr>
          <w:rFonts w:cs="Calibri"/>
          <w:i/>
          <w:u w:val="single"/>
        </w:rPr>
      </w:pPr>
      <w:r w:rsidRPr="00F973C2">
        <w:rPr>
          <w:rFonts w:cs="Calibri"/>
          <w:i/>
          <w:u w:val="single"/>
        </w:rPr>
        <w:t>Intervention Level:</w:t>
      </w:r>
    </w:p>
    <w:p w14:paraId="5FAB0003" w14:textId="77777777" w:rsidR="00E226E5" w:rsidRPr="00EB0298" w:rsidRDefault="00E226E5" w:rsidP="00E226E5">
      <w:r>
        <w:t xml:space="preserve">Consider the level at which the activity is being targeted. </w:t>
      </w:r>
    </w:p>
    <w:p w14:paraId="3E2C5878" w14:textId="77777777" w:rsidR="00E226E5" w:rsidRDefault="00E226E5" w:rsidP="00E226E5">
      <w:pPr>
        <w:numPr>
          <w:ilvl w:val="1"/>
          <w:numId w:val="13"/>
        </w:numPr>
        <w:rPr>
          <w:rFonts w:cs="Calibri"/>
        </w:rPr>
      </w:pPr>
      <w:r>
        <w:rPr>
          <w:rFonts w:cs="Calibri"/>
        </w:rPr>
        <w:t>Directly targeted Individual beneficiaries?</w:t>
      </w:r>
    </w:p>
    <w:p w14:paraId="464AC437" w14:textId="77777777" w:rsidR="00E226E5" w:rsidRDefault="00E226E5" w:rsidP="00E226E5">
      <w:pPr>
        <w:numPr>
          <w:ilvl w:val="1"/>
          <w:numId w:val="13"/>
        </w:numPr>
        <w:rPr>
          <w:rFonts w:cs="Calibri"/>
        </w:rPr>
      </w:pPr>
      <w:r>
        <w:rPr>
          <w:rFonts w:cs="Calibri"/>
        </w:rPr>
        <w:t>Households?</w:t>
      </w:r>
    </w:p>
    <w:p w14:paraId="3D565CE7" w14:textId="77777777" w:rsidR="00E226E5" w:rsidRDefault="00E226E5" w:rsidP="00E226E5">
      <w:pPr>
        <w:numPr>
          <w:ilvl w:val="1"/>
          <w:numId w:val="13"/>
        </w:numPr>
        <w:rPr>
          <w:rFonts w:cs="Calibri"/>
        </w:rPr>
      </w:pPr>
      <w:r>
        <w:rPr>
          <w:rFonts w:cs="Calibri"/>
        </w:rPr>
        <w:t>Communities?</w:t>
      </w:r>
    </w:p>
    <w:p w14:paraId="3536EB7A" w14:textId="6854D68D" w:rsidR="00E226E5" w:rsidRDefault="00E226E5" w:rsidP="00E226E5">
      <w:pPr>
        <w:numPr>
          <w:ilvl w:val="1"/>
          <w:numId w:val="13"/>
        </w:numPr>
        <w:rPr>
          <w:rFonts w:cs="Calibri"/>
        </w:rPr>
      </w:pPr>
      <w:r>
        <w:rPr>
          <w:rFonts w:cs="Calibri"/>
        </w:rPr>
        <w:t>National or sub-national systems/structures?</w:t>
      </w:r>
    </w:p>
    <w:p w14:paraId="16F46DD5" w14:textId="77777777" w:rsidR="00E226E5" w:rsidRDefault="00E226E5" w:rsidP="00E226E5"/>
    <w:p w14:paraId="1FECFCCC" w14:textId="77777777" w:rsidR="005556AE" w:rsidRPr="00EB0298" w:rsidRDefault="005556AE" w:rsidP="00E226E5"/>
    <w:p w14:paraId="2F8E269C" w14:textId="4206F9FA" w:rsidR="00E226E5" w:rsidRPr="00F35EA4" w:rsidRDefault="00E226E5" w:rsidP="00E226E5">
      <w:pPr>
        <w:rPr>
          <w:rFonts w:cs="Calibri"/>
          <w:i/>
          <w:u w:val="single"/>
        </w:rPr>
      </w:pPr>
      <w:r>
        <w:rPr>
          <w:rFonts w:cs="Calibri"/>
          <w:i/>
          <w:u w:val="single"/>
        </w:rPr>
        <w:lastRenderedPageBreak/>
        <w:t>Scope</w:t>
      </w:r>
      <w:r w:rsidRPr="00F35EA4">
        <w:rPr>
          <w:rFonts w:cs="Calibri"/>
          <w:i/>
          <w:u w:val="single"/>
        </w:rPr>
        <w:t xml:space="preserve">: </w:t>
      </w:r>
    </w:p>
    <w:p w14:paraId="7B6BFF5E" w14:textId="77777777" w:rsidR="00E226E5" w:rsidRDefault="00E226E5" w:rsidP="00E226E5">
      <w:pPr>
        <w:rPr>
          <w:rFonts w:cs="Calibri"/>
        </w:rPr>
      </w:pPr>
      <w:r>
        <w:rPr>
          <w:rFonts w:cs="Calibri"/>
        </w:rPr>
        <w:t xml:space="preserve">Consider the size, scope, timing and modality of the activity. </w:t>
      </w:r>
    </w:p>
    <w:p w14:paraId="7930AB09" w14:textId="77777777" w:rsidR="00E226E5" w:rsidRDefault="00E226E5" w:rsidP="00E226E5">
      <w:pPr>
        <w:numPr>
          <w:ilvl w:val="1"/>
          <w:numId w:val="13"/>
        </w:numPr>
        <w:rPr>
          <w:rFonts w:cs="Calibri"/>
        </w:rPr>
      </w:pPr>
      <w:r>
        <w:rPr>
          <w:rFonts w:cs="Calibri"/>
        </w:rPr>
        <w:t>Does your agency normally define the activity as humanitarian or development for its budgeting/reporting purposes?</w:t>
      </w:r>
    </w:p>
    <w:p w14:paraId="5B1E7C11" w14:textId="77777777" w:rsidR="00E226E5" w:rsidRDefault="00E226E5" w:rsidP="00E226E5">
      <w:pPr>
        <w:numPr>
          <w:ilvl w:val="1"/>
          <w:numId w:val="13"/>
        </w:numPr>
        <w:rPr>
          <w:rFonts w:cs="Calibri"/>
        </w:rPr>
      </w:pPr>
      <w:r>
        <w:rPr>
          <w:rFonts w:cs="Calibri"/>
        </w:rPr>
        <w:t>Would donors normally fund it from humanitarian or development pools?</w:t>
      </w:r>
    </w:p>
    <w:p w14:paraId="3B8A857F" w14:textId="77777777" w:rsidR="00E226E5" w:rsidRPr="00AB3F5E" w:rsidRDefault="00E226E5" w:rsidP="00E226E5">
      <w:pPr>
        <w:numPr>
          <w:ilvl w:val="1"/>
          <w:numId w:val="13"/>
        </w:numPr>
        <w:rPr>
          <w:rFonts w:cs="Calibri"/>
        </w:rPr>
      </w:pPr>
      <w:r>
        <w:rPr>
          <w:rFonts w:cs="Calibri"/>
        </w:rPr>
        <w:t xml:space="preserve">Does the activity contribute to impacts over the </w:t>
      </w:r>
      <w:r w:rsidRPr="00AB3F5E">
        <w:rPr>
          <w:rFonts w:cs="Calibri"/>
        </w:rPr>
        <w:t>immedi</w:t>
      </w:r>
      <w:r>
        <w:rPr>
          <w:rFonts w:cs="Calibri"/>
        </w:rPr>
        <w:t>ate, medium-term, or long-term?</w:t>
      </w:r>
    </w:p>
    <w:p w14:paraId="4C303380" w14:textId="6FDB0A36" w:rsidR="00E226E5" w:rsidRDefault="00E226E5" w:rsidP="00E226E5">
      <w:pPr>
        <w:numPr>
          <w:ilvl w:val="1"/>
          <w:numId w:val="13"/>
        </w:numPr>
        <w:rPr>
          <w:rFonts w:cs="Calibri"/>
        </w:rPr>
      </w:pPr>
      <w:r>
        <w:rPr>
          <w:rFonts w:cs="Calibri"/>
        </w:rPr>
        <w:t xml:space="preserve">Is it designed to meet immediate life-saving needs or to accrue long-term impact on infrastructure, economic or social development of the country? </w:t>
      </w:r>
    </w:p>
    <w:p w14:paraId="74CF3807" w14:textId="4AB4A16B" w:rsidR="005E56B2" w:rsidRDefault="005E56B2" w:rsidP="005E56B2">
      <w:pPr>
        <w:numPr>
          <w:ilvl w:val="1"/>
          <w:numId w:val="13"/>
        </w:numPr>
        <w:rPr>
          <w:rFonts w:cs="Calibri"/>
        </w:rPr>
      </w:pPr>
      <w:r w:rsidRPr="005E56B2">
        <w:rPr>
          <w:rFonts w:cs="Calibri"/>
        </w:rPr>
        <w:t xml:space="preserve">Does the activity support populations </w:t>
      </w:r>
      <w:r>
        <w:rPr>
          <w:rFonts w:cs="Calibri"/>
        </w:rPr>
        <w:t xml:space="preserve">to </w:t>
      </w:r>
      <w:r w:rsidRPr="005E56B2">
        <w:rPr>
          <w:rFonts w:cs="Calibri"/>
        </w:rPr>
        <w:t>have self-reliance by creating jobs or supporting SME and other businesses?</w:t>
      </w:r>
    </w:p>
    <w:p w14:paraId="70349196" w14:textId="77777777" w:rsidR="00E226E5" w:rsidRDefault="00E226E5" w:rsidP="00E226E5">
      <w:pPr>
        <w:numPr>
          <w:ilvl w:val="1"/>
          <w:numId w:val="13"/>
        </w:numPr>
        <w:rPr>
          <w:rFonts w:cs="Calibri"/>
        </w:rPr>
      </w:pPr>
      <w:r>
        <w:rPr>
          <w:rFonts w:cs="Calibri"/>
        </w:rPr>
        <w:t>Who implements the activity (NGO? UN? Government?)</w:t>
      </w:r>
    </w:p>
    <w:p w14:paraId="2BC20A66" w14:textId="77777777" w:rsidR="00E226E5" w:rsidRDefault="00E226E5" w:rsidP="00E226E5">
      <w:pPr>
        <w:rPr>
          <w:rFonts w:cs="Calibri"/>
        </w:rPr>
      </w:pPr>
    </w:p>
    <w:p w14:paraId="4E15BBE7" w14:textId="1C2D9A91" w:rsidR="00E226E5" w:rsidRPr="00F35EA4" w:rsidRDefault="00E226E5" w:rsidP="00E226E5">
      <w:pPr>
        <w:rPr>
          <w:rFonts w:cs="Calibri"/>
          <w:i/>
          <w:u w:val="single"/>
        </w:rPr>
      </w:pPr>
      <w:r>
        <w:rPr>
          <w:rFonts w:cs="Calibri"/>
          <w:i/>
          <w:u w:val="single"/>
        </w:rPr>
        <w:t>RRP6 Categorization</w:t>
      </w:r>
      <w:r w:rsidRPr="00F35EA4">
        <w:rPr>
          <w:rFonts w:cs="Calibri"/>
          <w:i/>
          <w:u w:val="single"/>
        </w:rPr>
        <w:t xml:space="preserve">: </w:t>
      </w:r>
    </w:p>
    <w:p w14:paraId="32D66662" w14:textId="77777777" w:rsidR="00E226E5" w:rsidRDefault="00E226E5" w:rsidP="00E226E5">
      <w:pPr>
        <w:rPr>
          <w:rFonts w:cs="Calibri"/>
        </w:rPr>
      </w:pPr>
      <w:r>
        <w:rPr>
          <w:rFonts w:cs="Calibri"/>
        </w:rPr>
        <w:t xml:space="preserve">If the activity was included in the RRP 6, consider which category it was placed in under that plan. </w:t>
      </w:r>
    </w:p>
    <w:p w14:paraId="662292CB" w14:textId="77777777" w:rsidR="00E226E5" w:rsidRDefault="00E226E5" w:rsidP="00E226E5">
      <w:pPr>
        <w:numPr>
          <w:ilvl w:val="1"/>
          <w:numId w:val="13"/>
        </w:numPr>
        <w:rPr>
          <w:rFonts w:cs="Calibri"/>
        </w:rPr>
      </w:pPr>
      <w:r>
        <w:rPr>
          <w:rFonts w:cs="Calibri"/>
        </w:rPr>
        <w:t>Life-saving or preventing immediate risk of harm?</w:t>
      </w:r>
    </w:p>
    <w:p w14:paraId="576663BD" w14:textId="77777777" w:rsidR="00E226E5" w:rsidRDefault="00E226E5" w:rsidP="00E226E5">
      <w:pPr>
        <w:numPr>
          <w:ilvl w:val="1"/>
          <w:numId w:val="13"/>
        </w:numPr>
        <w:rPr>
          <w:rFonts w:cs="Calibri"/>
        </w:rPr>
      </w:pPr>
      <w:r>
        <w:rPr>
          <w:rFonts w:cs="Calibri"/>
        </w:rPr>
        <w:t>Preventing deterioration of vulnerabilities?</w:t>
      </w:r>
    </w:p>
    <w:p w14:paraId="0E0D3C61" w14:textId="77777777" w:rsidR="00E226E5" w:rsidRDefault="00E226E5" w:rsidP="00E226E5">
      <w:pPr>
        <w:numPr>
          <w:ilvl w:val="1"/>
          <w:numId w:val="13"/>
        </w:numPr>
        <w:rPr>
          <w:rFonts w:cs="Calibri"/>
        </w:rPr>
      </w:pPr>
      <w:r>
        <w:rPr>
          <w:rFonts w:cs="Calibri"/>
        </w:rPr>
        <w:t>Capacity Building/Resilience?</w:t>
      </w:r>
    </w:p>
    <w:p w14:paraId="26008E78" w14:textId="77777777" w:rsidR="005E56B2" w:rsidRDefault="005E56B2" w:rsidP="005E56B2">
      <w:pPr>
        <w:rPr>
          <w:rFonts w:cs="Calibri"/>
        </w:rPr>
      </w:pPr>
    </w:p>
    <w:p w14:paraId="5B4B6FB0" w14:textId="77777777" w:rsidR="005556AE" w:rsidRDefault="005556AE" w:rsidP="005E56B2">
      <w:pPr>
        <w:rPr>
          <w:rFonts w:cs="Calibri"/>
        </w:rPr>
      </w:pPr>
    </w:p>
    <w:p w14:paraId="780897B7" w14:textId="77777777" w:rsidR="005556AE" w:rsidRDefault="005556AE" w:rsidP="005E56B2">
      <w:pPr>
        <w:rPr>
          <w:rFonts w:cs="Calibri"/>
        </w:rPr>
      </w:pPr>
    </w:p>
    <w:p w14:paraId="7CB12D14" w14:textId="77777777" w:rsidR="005556AE" w:rsidRDefault="005556AE" w:rsidP="005E56B2">
      <w:pPr>
        <w:rPr>
          <w:rFonts w:cs="Calibri"/>
        </w:rPr>
      </w:pPr>
    </w:p>
    <w:p w14:paraId="341B6428" w14:textId="77777777" w:rsidR="005556AE" w:rsidRDefault="005556AE" w:rsidP="005E56B2">
      <w:pPr>
        <w:rPr>
          <w:rFonts w:cs="Calibri"/>
        </w:rPr>
      </w:pPr>
    </w:p>
    <w:p w14:paraId="19DE312B" w14:textId="77777777" w:rsidR="005556AE" w:rsidRDefault="005556AE" w:rsidP="005E56B2">
      <w:pPr>
        <w:rPr>
          <w:rFonts w:cs="Calibri"/>
        </w:rPr>
      </w:pPr>
    </w:p>
    <w:p w14:paraId="7C1101E7" w14:textId="77777777" w:rsidR="005556AE" w:rsidRDefault="005556AE" w:rsidP="005E56B2">
      <w:pPr>
        <w:rPr>
          <w:rFonts w:cs="Calibri"/>
        </w:rPr>
      </w:pPr>
    </w:p>
    <w:p w14:paraId="3382FF78" w14:textId="77777777" w:rsidR="005556AE" w:rsidRDefault="005556AE" w:rsidP="005E56B2">
      <w:pPr>
        <w:rPr>
          <w:rFonts w:cs="Calibri"/>
        </w:rPr>
      </w:pPr>
    </w:p>
    <w:p w14:paraId="438F5E82" w14:textId="77777777" w:rsidR="005556AE" w:rsidRDefault="005556AE" w:rsidP="005E56B2">
      <w:pPr>
        <w:rPr>
          <w:rFonts w:cs="Calibri"/>
        </w:rPr>
      </w:pPr>
    </w:p>
    <w:p w14:paraId="6E2978BE" w14:textId="77777777" w:rsidR="005556AE" w:rsidRDefault="005556AE" w:rsidP="005E56B2">
      <w:pPr>
        <w:rPr>
          <w:rFonts w:cs="Calibri"/>
        </w:rPr>
      </w:pPr>
    </w:p>
    <w:p w14:paraId="4809F0DB" w14:textId="77777777" w:rsidR="005556AE" w:rsidRDefault="005556AE" w:rsidP="005E56B2">
      <w:pPr>
        <w:rPr>
          <w:rFonts w:cs="Calibri"/>
        </w:rPr>
      </w:pPr>
    </w:p>
    <w:p w14:paraId="5E7DD297" w14:textId="2C32FC87" w:rsidR="005E56B2" w:rsidRDefault="005556AE" w:rsidP="005E56B2">
      <w:pPr>
        <w:rPr>
          <w:rFonts w:cs="Calibri"/>
        </w:rPr>
      </w:pPr>
      <w:r>
        <w:rPr>
          <w:rFonts w:cs="Calibri"/>
          <w:b/>
          <w:u w:val="single"/>
        </w:rPr>
        <w:lastRenderedPageBreak/>
        <w:t xml:space="preserve">5. </w:t>
      </w:r>
      <w:r w:rsidR="005E56B2">
        <w:rPr>
          <w:rFonts w:cs="Calibri"/>
          <w:b/>
          <w:u w:val="single"/>
        </w:rPr>
        <w:t>Guiding Questions on a Spectrum</w:t>
      </w:r>
      <w:r w:rsidR="005E56B2" w:rsidRPr="006E2383">
        <w:rPr>
          <w:rFonts w:cs="Calibri"/>
          <w:b/>
          <w:u w:val="single"/>
        </w:rPr>
        <w:t>:</w:t>
      </w:r>
      <w:r w:rsidR="005E56B2" w:rsidRPr="006E2383">
        <w:rPr>
          <w:rFonts w:cs="Calibri"/>
        </w:rPr>
        <w:t xml:space="preserve">  </w:t>
      </w:r>
    </w:p>
    <w:p w14:paraId="1C04E4D7" w14:textId="77777777" w:rsidR="005E56B2" w:rsidRPr="006E2383" w:rsidRDefault="005E56B2" w:rsidP="005E56B2">
      <w:pPr>
        <w:rPr>
          <w:rFonts w:cs="Calibri"/>
        </w:rPr>
      </w:pPr>
      <w:r>
        <w:rPr>
          <w:rFonts w:cs="Calibri"/>
        </w:rPr>
        <w:t xml:space="preserve">It may be a useful exercise to place activities on a spectrum such as the one below, where activities are more likely to fall into the Refugee or Resilience component depending on the answers to some of the questions outlined above.  This chart is not designed to definitively include or exclude particular activities from each </w:t>
      </w:r>
      <w:proofErr w:type="gramStart"/>
      <w:r>
        <w:rPr>
          <w:rFonts w:cs="Calibri"/>
        </w:rPr>
        <w:t>Component,</w:t>
      </w:r>
      <w:proofErr w:type="gramEnd"/>
      <w:r>
        <w:rPr>
          <w:rFonts w:cs="Calibri"/>
        </w:rPr>
        <w:t xml:space="preserve"> rather it is another tool to help Sectors come to their conclusions.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5"/>
        <w:gridCol w:w="2300"/>
        <w:gridCol w:w="2144"/>
        <w:gridCol w:w="2144"/>
      </w:tblGrid>
      <w:tr w:rsidR="005E56B2" w:rsidRPr="006E2383" w14:paraId="37D03445" w14:textId="77777777" w:rsidTr="00CA2C95">
        <w:tc>
          <w:tcPr>
            <w:tcW w:w="2655" w:type="dxa"/>
            <w:shd w:val="clear" w:color="auto" w:fill="auto"/>
          </w:tcPr>
          <w:p w14:paraId="02CBDADC" w14:textId="77777777" w:rsidR="005E56B2" w:rsidRPr="006E2383" w:rsidRDefault="005E56B2" w:rsidP="00CA2C95">
            <w:pPr>
              <w:rPr>
                <w:rFonts w:eastAsia="MS Mincho" w:cs="Calibri"/>
              </w:rPr>
            </w:pPr>
            <w:r>
              <w:rPr>
                <w:rFonts w:eastAsia="MS Mincho" w:cs="Calibri"/>
              </w:rPr>
              <w:t>EXAMPLES OF QUESTIONS CONSIDER</w:t>
            </w:r>
          </w:p>
        </w:tc>
        <w:tc>
          <w:tcPr>
            <w:tcW w:w="2300" w:type="dxa"/>
            <w:shd w:val="clear" w:color="auto" w:fill="auto"/>
          </w:tcPr>
          <w:p w14:paraId="6197D9B9" w14:textId="77777777" w:rsidR="005E56B2" w:rsidRDefault="005E56B2" w:rsidP="00CA2C95">
            <w:pPr>
              <w:rPr>
                <w:rFonts w:eastAsia="MS Mincho" w:cs="Calibri"/>
              </w:rPr>
            </w:pPr>
            <w:r w:rsidRPr="006E2383">
              <w:rPr>
                <w:rFonts w:eastAsia="MS Mincho" w:cs="Calibri"/>
              </w:rPr>
              <w:t>Short-Term</w:t>
            </w:r>
          </w:p>
          <w:p w14:paraId="3573A1BF" w14:textId="082C2FA5" w:rsidR="005E56B2" w:rsidRPr="006E2383" w:rsidRDefault="005E56B2" w:rsidP="00CA2C95">
            <w:pPr>
              <w:rPr>
                <w:rFonts w:eastAsia="MS Mincho" w:cs="Calibri"/>
              </w:rPr>
            </w:pPr>
            <w:r>
              <w:rPr>
                <w:rFonts w:eastAsia="MS Mincho" w:cs="Calibri"/>
              </w:rPr>
              <w:t>Humanitarian Funds</w:t>
            </w:r>
          </w:p>
          <w:p w14:paraId="19888A12" w14:textId="7BFB621D" w:rsidR="005E56B2" w:rsidRPr="006E2383" w:rsidRDefault="005E56B2" w:rsidP="00CA2C95">
            <w:pPr>
              <w:rPr>
                <w:rFonts w:eastAsia="MS Mincho" w:cs="Calibri"/>
              </w:rPr>
            </w:pPr>
            <w:r>
              <w:rPr>
                <w:rFonts w:eastAsia="MS Mincho" w:cs="Calibri"/>
              </w:rPr>
              <w:t>RRP6 Life Saving</w:t>
            </w:r>
          </w:p>
        </w:tc>
        <w:tc>
          <w:tcPr>
            <w:tcW w:w="2144" w:type="dxa"/>
            <w:shd w:val="clear" w:color="auto" w:fill="auto"/>
          </w:tcPr>
          <w:p w14:paraId="22FEC43C" w14:textId="77777777" w:rsidR="005E56B2" w:rsidRDefault="005E56B2" w:rsidP="00CA2C95">
            <w:pPr>
              <w:rPr>
                <w:rFonts w:eastAsia="MS Mincho" w:cs="Calibri"/>
              </w:rPr>
            </w:pPr>
            <w:r w:rsidRPr="006E2383">
              <w:rPr>
                <w:rFonts w:eastAsia="MS Mincho" w:cs="Calibri"/>
              </w:rPr>
              <w:t>Medium-Term</w:t>
            </w:r>
          </w:p>
          <w:p w14:paraId="15FF3E07" w14:textId="77777777" w:rsidR="005E56B2" w:rsidRDefault="005E56B2" w:rsidP="00CA2C95">
            <w:pPr>
              <w:rPr>
                <w:rFonts w:eastAsia="MS Mincho" w:cs="Calibri"/>
              </w:rPr>
            </w:pPr>
          </w:p>
          <w:p w14:paraId="26258252" w14:textId="22BAFB01" w:rsidR="005E56B2" w:rsidRPr="006E2383" w:rsidRDefault="005E56B2" w:rsidP="00CA2C95">
            <w:pPr>
              <w:rPr>
                <w:rFonts w:eastAsia="MS Mincho" w:cs="Calibri"/>
              </w:rPr>
            </w:pPr>
            <w:r>
              <w:rPr>
                <w:rFonts w:eastAsia="MS Mincho" w:cs="Calibri"/>
              </w:rPr>
              <w:t>RRP6 Preventing Deterioration</w:t>
            </w:r>
          </w:p>
        </w:tc>
        <w:tc>
          <w:tcPr>
            <w:tcW w:w="2144" w:type="dxa"/>
            <w:shd w:val="clear" w:color="auto" w:fill="auto"/>
          </w:tcPr>
          <w:p w14:paraId="08055CF5" w14:textId="77777777" w:rsidR="005E56B2" w:rsidRPr="006E2383" w:rsidRDefault="005E56B2" w:rsidP="00CA2C95">
            <w:pPr>
              <w:rPr>
                <w:rFonts w:eastAsia="MS Mincho" w:cs="Calibri"/>
              </w:rPr>
            </w:pPr>
            <w:r w:rsidRPr="006E2383">
              <w:rPr>
                <w:rFonts w:eastAsia="MS Mincho" w:cs="Calibri"/>
              </w:rPr>
              <w:t>Long-Term</w:t>
            </w:r>
          </w:p>
          <w:p w14:paraId="75EFEEFD" w14:textId="57B4DDAE" w:rsidR="005E56B2" w:rsidRDefault="005E56B2" w:rsidP="00CA2C95">
            <w:pPr>
              <w:rPr>
                <w:rFonts w:eastAsia="MS Mincho" w:cs="Calibri"/>
              </w:rPr>
            </w:pPr>
            <w:r>
              <w:rPr>
                <w:rFonts w:eastAsia="MS Mincho" w:cs="Calibri"/>
              </w:rPr>
              <w:t>Development Funds</w:t>
            </w:r>
          </w:p>
          <w:p w14:paraId="50CBDC53" w14:textId="10B054E0" w:rsidR="005E56B2" w:rsidRPr="006E2383" w:rsidRDefault="005E56B2" w:rsidP="00CA2C95">
            <w:pPr>
              <w:rPr>
                <w:rFonts w:eastAsia="MS Mincho" w:cs="Calibri"/>
              </w:rPr>
            </w:pPr>
            <w:r>
              <w:rPr>
                <w:rFonts w:eastAsia="MS Mincho" w:cs="Calibri"/>
              </w:rPr>
              <w:t>RRP Resilience</w:t>
            </w:r>
          </w:p>
        </w:tc>
      </w:tr>
      <w:tr w:rsidR="005E56B2" w:rsidRPr="006E2383" w14:paraId="311F6A93" w14:textId="77777777" w:rsidTr="00CA2C95">
        <w:tc>
          <w:tcPr>
            <w:tcW w:w="2655" w:type="dxa"/>
            <w:shd w:val="clear" w:color="auto" w:fill="auto"/>
          </w:tcPr>
          <w:p w14:paraId="497205EB" w14:textId="77777777" w:rsidR="005E56B2" w:rsidRDefault="005E56B2" w:rsidP="00CA2C95">
            <w:pPr>
              <w:rPr>
                <w:rFonts w:eastAsia="MS Mincho" w:cs="Calibri"/>
              </w:rPr>
            </w:pPr>
            <w:r w:rsidRPr="006E2383">
              <w:rPr>
                <w:rFonts w:eastAsia="MS Mincho" w:cs="Calibri"/>
              </w:rPr>
              <w:t>Refugees Targeted</w:t>
            </w:r>
          </w:p>
          <w:p w14:paraId="6ED53320" w14:textId="0EA17119" w:rsidR="005E56B2" w:rsidRDefault="005E56B2" w:rsidP="00CA2C95">
            <w:pPr>
              <w:rPr>
                <w:rFonts w:eastAsia="MS Mincho" w:cs="Calibri"/>
              </w:rPr>
            </w:pPr>
            <w:r>
              <w:rPr>
                <w:rFonts w:eastAsia="MS Mincho" w:cs="Calibri"/>
              </w:rPr>
              <w:t>Assistance</w:t>
            </w:r>
          </w:p>
          <w:p w14:paraId="3659F3D2" w14:textId="53DDC3F9" w:rsidR="005E56B2" w:rsidRPr="006E2383" w:rsidRDefault="005E56B2" w:rsidP="00CA2C95">
            <w:pPr>
              <w:rPr>
                <w:rFonts w:eastAsia="MS Mincho" w:cs="Calibri"/>
              </w:rPr>
            </w:pPr>
            <w:r>
              <w:rPr>
                <w:rFonts w:eastAsia="MS Mincho" w:cs="Calibri"/>
              </w:rPr>
              <w:t>Direct Beneficiaries</w:t>
            </w:r>
          </w:p>
        </w:tc>
        <w:tc>
          <w:tcPr>
            <w:tcW w:w="2300" w:type="dxa"/>
            <w:shd w:val="clear" w:color="auto" w:fill="auto"/>
          </w:tcPr>
          <w:p w14:paraId="33EB84E6" w14:textId="77777777" w:rsidR="005E56B2" w:rsidRPr="006E2383" w:rsidRDefault="005E56B2" w:rsidP="00CA2C95">
            <w:pPr>
              <w:rPr>
                <w:rFonts w:eastAsia="MS Mincho" w:cs="Calibri"/>
              </w:rPr>
            </w:pPr>
            <w:r>
              <w:rPr>
                <w:rFonts w:eastAsia="MS Mincho" w:cs="Calibri"/>
                <w:noProof/>
              </w:rPr>
              <mc:AlternateContent>
                <mc:Choice Requires="wps">
                  <w:drawing>
                    <wp:anchor distT="0" distB="0" distL="114300" distR="114300" simplePos="0" relativeHeight="251659776" behindDoc="0" locked="0" layoutInCell="1" allowOverlap="1" wp14:anchorId="0CF95230" wp14:editId="2246FADA">
                      <wp:simplePos x="0" y="0"/>
                      <wp:positionH relativeFrom="column">
                        <wp:posOffset>264160</wp:posOffset>
                      </wp:positionH>
                      <wp:positionV relativeFrom="paragraph">
                        <wp:posOffset>511546</wp:posOffset>
                      </wp:positionV>
                      <wp:extent cx="1369695" cy="620395"/>
                      <wp:effectExtent l="0" t="0" r="20955" b="279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9695" cy="620395"/>
                              </a:xfrm>
                              <a:prstGeom prst="rect">
                                <a:avLst/>
                              </a:prstGeom>
                              <a:solidFill>
                                <a:srgbClr val="FFFFFF"/>
                              </a:solidFill>
                              <a:ln w="9525">
                                <a:solidFill>
                                  <a:srgbClr val="000000"/>
                                </a:solidFill>
                                <a:miter lim="800000"/>
                                <a:headEnd/>
                                <a:tailEnd/>
                              </a:ln>
                            </wps:spPr>
                            <wps:txbx>
                              <w:txbxContent>
                                <w:p w14:paraId="36A23C1F" w14:textId="762FE983" w:rsidR="005E56B2" w:rsidRDefault="005E56B2" w:rsidP="005E56B2">
                                  <w:r>
                                    <w:t xml:space="preserve">More </w:t>
                                  </w:r>
                                  <w:r w:rsidR="003D6E0E">
                                    <w:t>l</w:t>
                                  </w:r>
                                  <w:r>
                                    <w:t>ikely to be Refugee Response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0.8pt;margin-top:40.3pt;width:107.85pt;height:48.8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">
                      <v:textbox style="mso-fit-shape-to-text:t">
                        <w:txbxContent>
                          <w:p w14:paraId="36A23C1F" w14:textId="762FE983" w:rsidR="005E56B2" w:rsidRDefault="005E56B2" w:rsidP="005E56B2">
                            <w:r>
                              <w:t xml:space="preserve">More </w:t>
                            </w:r>
                            <w:r w:rsidR="003D6E0E">
                              <w:t>l</w:t>
                            </w:r>
                            <w:r>
                              <w:t>ikely to be Refugee Response</w:t>
                            </w:r>
                          </w:p>
                        </w:txbxContent>
                      </v:textbox>
                    </v:shape>
                  </w:pict>
                </mc:Fallback>
              </mc:AlternateContent>
            </w:r>
          </w:p>
        </w:tc>
        <w:tc>
          <w:tcPr>
            <w:tcW w:w="2144" w:type="dxa"/>
            <w:shd w:val="clear" w:color="auto" w:fill="auto"/>
          </w:tcPr>
          <w:p w14:paraId="6D563B93" w14:textId="77777777" w:rsidR="005E56B2" w:rsidRPr="006E2383" w:rsidRDefault="005E56B2" w:rsidP="00CA2C95">
            <w:pPr>
              <w:rPr>
                <w:rFonts w:eastAsia="MS Mincho" w:cs="Calibri"/>
              </w:rPr>
            </w:pPr>
          </w:p>
        </w:tc>
        <w:tc>
          <w:tcPr>
            <w:tcW w:w="2144" w:type="dxa"/>
            <w:shd w:val="clear" w:color="auto" w:fill="auto"/>
          </w:tcPr>
          <w:p w14:paraId="2038764F" w14:textId="77777777" w:rsidR="005E56B2" w:rsidRPr="006E2383" w:rsidRDefault="005E56B2" w:rsidP="00CA2C95">
            <w:pPr>
              <w:rPr>
                <w:rFonts w:eastAsia="MS Mincho" w:cs="Calibri"/>
              </w:rPr>
            </w:pPr>
          </w:p>
        </w:tc>
      </w:tr>
      <w:tr w:rsidR="005E56B2" w:rsidRPr="006E2383" w14:paraId="5A81C995" w14:textId="77777777" w:rsidTr="00CA2C95">
        <w:tc>
          <w:tcPr>
            <w:tcW w:w="2655" w:type="dxa"/>
            <w:shd w:val="clear" w:color="auto" w:fill="auto"/>
          </w:tcPr>
          <w:p w14:paraId="1D4853E2" w14:textId="77777777" w:rsidR="005E56B2" w:rsidRPr="006E2383" w:rsidRDefault="005E56B2" w:rsidP="00CA2C95">
            <w:pPr>
              <w:rPr>
                <w:rFonts w:eastAsia="MS Mincho" w:cs="Calibri"/>
              </w:rPr>
            </w:pPr>
            <w:r w:rsidRPr="006E2383">
              <w:rPr>
                <w:rFonts w:eastAsia="MS Mincho" w:cs="Calibri"/>
              </w:rPr>
              <w:t>Host Community Targeted</w:t>
            </w:r>
          </w:p>
          <w:p w14:paraId="7AC6CDB4" w14:textId="77777777" w:rsidR="005E56B2" w:rsidRPr="006E2383" w:rsidRDefault="005E56B2" w:rsidP="00CA2C95">
            <w:pPr>
              <w:rPr>
                <w:rFonts w:eastAsia="MS Mincho" w:cs="Calibri"/>
              </w:rPr>
            </w:pPr>
          </w:p>
        </w:tc>
        <w:tc>
          <w:tcPr>
            <w:tcW w:w="2300" w:type="dxa"/>
            <w:shd w:val="clear" w:color="auto" w:fill="auto"/>
          </w:tcPr>
          <w:p w14:paraId="37CE72F8" w14:textId="77777777" w:rsidR="005E56B2" w:rsidRPr="006E2383" w:rsidRDefault="005E56B2" w:rsidP="00CA2C95">
            <w:pPr>
              <w:rPr>
                <w:rFonts w:eastAsia="MS Mincho" w:cs="Calibri"/>
              </w:rPr>
            </w:pPr>
          </w:p>
        </w:tc>
        <w:tc>
          <w:tcPr>
            <w:tcW w:w="2144" w:type="dxa"/>
            <w:shd w:val="clear" w:color="auto" w:fill="auto"/>
          </w:tcPr>
          <w:p w14:paraId="061D623F" w14:textId="77777777" w:rsidR="005E56B2" w:rsidRPr="006E2383" w:rsidRDefault="005E56B2" w:rsidP="00CA2C95">
            <w:pPr>
              <w:rPr>
                <w:rFonts w:eastAsia="MS Mincho" w:cs="Calibri"/>
              </w:rPr>
            </w:pPr>
            <w:r>
              <w:rPr>
                <w:rFonts w:eastAsia="MS Mincho" w:cs="Calibri"/>
                <w:noProof/>
              </w:rPr>
              <mc:AlternateContent>
                <mc:Choice Requires="wps">
                  <w:drawing>
                    <wp:anchor distT="0" distB="0" distL="114300" distR="114300" simplePos="0" relativeHeight="251660800" behindDoc="0" locked="0" layoutInCell="1" allowOverlap="1" wp14:anchorId="545C3AE1" wp14:editId="714B9C75">
                      <wp:simplePos x="0" y="0"/>
                      <wp:positionH relativeFrom="column">
                        <wp:posOffset>938530</wp:posOffset>
                      </wp:positionH>
                      <wp:positionV relativeFrom="paragraph">
                        <wp:posOffset>478155</wp:posOffset>
                      </wp:positionV>
                      <wp:extent cx="1369695" cy="620395"/>
                      <wp:effectExtent l="0" t="0" r="15875"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9695" cy="620395"/>
                              </a:xfrm>
                              <a:prstGeom prst="rect">
                                <a:avLst/>
                              </a:prstGeom>
                              <a:solidFill>
                                <a:srgbClr val="FFFFFF"/>
                              </a:solidFill>
                              <a:ln w="9525">
                                <a:solidFill>
                                  <a:srgbClr val="000000"/>
                                </a:solidFill>
                                <a:miter lim="800000"/>
                                <a:headEnd/>
                                <a:tailEnd/>
                              </a:ln>
                            </wps:spPr>
                            <wps:txbx>
                              <w:txbxContent>
                                <w:p w14:paraId="79CD6C49" w14:textId="4D66C453" w:rsidR="005E56B2" w:rsidRDefault="005E56B2" w:rsidP="005E56B2">
                                  <w:r>
                                    <w:t xml:space="preserve">More </w:t>
                                  </w:r>
                                  <w:r w:rsidR="003D6E0E">
                                    <w:t>l</w:t>
                                  </w:r>
                                  <w:r>
                                    <w:t>ikely to be Resilience Response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 o:spid="_x0000_s1027" type="#_x0000_t202" style="position:absolute;margin-left:73.9pt;margin-top:37.65pt;width:107.85pt;height:48.85pt;z-index:251660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">
                      <v:textbox style="mso-fit-shape-to-text:t">
                        <w:txbxContent>
                          <w:p w14:paraId="79CD6C49" w14:textId="4D66C453" w:rsidR="005E56B2" w:rsidRDefault="005E56B2" w:rsidP="005E56B2">
                            <w:r>
                              <w:t xml:space="preserve">More </w:t>
                            </w:r>
                            <w:r w:rsidR="003D6E0E">
                              <w:t>l</w:t>
                            </w:r>
                            <w:r>
                              <w:t>ikely to be Resilience Response</w:t>
                            </w:r>
                          </w:p>
                        </w:txbxContent>
                      </v:textbox>
                    </v:shape>
                  </w:pict>
                </mc:Fallback>
              </mc:AlternateContent>
            </w:r>
          </w:p>
        </w:tc>
        <w:tc>
          <w:tcPr>
            <w:tcW w:w="2144" w:type="dxa"/>
            <w:shd w:val="clear" w:color="auto" w:fill="auto"/>
          </w:tcPr>
          <w:p w14:paraId="304ECFAC" w14:textId="77777777" w:rsidR="005E56B2" w:rsidRPr="006E2383" w:rsidRDefault="005E56B2" w:rsidP="00CA2C95">
            <w:pPr>
              <w:rPr>
                <w:rFonts w:eastAsia="MS Mincho" w:cs="Calibri"/>
              </w:rPr>
            </w:pPr>
          </w:p>
        </w:tc>
      </w:tr>
      <w:tr w:rsidR="005E56B2" w:rsidRPr="006E2383" w14:paraId="6BCC6724" w14:textId="77777777" w:rsidTr="00CA2C95">
        <w:tc>
          <w:tcPr>
            <w:tcW w:w="2655" w:type="dxa"/>
            <w:shd w:val="clear" w:color="auto" w:fill="auto"/>
          </w:tcPr>
          <w:p w14:paraId="401F39A3" w14:textId="77777777" w:rsidR="005E56B2" w:rsidRDefault="005E56B2" w:rsidP="00CA2C95">
            <w:pPr>
              <w:rPr>
                <w:rFonts w:eastAsia="MS Mincho" w:cs="Calibri"/>
              </w:rPr>
            </w:pPr>
            <w:r w:rsidRPr="006E2383">
              <w:rPr>
                <w:rFonts w:eastAsia="MS Mincho" w:cs="Calibri"/>
              </w:rPr>
              <w:t>System/Structure Targeted</w:t>
            </w:r>
          </w:p>
          <w:p w14:paraId="0B1F7FCE" w14:textId="5276B370" w:rsidR="005E56B2" w:rsidRDefault="005E56B2" w:rsidP="00CA2C95">
            <w:pPr>
              <w:rPr>
                <w:rFonts w:eastAsia="MS Mincho" w:cs="Calibri"/>
              </w:rPr>
            </w:pPr>
            <w:r>
              <w:rPr>
                <w:rFonts w:eastAsia="MS Mincho" w:cs="Calibri"/>
              </w:rPr>
              <w:t>Self-reliance</w:t>
            </w:r>
          </w:p>
          <w:p w14:paraId="08F2FA42" w14:textId="222C903B" w:rsidR="005E56B2" w:rsidRPr="006E2383" w:rsidRDefault="005E56B2" w:rsidP="00CA2C95">
            <w:pPr>
              <w:rPr>
                <w:rFonts w:eastAsia="MS Mincho" w:cs="Calibri"/>
              </w:rPr>
            </w:pPr>
            <w:r>
              <w:rPr>
                <w:rFonts w:eastAsia="MS Mincho" w:cs="Calibri"/>
              </w:rPr>
              <w:t>Indirect Beneficiaries</w:t>
            </w:r>
          </w:p>
        </w:tc>
        <w:tc>
          <w:tcPr>
            <w:tcW w:w="2300" w:type="dxa"/>
            <w:shd w:val="clear" w:color="auto" w:fill="auto"/>
          </w:tcPr>
          <w:p w14:paraId="6C7779DC" w14:textId="77777777" w:rsidR="005E56B2" w:rsidRPr="006E2383" w:rsidRDefault="005E56B2" w:rsidP="00CA2C95">
            <w:pPr>
              <w:rPr>
                <w:rFonts w:eastAsia="MS Mincho" w:cs="Calibri"/>
              </w:rPr>
            </w:pPr>
          </w:p>
        </w:tc>
        <w:tc>
          <w:tcPr>
            <w:tcW w:w="2144" w:type="dxa"/>
            <w:shd w:val="clear" w:color="auto" w:fill="auto"/>
          </w:tcPr>
          <w:p w14:paraId="3E8ADC7E" w14:textId="77777777" w:rsidR="005E56B2" w:rsidRPr="006E2383" w:rsidRDefault="005E56B2" w:rsidP="00CA2C95">
            <w:pPr>
              <w:rPr>
                <w:rFonts w:eastAsia="MS Mincho" w:cs="Calibri"/>
              </w:rPr>
            </w:pPr>
          </w:p>
        </w:tc>
        <w:tc>
          <w:tcPr>
            <w:tcW w:w="2144" w:type="dxa"/>
            <w:shd w:val="clear" w:color="auto" w:fill="auto"/>
          </w:tcPr>
          <w:p w14:paraId="70399314" w14:textId="77777777" w:rsidR="005E56B2" w:rsidRPr="006E2383" w:rsidRDefault="005E56B2" w:rsidP="00CA2C95">
            <w:pPr>
              <w:rPr>
                <w:rFonts w:eastAsia="MS Mincho" w:cs="Calibri"/>
              </w:rPr>
            </w:pPr>
          </w:p>
        </w:tc>
      </w:tr>
    </w:tbl>
    <w:p w14:paraId="1B9DBA1B" w14:textId="77777777" w:rsidR="005E56B2" w:rsidRDefault="005E56B2" w:rsidP="005E56B2">
      <w:pPr>
        <w:rPr>
          <w:rFonts w:cs="Calibri"/>
        </w:rPr>
      </w:pPr>
    </w:p>
    <w:p w14:paraId="24D5EC18" w14:textId="1BECA91D" w:rsidR="00791BBD" w:rsidRDefault="005556AE" w:rsidP="005556AE">
      <w:pPr>
        <w:rPr>
          <w:rFonts w:cs="Calibri"/>
        </w:rPr>
      </w:pPr>
      <w:r>
        <w:rPr>
          <w:rFonts w:cs="Calibri"/>
          <w:b/>
          <w:u w:val="single"/>
        </w:rPr>
        <w:t xml:space="preserve">6. </w:t>
      </w:r>
      <w:r w:rsidR="00791BBD" w:rsidRPr="006E2383">
        <w:rPr>
          <w:rFonts w:cs="Calibri"/>
          <w:b/>
          <w:u w:val="single"/>
        </w:rPr>
        <w:t>Examples:</w:t>
      </w:r>
      <w:r w:rsidR="00791BBD" w:rsidRPr="006E2383">
        <w:rPr>
          <w:rFonts w:cs="Calibri"/>
        </w:rPr>
        <w:t xml:space="preserve">  </w:t>
      </w:r>
    </w:p>
    <w:p w14:paraId="4A6BD87B" w14:textId="2DB15F3F" w:rsidR="00AA723D" w:rsidRDefault="00AA723D" w:rsidP="005556AE">
      <w:pPr>
        <w:rPr>
          <w:rFonts w:cs="Calibri"/>
        </w:rPr>
      </w:pPr>
      <w:r>
        <w:rPr>
          <w:rFonts w:cs="Calibri"/>
        </w:rPr>
        <w:t>The</w:t>
      </w:r>
      <w:r w:rsidR="00630E53">
        <w:rPr>
          <w:rFonts w:cs="Calibri"/>
        </w:rPr>
        <w:t xml:space="preserve"> examples </w:t>
      </w:r>
      <w:r w:rsidR="003D6E0E">
        <w:rPr>
          <w:rFonts w:cs="Calibri"/>
        </w:rPr>
        <w:t xml:space="preserve">on the following pages </w:t>
      </w:r>
      <w:r>
        <w:rPr>
          <w:rFonts w:cs="Calibri"/>
        </w:rPr>
        <w:t xml:space="preserve">were developed by the 3RP Drafting Committee, considering the above guiding </w:t>
      </w:r>
      <w:r w:rsidR="003D6E0E">
        <w:rPr>
          <w:rFonts w:cs="Calibri"/>
        </w:rPr>
        <w:t>questions</w:t>
      </w:r>
      <w:r>
        <w:rPr>
          <w:rFonts w:cs="Calibri"/>
        </w:rPr>
        <w:t xml:space="preserve"> and coming to conclusions for examples in each sector. They are not intended to be binding and serve only as a guide </w:t>
      </w:r>
      <w:r w:rsidR="0050094B">
        <w:rPr>
          <w:rFonts w:cs="Calibri"/>
        </w:rPr>
        <w:t xml:space="preserve">to the kind of activities that </w:t>
      </w:r>
      <w:r>
        <w:rPr>
          <w:rFonts w:cs="Calibri"/>
        </w:rPr>
        <w:t>may fall under each Component.</w:t>
      </w:r>
    </w:p>
    <w:p w14:paraId="265CD4AE" w14:textId="4B16A93F" w:rsidR="00AF1D28" w:rsidRDefault="00AF1D28">
      <w:pPr>
        <w:rPr>
          <w:rFonts w:cs="Calibri"/>
        </w:rPr>
      </w:pPr>
    </w:p>
    <w:p w14:paraId="5F5C96DC" w14:textId="77777777" w:rsidR="00630E53" w:rsidRDefault="00630E53">
      <w:pPr>
        <w:rPr>
          <w:rFonts w:cs="Calibri"/>
        </w:rPr>
      </w:pPr>
    </w:p>
    <w:p w14:paraId="7E146DF4" w14:textId="77777777" w:rsidR="00630E53" w:rsidRDefault="00630E53">
      <w:pPr>
        <w:rPr>
          <w:rFonts w:cs="Calibri"/>
        </w:rPr>
      </w:pPr>
    </w:p>
    <w:p w14:paraId="70CB2964" w14:textId="77777777" w:rsidR="00630E53" w:rsidRDefault="00630E53">
      <w:pPr>
        <w:rPr>
          <w:rFonts w:cs="Calibri"/>
        </w:rPr>
      </w:pPr>
    </w:p>
    <w:p w14:paraId="3CFFD5FE" w14:textId="77777777" w:rsidR="00630E53" w:rsidRDefault="00630E53">
      <w:pPr>
        <w:rPr>
          <w:rFonts w:cs="Calibri"/>
        </w:rPr>
      </w:pPr>
    </w:p>
    <w:p w14:paraId="3DC14412" w14:textId="77777777" w:rsidR="00630E53" w:rsidRDefault="00630E53">
      <w:pPr>
        <w:rPr>
          <w:rFonts w:cs="Calibri"/>
        </w:rPr>
      </w:pPr>
    </w:p>
    <w:p w14:paraId="3A5D355D" w14:textId="77777777" w:rsidR="00630E53" w:rsidRPr="006E2383" w:rsidRDefault="00630E53">
      <w:pPr>
        <w:rPr>
          <w:rFonts w:cs="Calibri"/>
        </w:rPr>
      </w:pPr>
    </w:p>
    <w:p w14:paraId="4BFEA479" w14:textId="77777777" w:rsidR="00630E53" w:rsidRPr="007947F1" w:rsidRDefault="00630E53" w:rsidP="00630E53">
      <w:pPr>
        <w:shd w:val="clear" w:color="auto" w:fill="000000"/>
        <w:spacing w:after="0" w:line="240" w:lineRule="auto"/>
        <w:ind w:right="-423"/>
        <w:jc w:val="center"/>
        <w:rPr>
          <w:b/>
          <w:sz w:val="28"/>
        </w:rPr>
      </w:pPr>
      <w:r w:rsidRPr="007947F1">
        <w:rPr>
          <w:b/>
          <w:sz w:val="28"/>
        </w:rPr>
        <w:t>3RP Guidance</w:t>
      </w:r>
    </w:p>
    <w:p w14:paraId="02F89A97" w14:textId="77777777" w:rsidR="00630E53" w:rsidRPr="00C56FE3" w:rsidRDefault="00630E53" w:rsidP="00630E53">
      <w:pPr>
        <w:shd w:val="clear" w:color="auto" w:fill="000000"/>
        <w:spacing w:after="0" w:line="240" w:lineRule="auto"/>
        <w:ind w:right="-423"/>
        <w:jc w:val="center"/>
        <w:rPr>
          <w:b/>
          <w:sz w:val="12"/>
        </w:rPr>
      </w:pPr>
    </w:p>
    <w:p w14:paraId="164F4429" w14:textId="77777777" w:rsidR="00630E53" w:rsidRDefault="00630E53" w:rsidP="00630E53">
      <w:pPr>
        <w:shd w:val="clear" w:color="auto" w:fill="000000"/>
        <w:spacing w:after="0" w:line="240" w:lineRule="auto"/>
        <w:ind w:right="-423"/>
        <w:jc w:val="center"/>
        <w:rPr>
          <w:b/>
          <w:sz w:val="28"/>
        </w:rPr>
      </w:pPr>
      <w:r w:rsidRPr="007947F1">
        <w:rPr>
          <w:b/>
          <w:sz w:val="28"/>
        </w:rPr>
        <w:t xml:space="preserve">EXAMPLES OF REFUGEE/ RESILIENCE </w:t>
      </w:r>
    </w:p>
    <w:p w14:paraId="79F6A04D" w14:textId="77777777" w:rsidR="00630E53" w:rsidRPr="007947F1" w:rsidRDefault="00630E53" w:rsidP="00630E53">
      <w:pPr>
        <w:shd w:val="clear" w:color="auto" w:fill="000000"/>
        <w:spacing w:after="0" w:line="240" w:lineRule="auto"/>
        <w:ind w:right="-423"/>
        <w:jc w:val="center"/>
        <w:rPr>
          <w:b/>
          <w:sz w:val="28"/>
        </w:rPr>
      </w:pPr>
      <w:r>
        <w:rPr>
          <w:b/>
          <w:sz w:val="28"/>
        </w:rPr>
        <w:t>Objectives &amp; Outputs</w:t>
      </w:r>
    </w:p>
    <w:p w14:paraId="05709ECA" w14:textId="77777777" w:rsidR="00630E53" w:rsidRDefault="00630E53" w:rsidP="00630E53">
      <w:pPr>
        <w:spacing w:after="0" w:line="240" w:lineRule="auto"/>
      </w:pPr>
    </w:p>
    <w:p w14:paraId="4C8865C0" w14:textId="77777777" w:rsidR="00630E53" w:rsidRDefault="00630E53" w:rsidP="00630E53">
      <w:pPr>
        <w:spacing w:after="0" w:line="240" w:lineRule="auto"/>
      </w:pPr>
    </w:p>
    <w:tbl>
      <w:tblPr>
        <w:tblW w:w="5228" w:type="pct"/>
        <w:tblCellMar>
          <w:left w:w="0" w:type="dxa"/>
          <w:right w:w="0" w:type="dxa"/>
        </w:tblCellMar>
        <w:tblLook w:val="04A0" w:firstRow="1" w:lastRow="0" w:firstColumn="1" w:lastColumn="0" w:noHBand="0" w:noVBand="1"/>
      </w:tblPr>
      <w:tblGrid>
        <w:gridCol w:w="4524"/>
        <w:gridCol w:w="206"/>
        <w:gridCol w:w="4730"/>
      </w:tblGrid>
      <w:tr w:rsidR="00630E53" w:rsidRPr="004E6EFC" w14:paraId="4E61818C" w14:textId="77777777" w:rsidTr="00F46A4A">
        <w:trPr>
          <w:trHeight w:val="208"/>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000000"/>
            <w:tcMar>
              <w:top w:w="15" w:type="dxa"/>
              <w:left w:w="8" w:type="dxa"/>
              <w:bottom w:w="0" w:type="dxa"/>
              <w:right w:w="8" w:type="dxa"/>
            </w:tcMar>
            <w:hideMark/>
          </w:tcPr>
          <w:p w14:paraId="27B463B3" w14:textId="77777777" w:rsidR="00630E53" w:rsidRPr="004E6EFC" w:rsidRDefault="00630E53" w:rsidP="00F46A4A">
            <w:pPr>
              <w:spacing w:after="0" w:line="240" w:lineRule="auto"/>
              <w:jc w:val="center"/>
            </w:pPr>
            <w:r w:rsidRPr="00893130">
              <w:rPr>
                <w:b/>
                <w:bCs/>
                <w:sz w:val="24"/>
                <w:lang w:val="en-AU"/>
              </w:rPr>
              <w:t>Sector:  WASH</w:t>
            </w:r>
            <w:r>
              <w:rPr>
                <w:b/>
                <w:bCs/>
                <w:sz w:val="24"/>
                <w:lang w:val="en-AU"/>
              </w:rPr>
              <w:t xml:space="preserve"> Examples</w:t>
            </w:r>
          </w:p>
        </w:tc>
      </w:tr>
      <w:tr w:rsidR="00630E53" w:rsidRPr="004E6EFC" w14:paraId="45F819F1" w14:textId="77777777" w:rsidTr="00F46A4A">
        <w:trPr>
          <w:trHeight w:val="721"/>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E5B8B7"/>
            <w:tcMar>
              <w:top w:w="15" w:type="dxa"/>
              <w:left w:w="8" w:type="dxa"/>
              <w:bottom w:w="0" w:type="dxa"/>
              <w:right w:w="8" w:type="dxa"/>
            </w:tcMar>
            <w:hideMark/>
          </w:tcPr>
          <w:p w14:paraId="0DB3C88E" w14:textId="77777777" w:rsidR="00630E53" w:rsidRPr="004E6EFC" w:rsidRDefault="00630E53" w:rsidP="00F46A4A">
            <w:pPr>
              <w:spacing w:after="0" w:line="240" w:lineRule="auto"/>
              <w:ind w:left="92" w:right="82"/>
              <w:jc w:val="both"/>
            </w:pPr>
            <w:r>
              <w:rPr>
                <w:b/>
                <w:bCs/>
                <w:lang w:val="en-AU"/>
              </w:rPr>
              <w:t>Objective one</w:t>
            </w:r>
            <w:r w:rsidRPr="004E6EFC">
              <w:rPr>
                <w:b/>
                <w:bCs/>
                <w:lang w:val="en-AU"/>
              </w:rPr>
              <w:t xml:space="preserve">: </w:t>
            </w:r>
            <w:r w:rsidRPr="001D0D9B">
              <w:rPr>
                <w:bCs/>
                <w:lang w:val="en-AU"/>
              </w:rPr>
              <w:t xml:space="preserve">Sustainable and gender appropriate access to safe and equitable water is ensured for the </w:t>
            </w:r>
            <w:r>
              <w:rPr>
                <w:bCs/>
                <w:lang w:val="en-AU"/>
              </w:rPr>
              <w:t>target</w:t>
            </w:r>
            <w:r w:rsidRPr="001D0D9B">
              <w:rPr>
                <w:bCs/>
                <w:lang w:val="en-AU"/>
              </w:rPr>
              <w:t xml:space="preserve"> population for drinking, cooking, personal and domestic hygiene</w:t>
            </w:r>
          </w:p>
          <w:p w14:paraId="4521AA41" w14:textId="77777777" w:rsidR="00630E53" w:rsidRDefault="00630E53" w:rsidP="00F46A4A">
            <w:pPr>
              <w:spacing w:after="0" w:line="240" w:lineRule="auto"/>
              <w:ind w:left="92" w:right="82"/>
              <w:jc w:val="both"/>
              <w:rPr>
                <w:b/>
                <w:lang w:val="en-AU"/>
              </w:rPr>
            </w:pPr>
            <w:r w:rsidRPr="00A71F44">
              <w:rPr>
                <w:b/>
                <w:bCs/>
                <w:lang w:val="en-AU"/>
              </w:rPr>
              <w:t> </w:t>
            </w:r>
            <w:r w:rsidRPr="00A71F44">
              <w:rPr>
                <w:b/>
                <w:lang w:val="en-AU"/>
              </w:rPr>
              <w:t>Objective one indicator</w:t>
            </w:r>
            <w:r>
              <w:rPr>
                <w:b/>
                <w:lang w:val="en-AU"/>
              </w:rPr>
              <w:t>s</w:t>
            </w:r>
            <w:r w:rsidRPr="00A71F44">
              <w:rPr>
                <w:b/>
                <w:lang w:val="en-AU"/>
              </w:rPr>
              <w:t>:</w:t>
            </w:r>
            <w:r>
              <w:rPr>
                <w:b/>
                <w:lang w:val="en-AU"/>
              </w:rPr>
              <w:t xml:space="preserve"> </w:t>
            </w:r>
          </w:p>
          <w:p w14:paraId="378D6212" w14:textId="77777777" w:rsidR="00630E53" w:rsidRPr="00925F9B" w:rsidRDefault="00BB6106" w:rsidP="00630E53">
            <w:pPr>
              <w:numPr>
                <w:ilvl w:val="0"/>
                <w:numId w:val="26"/>
              </w:numPr>
              <w:spacing w:after="0" w:line="240" w:lineRule="auto"/>
              <w:ind w:right="82"/>
              <w:jc w:val="both"/>
              <w:rPr>
                <w:b/>
                <w:lang w:val="en-AU"/>
              </w:rPr>
            </w:pPr>
            <w:hyperlink r:id="rId11" w:history="1">
              <w:r w:rsidR="00630E53" w:rsidRPr="008C1EA6">
                <w:rPr>
                  <w:bCs/>
                  <w:lang w:val="en-AU"/>
                </w:rPr>
                <w:t>Proportion of households with access to</w:t>
              </w:r>
              <w:r w:rsidR="00630E53" w:rsidRPr="00FD000C">
                <w:rPr>
                  <w:bCs/>
                  <w:lang w:val="en-AU"/>
                </w:rPr>
                <w:t xml:space="preserve"> a reliable protected source of saf</w:t>
              </w:r>
              <w:r w:rsidR="00630E53" w:rsidRPr="008C1EA6">
                <w:rPr>
                  <w:bCs/>
                  <w:lang w:val="en-AU"/>
                </w:rPr>
                <w:t>e drinking-water</w:t>
              </w:r>
            </w:hyperlink>
            <w:r w:rsidR="00630E53">
              <w:rPr>
                <w:bCs/>
                <w:lang w:val="en-AU"/>
              </w:rPr>
              <w:t xml:space="preserve"> </w:t>
            </w:r>
          </w:p>
        </w:tc>
      </w:tr>
      <w:tr w:rsidR="00630E53" w:rsidRPr="004E6EFC" w14:paraId="229147C8" w14:textId="77777777" w:rsidTr="00F46A4A">
        <w:trPr>
          <w:trHeight w:val="576"/>
        </w:trPr>
        <w:tc>
          <w:tcPr>
            <w:tcW w:w="2391" w:type="pct"/>
            <w:tcBorders>
              <w:top w:val="single" w:sz="8" w:space="0" w:color="000000"/>
              <w:left w:val="single" w:sz="8" w:space="0" w:color="000000"/>
              <w:bottom w:val="single" w:sz="8" w:space="0" w:color="000000"/>
              <w:right w:val="single" w:sz="8" w:space="0" w:color="000000"/>
            </w:tcBorders>
            <w:shd w:val="clear" w:color="auto" w:fill="DAEEF3"/>
            <w:tcMar>
              <w:top w:w="15" w:type="dxa"/>
              <w:left w:w="8" w:type="dxa"/>
              <w:bottom w:w="0" w:type="dxa"/>
              <w:right w:w="8" w:type="dxa"/>
            </w:tcMar>
            <w:hideMark/>
          </w:tcPr>
          <w:p w14:paraId="5A07FE60" w14:textId="77777777" w:rsidR="00630E53" w:rsidRDefault="00630E53" w:rsidP="00F46A4A">
            <w:pPr>
              <w:spacing w:after="0" w:line="240" w:lineRule="auto"/>
              <w:ind w:left="182" w:right="96"/>
              <w:jc w:val="both"/>
              <w:rPr>
                <w:iCs/>
                <w:highlight w:val="yellow"/>
                <w:lang w:val="en-AU"/>
              </w:rPr>
            </w:pPr>
            <w:r>
              <w:rPr>
                <w:lang w:val="en-AU"/>
              </w:rPr>
              <w:t>Output 1.1</w:t>
            </w:r>
            <w:r w:rsidRPr="00804236">
              <w:rPr>
                <w:iCs/>
                <w:lang w:val="en-AU"/>
              </w:rPr>
              <w:t>:</w:t>
            </w:r>
            <w:r>
              <w:rPr>
                <w:i/>
                <w:iCs/>
                <w:lang w:val="en-AU"/>
              </w:rPr>
              <w:t xml:space="preserve"> </w:t>
            </w:r>
            <w:r>
              <w:rPr>
                <w:iCs/>
                <w:lang w:val="en-AU"/>
              </w:rPr>
              <w:t xml:space="preserve">Ensure regular access to safe water as per the agreed minimum standards for </w:t>
            </w:r>
            <w:r w:rsidRPr="000A2AC0">
              <w:rPr>
                <w:iCs/>
                <w:lang w:val="en-AU"/>
              </w:rPr>
              <w:t>refugees living in ITS/ camps</w:t>
            </w:r>
          </w:p>
          <w:p w14:paraId="7FB6A22E" w14:textId="77777777" w:rsidR="00630E53" w:rsidRDefault="00630E53" w:rsidP="00F46A4A">
            <w:pPr>
              <w:spacing w:after="0" w:line="240" w:lineRule="auto"/>
              <w:ind w:left="182" w:right="96"/>
              <w:jc w:val="both"/>
              <w:rPr>
                <w:iCs/>
                <w:highlight w:val="yellow"/>
                <w:lang w:val="en-AU"/>
              </w:rPr>
            </w:pPr>
          </w:p>
          <w:p w14:paraId="1C78C1D7" w14:textId="77777777" w:rsidR="00630E53" w:rsidRPr="00081729" w:rsidRDefault="00630E53" w:rsidP="00F46A4A">
            <w:pPr>
              <w:spacing w:after="0" w:line="240" w:lineRule="auto"/>
              <w:ind w:left="182" w:right="96"/>
              <w:contextualSpacing/>
              <w:jc w:val="both"/>
              <w:rPr>
                <w:i/>
                <w:lang w:val="en-AU" w:eastAsia="ja-JP"/>
              </w:rPr>
            </w:pPr>
            <w:r w:rsidRPr="00C85F57">
              <w:rPr>
                <w:i/>
                <w:lang w:val="en-AU" w:eastAsia="ja-JP"/>
              </w:rPr>
              <w:t>Example Activities</w:t>
            </w:r>
            <w:r>
              <w:rPr>
                <w:i/>
                <w:lang w:val="en-AU" w:eastAsia="ja-JP"/>
              </w:rPr>
              <w:t xml:space="preserve"> </w:t>
            </w:r>
          </w:p>
          <w:p w14:paraId="5FB103A2" w14:textId="77777777" w:rsidR="00630E53" w:rsidRPr="00804236" w:rsidRDefault="00630E53" w:rsidP="00630E53">
            <w:pPr>
              <w:numPr>
                <w:ilvl w:val="0"/>
                <w:numId w:val="26"/>
              </w:numPr>
              <w:spacing w:after="0" w:line="240" w:lineRule="auto"/>
              <w:ind w:right="96"/>
              <w:jc w:val="both"/>
              <w:rPr>
                <w:iCs/>
                <w:lang w:val="en-AU"/>
              </w:rPr>
            </w:pPr>
            <w:r>
              <w:rPr>
                <w:iCs/>
                <w:lang w:val="en-AU"/>
              </w:rPr>
              <w:t>Any intervention in Camps or ITS</w:t>
            </w:r>
          </w:p>
        </w:tc>
        <w:tc>
          <w:tcPr>
            <w:tcW w:w="2609" w:type="pct"/>
            <w:gridSpan w:val="2"/>
            <w:tcBorders>
              <w:top w:val="single" w:sz="8" w:space="0" w:color="000000"/>
              <w:left w:val="single" w:sz="8" w:space="0" w:color="000000"/>
              <w:bottom w:val="single" w:sz="8" w:space="0" w:color="000000"/>
              <w:right w:val="single" w:sz="8" w:space="0" w:color="000000"/>
            </w:tcBorders>
            <w:shd w:val="clear" w:color="auto" w:fill="EAF1DD"/>
            <w:tcMar>
              <w:top w:w="15" w:type="dxa"/>
              <w:left w:w="8" w:type="dxa"/>
              <w:bottom w:w="0" w:type="dxa"/>
              <w:right w:w="8" w:type="dxa"/>
            </w:tcMar>
            <w:hideMark/>
          </w:tcPr>
          <w:p w14:paraId="24E55657" w14:textId="77777777" w:rsidR="00630E53" w:rsidRDefault="00630E53" w:rsidP="00F46A4A">
            <w:pPr>
              <w:spacing w:after="0" w:line="240" w:lineRule="auto"/>
              <w:ind w:left="248" w:right="172"/>
              <w:jc w:val="both"/>
            </w:pPr>
            <w:r>
              <w:t>Output 1.4: Governments are supported on developing/improving water governance and water conservation policies and national plans, and enhancing capacities.</w:t>
            </w:r>
          </w:p>
          <w:p w14:paraId="0D2DFE15" w14:textId="77777777" w:rsidR="00630E53" w:rsidRDefault="00630E53" w:rsidP="00F46A4A">
            <w:pPr>
              <w:spacing w:after="0" w:line="240" w:lineRule="auto"/>
              <w:ind w:left="248" w:right="172"/>
              <w:jc w:val="both"/>
            </w:pPr>
          </w:p>
          <w:p w14:paraId="38792121" w14:textId="77777777" w:rsidR="00630E53" w:rsidRPr="00081729" w:rsidRDefault="00630E53" w:rsidP="00F46A4A">
            <w:pPr>
              <w:spacing w:after="0" w:line="240" w:lineRule="auto"/>
              <w:ind w:left="182" w:right="172"/>
              <w:contextualSpacing/>
              <w:jc w:val="both"/>
              <w:rPr>
                <w:i/>
                <w:lang w:val="en-AU" w:eastAsia="ja-JP"/>
              </w:rPr>
            </w:pPr>
            <w:r w:rsidRPr="00C85F57">
              <w:rPr>
                <w:i/>
                <w:lang w:val="en-AU" w:eastAsia="ja-JP"/>
              </w:rPr>
              <w:t>Example Activities</w:t>
            </w:r>
            <w:r>
              <w:rPr>
                <w:i/>
                <w:lang w:val="en-AU" w:eastAsia="ja-JP"/>
              </w:rPr>
              <w:t xml:space="preserve"> </w:t>
            </w:r>
          </w:p>
          <w:p w14:paraId="19F8BCFE" w14:textId="77777777" w:rsidR="00630E53" w:rsidRPr="00012D3E" w:rsidRDefault="00630E53" w:rsidP="00630E53">
            <w:pPr>
              <w:numPr>
                <w:ilvl w:val="0"/>
                <w:numId w:val="27"/>
              </w:numPr>
              <w:tabs>
                <w:tab w:val="left" w:pos="367"/>
              </w:tabs>
              <w:spacing w:after="0" w:line="240" w:lineRule="auto"/>
              <w:ind w:right="172"/>
              <w:contextualSpacing/>
              <w:jc w:val="both"/>
            </w:pPr>
            <w:r w:rsidRPr="00012D3E">
              <w:t>Support to relevant authorities to establish water safety plans / water quality surveillance systems</w:t>
            </w:r>
          </w:p>
          <w:p w14:paraId="7677131E" w14:textId="77777777" w:rsidR="00630E53" w:rsidRPr="00012D3E" w:rsidRDefault="00630E53" w:rsidP="00630E53">
            <w:pPr>
              <w:numPr>
                <w:ilvl w:val="0"/>
                <w:numId w:val="27"/>
              </w:numPr>
              <w:tabs>
                <w:tab w:val="left" w:pos="367"/>
              </w:tabs>
              <w:spacing w:after="0" w:line="240" w:lineRule="auto"/>
              <w:ind w:right="172"/>
              <w:contextualSpacing/>
              <w:jc w:val="both"/>
            </w:pPr>
            <w:r w:rsidRPr="00012D3E">
              <w:t>Support to relevant authorities to develop water management/ water scarcity adaptation policies</w:t>
            </w:r>
          </w:p>
          <w:p w14:paraId="5125649A" w14:textId="77777777" w:rsidR="00630E53" w:rsidRPr="004E6EFC" w:rsidRDefault="00630E53" w:rsidP="00630E53">
            <w:pPr>
              <w:pStyle w:val="ListParagraph"/>
              <w:numPr>
                <w:ilvl w:val="0"/>
                <w:numId w:val="27"/>
              </w:numPr>
              <w:tabs>
                <w:tab w:val="left" w:pos="367"/>
              </w:tabs>
              <w:spacing w:after="0" w:line="240" w:lineRule="auto"/>
              <w:ind w:right="172"/>
              <w:jc w:val="both"/>
            </w:pPr>
            <w:r w:rsidRPr="00012D3E">
              <w:t>Support to authorities in developing capacity on hydrogeological surveying</w:t>
            </w:r>
          </w:p>
        </w:tc>
      </w:tr>
      <w:tr w:rsidR="00630E53" w:rsidRPr="004E6EFC" w14:paraId="52463050" w14:textId="77777777" w:rsidTr="00F46A4A">
        <w:trPr>
          <w:trHeight w:val="576"/>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 w:type="dxa"/>
              <w:bottom w:w="0" w:type="dxa"/>
              <w:right w:w="8" w:type="dxa"/>
            </w:tcMar>
          </w:tcPr>
          <w:p w14:paraId="3A7B8359" w14:textId="77777777" w:rsidR="00630E53" w:rsidRDefault="00630E53" w:rsidP="00F46A4A">
            <w:pPr>
              <w:spacing w:after="0" w:line="240" w:lineRule="auto"/>
              <w:ind w:left="248" w:right="172"/>
              <w:jc w:val="both"/>
            </w:pPr>
            <w:r w:rsidRPr="00A41897">
              <w:rPr>
                <w:u w:val="single"/>
              </w:rPr>
              <w:t>Guidance Note</w:t>
            </w:r>
            <w:r>
              <w:t xml:space="preserve">: </w:t>
            </w:r>
          </w:p>
          <w:p w14:paraId="2F6AAFF2" w14:textId="77777777" w:rsidR="00630E53" w:rsidRDefault="00630E53" w:rsidP="00F46A4A">
            <w:pPr>
              <w:spacing w:after="0" w:line="240" w:lineRule="auto"/>
              <w:ind w:left="248" w:right="172"/>
              <w:jc w:val="both"/>
            </w:pPr>
            <w:r>
              <w:t xml:space="preserve">The examples of activities in camps or </w:t>
            </w:r>
            <w:proofErr w:type="gramStart"/>
            <w:r>
              <w:t>ITS are</w:t>
            </w:r>
            <w:proofErr w:type="gramEnd"/>
            <w:r>
              <w:t xml:space="preserve"> more clearly in the </w:t>
            </w:r>
            <w:r>
              <w:rPr>
                <w:i/>
                <w:lang w:val="en-AU" w:eastAsia="ja-JP"/>
              </w:rPr>
              <w:t>refugee component.</w:t>
            </w:r>
          </w:p>
          <w:p w14:paraId="2AEC9CC0" w14:textId="77777777" w:rsidR="00630E53" w:rsidRPr="00A41897" w:rsidRDefault="00630E53" w:rsidP="00F46A4A">
            <w:pPr>
              <w:spacing w:after="0" w:line="240" w:lineRule="auto"/>
              <w:ind w:left="248" w:right="172"/>
              <w:jc w:val="both"/>
            </w:pPr>
            <w:r>
              <w:t xml:space="preserve">The examples provided under the resilience component may be more likely </w:t>
            </w:r>
            <w:r>
              <w:rPr>
                <w:lang w:eastAsia="ja-JP"/>
              </w:rPr>
              <w:t xml:space="preserve">to be under the resilience </w:t>
            </w:r>
            <w:proofErr w:type="gramStart"/>
            <w:r>
              <w:rPr>
                <w:lang w:eastAsia="ja-JP"/>
              </w:rPr>
              <w:t>component,</w:t>
            </w:r>
            <w:proofErr w:type="gramEnd"/>
            <w:r>
              <w:rPr>
                <w:lang w:eastAsia="ja-JP"/>
              </w:rPr>
              <w:t xml:space="preserve"> however this will be defined by country/ sector.</w:t>
            </w:r>
          </w:p>
        </w:tc>
      </w:tr>
      <w:tr w:rsidR="00630E53" w:rsidRPr="004E6EFC" w14:paraId="0541A91A" w14:textId="77777777" w:rsidTr="00F46A4A">
        <w:trPr>
          <w:trHeight w:val="2638"/>
        </w:trPr>
        <w:tc>
          <w:tcPr>
            <w:tcW w:w="2391" w:type="pct"/>
            <w:tcBorders>
              <w:top w:val="single" w:sz="8" w:space="0" w:color="000000"/>
              <w:left w:val="single" w:sz="8" w:space="0" w:color="000000"/>
              <w:bottom w:val="single" w:sz="8" w:space="0" w:color="000000"/>
              <w:right w:val="single" w:sz="8" w:space="0" w:color="000000"/>
            </w:tcBorders>
            <w:shd w:val="clear" w:color="auto" w:fill="DAEEF3"/>
            <w:tcMar>
              <w:top w:w="15" w:type="dxa"/>
              <w:left w:w="8" w:type="dxa"/>
              <w:bottom w:w="0" w:type="dxa"/>
              <w:right w:w="8" w:type="dxa"/>
            </w:tcMar>
            <w:hideMark/>
          </w:tcPr>
          <w:p w14:paraId="69B8609A" w14:textId="77777777" w:rsidR="00630E53" w:rsidRDefault="00630E53" w:rsidP="00F46A4A">
            <w:pPr>
              <w:spacing w:after="0" w:line="240" w:lineRule="auto"/>
              <w:ind w:left="182" w:right="186"/>
              <w:contextualSpacing/>
              <w:jc w:val="both"/>
              <w:rPr>
                <w:lang w:val="en-AU" w:eastAsia="ja-JP"/>
              </w:rPr>
            </w:pPr>
            <w:r>
              <w:rPr>
                <w:lang w:val="en-AU"/>
              </w:rPr>
              <w:t>Output 1.3: E</w:t>
            </w:r>
            <w:r>
              <w:rPr>
                <w:lang w:val="en-AU" w:eastAsia="ja-JP"/>
              </w:rPr>
              <w:t xml:space="preserve">mergency water supply outside </w:t>
            </w:r>
            <w:r w:rsidRPr="0038501B">
              <w:rPr>
                <w:lang w:val="en-AU" w:eastAsia="ja-JP"/>
              </w:rPr>
              <w:t>ITS/ camps supported</w:t>
            </w:r>
            <w:r>
              <w:rPr>
                <w:lang w:val="en-AU" w:eastAsia="ja-JP"/>
              </w:rPr>
              <w:t>, in areas of refugee influx</w:t>
            </w:r>
          </w:p>
          <w:p w14:paraId="615ED13B" w14:textId="77777777" w:rsidR="00630E53" w:rsidRDefault="00630E53" w:rsidP="00F46A4A">
            <w:pPr>
              <w:spacing w:after="0" w:line="240" w:lineRule="auto"/>
              <w:ind w:left="182" w:right="186"/>
              <w:contextualSpacing/>
              <w:jc w:val="both"/>
              <w:rPr>
                <w:lang w:val="en-AU" w:eastAsia="ja-JP"/>
              </w:rPr>
            </w:pPr>
          </w:p>
          <w:p w14:paraId="0D8DA3BF" w14:textId="77777777" w:rsidR="00630E53" w:rsidRPr="00FD15A3" w:rsidRDefault="00630E53" w:rsidP="00F46A4A">
            <w:pPr>
              <w:spacing w:after="0" w:line="240" w:lineRule="auto"/>
              <w:ind w:left="182" w:right="186"/>
              <w:contextualSpacing/>
              <w:jc w:val="both"/>
              <w:rPr>
                <w:lang w:val="en-AU" w:eastAsia="ja-JP"/>
              </w:rPr>
            </w:pPr>
            <w:r w:rsidRPr="00C85F57">
              <w:rPr>
                <w:i/>
                <w:lang w:val="en-AU" w:eastAsia="ja-JP"/>
              </w:rPr>
              <w:t>Example Activities</w:t>
            </w:r>
            <w:r>
              <w:rPr>
                <w:i/>
                <w:lang w:val="en-AU" w:eastAsia="ja-JP"/>
              </w:rPr>
              <w:t xml:space="preserve"> (these types of activities may make it more likely that this is under the refugee component)</w:t>
            </w:r>
          </w:p>
          <w:p w14:paraId="0DCF8BAA" w14:textId="77777777" w:rsidR="00630E53" w:rsidRPr="00081729" w:rsidRDefault="00630E53" w:rsidP="00630E53">
            <w:pPr>
              <w:pStyle w:val="ListParagraph"/>
              <w:numPr>
                <w:ilvl w:val="0"/>
                <w:numId w:val="25"/>
              </w:numPr>
              <w:tabs>
                <w:tab w:val="left" w:pos="370"/>
              </w:tabs>
              <w:spacing w:after="0" w:line="240" w:lineRule="auto"/>
              <w:ind w:right="186"/>
              <w:jc w:val="both"/>
              <w:rPr>
                <w:lang w:val="en-AU" w:eastAsia="ja-JP"/>
              </w:rPr>
            </w:pPr>
            <w:r>
              <w:rPr>
                <w:lang w:val="en-AU" w:eastAsia="ja-JP"/>
              </w:rPr>
              <w:t>Water trucking</w:t>
            </w:r>
          </w:p>
          <w:p w14:paraId="6E2DB1DA" w14:textId="77777777" w:rsidR="00630E53" w:rsidRPr="00FD15A3" w:rsidRDefault="00630E53" w:rsidP="00630E53">
            <w:pPr>
              <w:pStyle w:val="ListParagraph"/>
              <w:numPr>
                <w:ilvl w:val="0"/>
                <w:numId w:val="25"/>
              </w:numPr>
              <w:tabs>
                <w:tab w:val="left" w:pos="370"/>
              </w:tabs>
              <w:spacing w:after="0" w:line="240" w:lineRule="auto"/>
              <w:ind w:right="186"/>
              <w:jc w:val="both"/>
              <w:rPr>
                <w:lang w:val="en-AU" w:eastAsia="ja-JP"/>
              </w:rPr>
            </w:pPr>
            <w:r>
              <w:rPr>
                <w:lang w:val="en-AU" w:eastAsia="ja-JP"/>
              </w:rPr>
              <w:t xml:space="preserve">Distribution of water kits and/ or </w:t>
            </w:r>
            <w:r w:rsidRPr="00081729">
              <w:rPr>
                <w:lang w:val="en-AU" w:eastAsia="ja-JP"/>
              </w:rPr>
              <w:t xml:space="preserve">chlorination </w:t>
            </w:r>
            <w:r>
              <w:rPr>
                <w:lang w:val="en-AU" w:eastAsia="ja-JP"/>
              </w:rPr>
              <w:t>tablets</w:t>
            </w:r>
          </w:p>
        </w:tc>
        <w:tc>
          <w:tcPr>
            <w:tcW w:w="2609" w:type="pct"/>
            <w:gridSpan w:val="2"/>
            <w:tcBorders>
              <w:top w:val="single" w:sz="8" w:space="0" w:color="000000"/>
              <w:left w:val="single" w:sz="8" w:space="0" w:color="000000"/>
              <w:bottom w:val="single" w:sz="8" w:space="0" w:color="000000"/>
              <w:right w:val="single" w:sz="8" w:space="0" w:color="000000"/>
            </w:tcBorders>
            <w:shd w:val="clear" w:color="auto" w:fill="EAF1DD"/>
            <w:tcMar>
              <w:top w:w="15" w:type="dxa"/>
              <w:left w:w="8" w:type="dxa"/>
              <w:bottom w:w="0" w:type="dxa"/>
              <w:right w:w="8" w:type="dxa"/>
            </w:tcMar>
            <w:hideMark/>
          </w:tcPr>
          <w:p w14:paraId="6A0CE1C4" w14:textId="77777777" w:rsidR="00630E53" w:rsidRDefault="00630E53" w:rsidP="00F46A4A">
            <w:pPr>
              <w:spacing w:after="0" w:line="240" w:lineRule="auto"/>
              <w:ind w:left="248" w:right="172"/>
              <w:jc w:val="both"/>
              <w:rPr>
                <w:lang w:val="en-AU" w:eastAsia="ja-JP"/>
              </w:rPr>
            </w:pPr>
            <w:r w:rsidRPr="004E6EFC">
              <w:rPr>
                <w:lang w:val="en-AU"/>
              </w:rPr>
              <w:t>O</w:t>
            </w:r>
            <w:r>
              <w:rPr>
                <w:lang w:val="en-AU"/>
              </w:rPr>
              <w:t>utput 1.2</w:t>
            </w:r>
            <w:r>
              <w:rPr>
                <w:iCs/>
                <w:lang w:val="en-AU"/>
              </w:rPr>
              <w:t xml:space="preserve">: </w:t>
            </w:r>
            <w:r>
              <w:rPr>
                <w:color w:val="000000"/>
                <w:lang w:val="en-AU" w:eastAsia="ja-JP"/>
              </w:rPr>
              <w:t>Municipalities in areas of refugee influx are supported in the improvement / extension of water supplies facilities</w:t>
            </w:r>
            <w:r w:rsidRPr="00FC040A">
              <w:rPr>
                <w:color w:val="000000"/>
                <w:lang w:val="en-AU" w:eastAsia="ja-JP"/>
              </w:rPr>
              <w:t xml:space="preserve"> </w:t>
            </w:r>
          </w:p>
          <w:p w14:paraId="0B3E19DD" w14:textId="77777777" w:rsidR="00630E53" w:rsidRDefault="00630E53" w:rsidP="00F46A4A">
            <w:pPr>
              <w:spacing w:after="0" w:line="240" w:lineRule="auto"/>
              <w:ind w:left="248" w:right="172"/>
              <w:jc w:val="both"/>
              <w:rPr>
                <w:i/>
                <w:iCs/>
                <w:highlight w:val="yellow"/>
                <w:lang w:val="en-AU"/>
              </w:rPr>
            </w:pPr>
          </w:p>
          <w:p w14:paraId="6872D7D9" w14:textId="77777777" w:rsidR="00630E53" w:rsidRPr="004077E9" w:rsidRDefault="00630E53" w:rsidP="00F46A4A">
            <w:pPr>
              <w:spacing w:after="0" w:line="240" w:lineRule="auto"/>
              <w:ind w:left="158" w:right="172"/>
              <w:jc w:val="both"/>
              <w:rPr>
                <w:i/>
                <w:lang w:val="en-AU"/>
              </w:rPr>
            </w:pPr>
            <w:r w:rsidRPr="00834FDD">
              <w:rPr>
                <w:i/>
                <w:iCs/>
                <w:lang w:val="en-AU"/>
              </w:rPr>
              <w:t>Example Activities</w:t>
            </w:r>
            <w:r>
              <w:rPr>
                <w:i/>
                <w:iCs/>
                <w:lang w:val="en-AU"/>
              </w:rPr>
              <w:t xml:space="preserve"> </w:t>
            </w:r>
          </w:p>
          <w:p w14:paraId="18CF9240" w14:textId="77777777" w:rsidR="00630E53" w:rsidRDefault="00630E53" w:rsidP="00630E53">
            <w:pPr>
              <w:pStyle w:val="ListParagraph"/>
              <w:numPr>
                <w:ilvl w:val="0"/>
                <w:numId w:val="27"/>
              </w:numPr>
              <w:tabs>
                <w:tab w:val="left" w:pos="370"/>
              </w:tabs>
              <w:spacing w:after="0" w:line="240" w:lineRule="auto"/>
              <w:ind w:right="172"/>
              <w:jc w:val="both"/>
              <w:rPr>
                <w:lang w:val="en-AU" w:eastAsia="ja-JP"/>
              </w:rPr>
            </w:pPr>
            <w:r>
              <w:rPr>
                <w:lang w:val="en-AU" w:eastAsia="ja-JP"/>
              </w:rPr>
              <w:t xml:space="preserve">Water supply networks in communities where refugees are living </w:t>
            </w:r>
          </w:p>
          <w:p w14:paraId="6E2A62BC" w14:textId="77777777" w:rsidR="00630E53" w:rsidRDefault="00630E53" w:rsidP="00630E53">
            <w:pPr>
              <w:numPr>
                <w:ilvl w:val="0"/>
                <w:numId w:val="27"/>
              </w:numPr>
              <w:spacing w:after="0" w:line="240" w:lineRule="auto"/>
              <w:ind w:right="172"/>
              <w:jc w:val="both"/>
              <w:rPr>
                <w:lang w:val="en-AU"/>
              </w:rPr>
            </w:pPr>
            <w:r>
              <w:rPr>
                <w:lang w:val="en-AU"/>
              </w:rPr>
              <w:t>Extension/construction of municipal water systems</w:t>
            </w:r>
          </w:p>
          <w:p w14:paraId="6B1ABD0E" w14:textId="77777777" w:rsidR="00630E53" w:rsidRDefault="00630E53" w:rsidP="00630E53">
            <w:pPr>
              <w:numPr>
                <w:ilvl w:val="0"/>
                <w:numId w:val="27"/>
              </w:numPr>
              <w:spacing w:after="0" w:line="240" w:lineRule="auto"/>
              <w:ind w:right="172"/>
              <w:jc w:val="both"/>
              <w:rPr>
                <w:lang w:val="en-AU"/>
              </w:rPr>
            </w:pPr>
            <w:r>
              <w:rPr>
                <w:lang w:val="en-AU"/>
              </w:rPr>
              <w:t xml:space="preserve">Drilling of wells </w:t>
            </w:r>
          </w:p>
          <w:p w14:paraId="7BD3BE8A" w14:textId="77777777" w:rsidR="00630E53" w:rsidRPr="006B5BF2" w:rsidRDefault="00630E53" w:rsidP="00630E53">
            <w:pPr>
              <w:numPr>
                <w:ilvl w:val="0"/>
                <w:numId w:val="27"/>
              </w:numPr>
              <w:spacing w:after="0" w:line="240" w:lineRule="auto"/>
              <w:ind w:right="172"/>
              <w:jc w:val="both"/>
              <w:rPr>
                <w:lang w:val="en-AU"/>
              </w:rPr>
            </w:pPr>
            <w:r w:rsidRPr="00DE3DBD">
              <w:rPr>
                <w:lang w:val="en-AU"/>
              </w:rPr>
              <w:t>Construction of water treatment system</w:t>
            </w:r>
          </w:p>
        </w:tc>
      </w:tr>
      <w:tr w:rsidR="00630E53" w:rsidRPr="004E6EFC" w14:paraId="74AF3061" w14:textId="77777777" w:rsidTr="00F46A4A">
        <w:trPr>
          <w:trHeight w:val="775"/>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 w:type="dxa"/>
              <w:bottom w:w="0" w:type="dxa"/>
              <w:right w:w="8" w:type="dxa"/>
            </w:tcMar>
          </w:tcPr>
          <w:p w14:paraId="4300EC63" w14:textId="77777777" w:rsidR="00630E53" w:rsidRDefault="00630E53" w:rsidP="00F46A4A">
            <w:pPr>
              <w:spacing w:after="0" w:line="240" w:lineRule="auto"/>
              <w:ind w:left="248" w:right="172"/>
              <w:jc w:val="both"/>
            </w:pPr>
            <w:r w:rsidRPr="00A41897">
              <w:rPr>
                <w:u w:val="single"/>
              </w:rPr>
              <w:t>Guidance Note</w:t>
            </w:r>
            <w:r>
              <w:t xml:space="preserve">: </w:t>
            </w:r>
          </w:p>
          <w:p w14:paraId="157976AC" w14:textId="77777777" w:rsidR="00630E53" w:rsidRDefault="00630E53" w:rsidP="00F46A4A">
            <w:pPr>
              <w:spacing w:after="0" w:line="240" w:lineRule="auto"/>
              <w:ind w:left="248" w:right="172"/>
              <w:jc w:val="both"/>
            </w:pPr>
            <w:r>
              <w:t xml:space="preserve">The examples of activities which are more usually defined as immediate or to fill an emergency capacity gap, such as water trucking may be defined more under the refugee component. </w:t>
            </w:r>
          </w:p>
          <w:p w14:paraId="6FCA5CC1" w14:textId="77777777" w:rsidR="00630E53" w:rsidRDefault="00630E53" w:rsidP="00F46A4A">
            <w:pPr>
              <w:spacing w:after="0" w:line="240" w:lineRule="auto"/>
              <w:ind w:left="248" w:right="172"/>
              <w:jc w:val="both"/>
              <w:rPr>
                <w:lang w:val="en-AU"/>
              </w:rPr>
            </w:pPr>
            <w:r>
              <w:t xml:space="preserve">The examples provided under the resilience component, are presented as types of activities that may be more likely </w:t>
            </w:r>
            <w:r>
              <w:rPr>
                <w:lang w:eastAsia="ja-JP"/>
              </w:rPr>
              <w:t>to be under the resilience component, however it is acknowledged that these activities may reach both refugees and other target groups, and the criteria for why activities should be in either component should be defined by country/ sector.</w:t>
            </w:r>
          </w:p>
          <w:p w14:paraId="415541C3" w14:textId="77777777" w:rsidR="00630E53" w:rsidRDefault="00630E53" w:rsidP="00F46A4A">
            <w:pPr>
              <w:spacing w:after="0" w:line="240" w:lineRule="auto"/>
              <w:ind w:left="248" w:right="172"/>
              <w:jc w:val="both"/>
              <w:rPr>
                <w:lang w:val="en-AU"/>
              </w:rPr>
            </w:pPr>
          </w:p>
          <w:p w14:paraId="7EC8B405" w14:textId="77777777" w:rsidR="00630E53" w:rsidRPr="004E6EFC" w:rsidRDefault="00630E53" w:rsidP="00F46A4A">
            <w:pPr>
              <w:spacing w:after="0" w:line="240" w:lineRule="auto"/>
              <w:ind w:right="172"/>
              <w:jc w:val="both"/>
              <w:rPr>
                <w:lang w:val="en-AU"/>
              </w:rPr>
            </w:pPr>
          </w:p>
        </w:tc>
      </w:tr>
      <w:tr w:rsidR="00630E53" w:rsidRPr="004E6EFC" w14:paraId="5DD5D34A" w14:textId="77777777" w:rsidTr="00F46A4A">
        <w:trPr>
          <w:trHeight w:val="658"/>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E5B8B7"/>
            <w:tcMar>
              <w:top w:w="15" w:type="dxa"/>
              <w:left w:w="8" w:type="dxa"/>
              <w:bottom w:w="0" w:type="dxa"/>
              <w:right w:w="8" w:type="dxa"/>
            </w:tcMar>
            <w:hideMark/>
          </w:tcPr>
          <w:p w14:paraId="7FDFF025" w14:textId="77777777" w:rsidR="00630E53" w:rsidRPr="004E6EFC" w:rsidRDefault="00630E53" w:rsidP="00F46A4A">
            <w:pPr>
              <w:spacing w:after="0" w:line="240" w:lineRule="auto"/>
              <w:ind w:left="182"/>
              <w:jc w:val="both"/>
            </w:pPr>
            <w:r w:rsidRPr="004E6EFC">
              <w:rPr>
                <w:b/>
                <w:bCs/>
                <w:lang w:val="en-AU"/>
              </w:rPr>
              <w:lastRenderedPageBreak/>
              <w:t xml:space="preserve">Objective Two: </w:t>
            </w:r>
            <w:r w:rsidRPr="00A16359">
              <w:rPr>
                <w:bCs/>
                <w:lang w:val="en-AU"/>
              </w:rPr>
              <w:t xml:space="preserve">Increase access to improved and gender appropriate sanitation services for </w:t>
            </w:r>
            <w:r>
              <w:rPr>
                <w:bCs/>
                <w:lang w:val="en-AU"/>
              </w:rPr>
              <w:t>target population</w:t>
            </w:r>
          </w:p>
          <w:p w14:paraId="4D0CC5D5" w14:textId="77777777" w:rsidR="00630E53" w:rsidRDefault="00630E53" w:rsidP="00F46A4A">
            <w:pPr>
              <w:spacing w:after="0" w:line="240" w:lineRule="auto"/>
              <w:ind w:left="182"/>
              <w:jc w:val="both"/>
              <w:rPr>
                <w:b/>
                <w:lang w:val="en-AU"/>
              </w:rPr>
            </w:pPr>
            <w:r w:rsidRPr="00A16359">
              <w:rPr>
                <w:b/>
                <w:lang w:val="en-AU"/>
              </w:rPr>
              <w:t>Objective two indicator:</w:t>
            </w:r>
            <w:r>
              <w:rPr>
                <w:b/>
                <w:lang w:val="en-AU"/>
              </w:rPr>
              <w:t xml:space="preserve"> </w:t>
            </w:r>
          </w:p>
          <w:p w14:paraId="7E0E6919" w14:textId="77777777" w:rsidR="00630E53" w:rsidRPr="00FD000C" w:rsidRDefault="00630E53" w:rsidP="00630E53">
            <w:pPr>
              <w:numPr>
                <w:ilvl w:val="0"/>
                <w:numId w:val="25"/>
              </w:numPr>
              <w:spacing w:after="0" w:line="240" w:lineRule="auto"/>
              <w:jc w:val="both"/>
            </w:pPr>
            <w:r>
              <w:rPr>
                <w:lang w:val="en-AU"/>
              </w:rPr>
              <w:t xml:space="preserve">#/% of families with </w:t>
            </w:r>
            <w:hyperlink r:id="rId12" w:history="1">
              <w:r w:rsidRPr="00FD000C">
                <w:rPr>
                  <w:bCs/>
                  <w:lang w:val="en-AU"/>
                </w:rPr>
                <w:t xml:space="preserve">access to appropriate improved </w:t>
              </w:r>
            </w:hyperlink>
            <w:r w:rsidRPr="00FD000C">
              <w:rPr>
                <w:bCs/>
                <w:lang w:val="en-AU"/>
              </w:rPr>
              <w:t>toilets</w:t>
            </w:r>
          </w:p>
          <w:p w14:paraId="09E2D36E" w14:textId="77777777" w:rsidR="00630E53" w:rsidRPr="00A16359" w:rsidRDefault="00630E53" w:rsidP="00630E53">
            <w:pPr>
              <w:numPr>
                <w:ilvl w:val="0"/>
                <w:numId w:val="25"/>
              </w:numPr>
              <w:spacing w:after="0" w:line="240" w:lineRule="auto"/>
              <w:jc w:val="both"/>
              <w:rPr>
                <w:b/>
              </w:rPr>
            </w:pPr>
            <w:r w:rsidRPr="00FD000C">
              <w:rPr>
                <w:lang w:val="en-AU"/>
              </w:rPr>
              <w:t xml:space="preserve">#/% of families with </w:t>
            </w:r>
            <w:hyperlink r:id="rId13" w:history="1">
              <w:r w:rsidRPr="00FD000C">
                <w:rPr>
                  <w:bCs/>
                  <w:lang w:val="en-AU"/>
                </w:rPr>
                <w:t>access to appropriate bathing facilities</w:t>
              </w:r>
            </w:hyperlink>
          </w:p>
        </w:tc>
      </w:tr>
      <w:tr w:rsidR="00630E53" w:rsidRPr="004E6EFC" w14:paraId="2EACC359" w14:textId="77777777" w:rsidTr="00F46A4A">
        <w:trPr>
          <w:trHeight w:val="576"/>
        </w:trPr>
        <w:tc>
          <w:tcPr>
            <w:tcW w:w="2391" w:type="pct"/>
            <w:tcBorders>
              <w:top w:val="single" w:sz="8" w:space="0" w:color="000000"/>
              <w:left w:val="single" w:sz="8" w:space="0" w:color="000000"/>
              <w:bottom w:val="single" w:sz="8" w:space="0" w:color="000000"/>
              <w:right w:val="single" w:sz="8" w:space="0" w:color="000000"/>
            </w:tcBorders>
            <w:shd w:val="clear" w:color="auto" w:fill="DAEEF3"/>
            <w:tcMar>
              <w:top w:w="15" w:type="dxa"/>
              <w:left w:w="8" w:type="dxa"/>
              <w:bottom w:w="0" w:type="dxa"/>
              <w:right w:w="8" w:type="dxa"/>
            </w:tcMar>
          </w:tcPr>
          <w:p w14:paraId="6F179DCA" w14:textId="77777777" w:rsidR="00630E53" w:rsidRPr="008C4BEF" w:rsidRDefault="00630E53" w:rsidP="00F46A4A">
            <w:pPr>
              <w:spacing w:after="0" w:line="240" w:lineRule="auto"/>
              <w:ind w:left="182" w:right="186"/>
              <w:jc w:val="both"/>
              <w:rPr>
                <w:lang w:val="en-AU"/>
              </w:rPr>
            </w:pPr>
            <w:r>
              <w:rPr>
                <w:lang w:val="en-AU"/>
              </w:rPr>
              <w:t>Output 2.1: Emergency solid waste management available in ITS/ refugee camps and in areas of refugee influx</w:t>
            </w:r>
          </w:p>
        </w:tc>
        <w:tc>
          <w:tcPr>
            <w:tcW w:w="2609" w:type="pct"/>
            <w:gridSpan w:val="2"/>
            <w:tcBorders>
              <w:top w:val="single" w:sz="8" w:space="0" w:color="000000"/>
              <w:left w:val="single" w:sz="8" w:space="0" w:color="000000"/>
              <w:bottom w:val="single" w:sz="8" w:space="0" w:color="000000"/>
              <w:right w:val="single" w:sz="8" w:space="0" w:color="000000"/>
            </w:tcBorders>
            <w:shd w:val="clear" w:color="auto" w:fill="EAF1DD"/>
            <w:tcMar>
              <w:top w:w="15" w:type="dxa"/>
              <w:left w:w="8" w:type="dxa"/>
              <w:bottom w:w="0" w:type="dxa"/>
              <w:right w:w="8" w:type="dxa"/>
            </w:tcMar>
          </w:tcPr>
          <w:p w14:paraId="780D3B66" w14:textId="77777777" w:rsidR="00630E53" w:rsidRPr="00781807" w:rsidRDefault="00630E53" w:rsidP="00F46A4A">
            <w:pPr>
              <w:spacing w:after="0" w:line="240" w:lineRule="auto"/>
              <w:ind w:left="248" w:right="172"/>
              <w:jc w:val="both"/>
              <w:rPr>
                <w:lang w:val="en-AU"/>
              </w:rPr>
            </w:pPr>
            <w:r>
              <w:rPr>
                <w:lang w:val="en-AU"/>
              </w:rPr>
              <w:t>Output 2.2: Improve/ extension/ rehabilitation solid waste management systems in areas affected by refugee influx</w:t>
            </w:r>
          </w:p>
        </w:tc>
      </w:tr>
      <w:tr w:rsidR="00630E53" w:rsidRPr="004E6EFC" w14:paraId="03700A63" w14:textId="77777777" w:rsidTr="00F46A4A">
        <w:trPr>
          <w:trHeight w:val="576"/>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 w:type="dxa"/>
              <w:bottom w:w="0" w:type="dxa"/>
              <w:right w:w="8" w:type="dxa"/>
            </w:tcMar>
          </w:tcPr>
          <w:p w14:paraId="34CEFA96" w14:textId="77777777" w:rsidR="00630E53" w:rsidRPr="00233EDA" w:rsidRDefault="00630E53" w:rsidP="00F46A4A">
            <w:pPr>
              <w:pStyle w:val="ListParagraph"/>
              <w:tabs>
                <w:tab w:val="left" w:pos="303"/>
              </w:tabs>
              <w:spacing w:after="0" w:line="240" w:lineRule="auto"/>
              <w:ind w:left="92" w:right="186"/>
              <w:jc w:val="both"/>
            </w:pPr>
            <w:r w:rsidRPr="00E567FB">
              <w:rPr>
                <w:u w:val="single"/>
                <w:lang w:val="en-AU"/>
              </w:rPr>
              <w:t>Guidance Note</w:t>
            </w:r>
            <w:r>
              <w:rPr>
                <w:lang w:val="en-AU"/>
              </w:rPr>
              <w:t>: Solid Waste Management Activities such as: ‘</w:t>
            </w:r>
            <w:r>
              <w:t>Construction of temporary disposal sites’ or ‘Provision of waste management trucks to camp management’ may more easily fall under the refugee component. However an example such as ‘Capacity building of municipal waste management systems to include camps and ITS’ could fall under either component as this this may address refugees through more sustainable interventions. These types of discussion should be held within the sector.</w:t>
            </w:r>
          </w:p>
        </w:tc>
      </w:tr>
      <w:tr w:rsidR="00630E53" w:rsidRPr="004E6EFC" w14:paraId="4B2E87A1" w14:textId="77777777" w:rsidTr="00F46A4A">
        <w:trPr>
          <w:trHeight w:val="576"/>
        </w:trPr>
        <w:tc>
          <w:tcPr>
            <w:tcW w:w="2500" w:type="pct"/>
            <w:gridSpan w:val="2"/>
            <w:tcBorders>
              <w:top w:val="single" w:sz="8" w:space="0" w:color="000000"/>
              <w:left w:val="single" w:sz="8" w:space="0" w:color="000000"/>
              <w:bottom w:val="single" w:sz="8" w:space="0" w:color="000000"/>
              <w:right w:val="single" w:sz="8" w:space="0" w:color="000000"/>
            </w:tcBorders>
            <w:shd w:val="clear" w:color="auto" w:fill="BDD6EE"/>
            <w:tcMar>
              <w:top w:w="15" w:type="dxa"/>
              <w:left w:w="8" w:type="dxa"/>
              <w:bottom w:w="0" w:type="dxa"/>
              <w:right w:w="8" w:type="dxa"/>
            </w:tcMar>
          </w:tcPr>
          <w:p w14:paraId="7C4B2CC9" w14:textId="77777777" w:rsidR="00630E53" w:rsidRPr="003647C9" w:rsidRDefault="00630E53" w:rsidP="00F46A4A">
            <w:pPr>
              <w:spacing w:after="0" w:line="240" w:lineRule="auto"/>
              <w:ind w:left="182" w:right="186"/>
              <w:contextualSpacing/>
              <w:jc w:val="both"/>
              <w:rPr>
                <w:lang w:val="en-AU" w:eastAsia="ja-JP"/>
              </w:rPr>
            </w:pPr>
            <w:r>
              <w:rPr>
                <w:lang w:val="en-AU"/>
              </w:rPr>
              <w:t>Output 2.1: T</w:t>
            </w:r>
            <w:r>
              <w:rPr>
                <w:lang w:val="en-AU" w:eastAsia="ja-JP"/>
              </w:rPr>
              <w:t>oilet construction in school in camps and ITS</w:t>
            </w:r>
          </w:p>
        </w:tc>
        <w:tc>
          <w:tcPr>
            <w:tcW w:w="2500" w:type="pct"/>
            <w:tcBorders>
              <w:top w:val="single" w:sz="8" w:space="0" w:color="000000"/>
              <w:left w:val="single" w:sz="8" w:space="0" w:color="000000"/>
              <w:bottom w:val="single" w:sz="8" w:space="0" w:color="000000"/>
              <w:right w:val="single" w:sz="8" w:space="0" w:color="000000"/>
            </w:tcBorders>
            <w:shd w:val="clear" w:color="auto" w:fill="E2EFD9"/>
          </w:tcPr>
          <w:p w14:paraId="6B021D64" w14:textId="77777777" w:rsidR="00630E53" w:rsidRPr="00AD2868" w:rsidRDefault="00630E53" w:rsidP="00F46A4A">
            <w:pPr>
              <w:spacing w:after="0" w:line="240" w:lineRule="auto"/>
              <w:ind w:left="248" w:right="180"/>
              <w:jc w:val="both"/>
            </w:pPr>
            <w:r>
              <w:rPr>
                <w:lang w:val="en-AU"/>
              </w:rPr>
              <w:t xml:space="preserve">Output 2.2: </w:t>
            </w:r>
            <w:r>
              <w:rPr>
                <w:lang w:val="en-AU" w:eastAsia="ja-JP"/>
              </w:rPr>
              <w:t>Improve and expand permanent sanitation facilities in schools in areas of refugee influx</w:t>
            </w:r>
            <w:r>
              <w:rPr>
                <w:lang w:val="en-AU"/>
              </w:rPr>
              <w:t xml:space="preserve"> </w:t>
            </w:r>
          </w:p>
        </w:tc>
      </w:tr>
    </w:tbl>
    <w:p w14:paraId="53160088" w14:textId="77777777" w:rsidR="00630E53" w:rsidRDefault="00630E53" w:rsidP="00630E53">
      <w:pPr>
        <w:spacing w:after="0" w:line="240" w:lineRule="auto"/>
      </w:pPr>
    </w:p>
    <w:p w14:paraId="0E1F4178" w14:textId="77777777" w:rsidR="00630E53" w:rsidRDefault="00630E53" w:rsidP="00630E53">
      <w:pPr>
        <w:spacing w:after="0" w:line="240" w:lineRule="auto"/>
      </w:pPr>
    </w:p>
    <w:p w14:paraId="601F46D3" w14:textId="77777777" w:rsidR="00630E53" w:rsidRDefault="00630E53" w:rsidP="00630E53">
      <w:pPr>
        <w:spacing w:after="0" w:line="240" w:lineRule="auto"/>
        <w:ind w:left="90"/>
      </w:pP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600"/>
        <w:gridCol w:w="4860"/>
      </w:tblGrid>
      <w:tr w:rsidR="00630E53" w:rsidRPr="00D11E26" w14:paraId="5DBD9CA9" w14:textId="77777777" w:rsidTr="00F46A4A">
        <w:trPr>
          <w:trHeight w:val="242"/>
        </w:trPr>
        <w:tc>
          <w:tcPr>
            <w:tcW w:w="9460" w:type="dxa"/>
            <w:gridSpan w:val="2"/>
            <w:shd w:val="clear" w:color="auto" w:fill="000000"/>
          </w:tcPr>
          <w:p w14:paraId="2AECE944" w14:textId="77777777" w:rsidR="00630E53" w:rsidRPr="00D11E26" w:rsidRDefault="00630E53" w:rsidP="00F46A4A">
            <w:pPr>
              <w:spacing w:after="0" w:line="240" w:lineRule="auto"/>
              <w:jc w:val="center"/>
              <w:rPr>
                <w:b/>
              </w:rPr>
            </w:pPr>
            <w:r w:rsidRPr="00291CD0">
              <w:rPr>
                <w:b/>
                <w:sz w:val="24"/>
              </w:rPr>
              <w:t>Sector:  BASIC NEEDS</w:t>
            </w:r>
            <w:r>
              <w:rPr>
                <w:b/>
                <w:sz w:val="24"/>
              </w:rPr>
              <w:t xml:space="preserve"> Examples</w:t>
            </w:r>
          </w:p>
        </w:tc>
      </w:tr>
      <w:tr w:rsidR="00630E53" w:rsidRPr="00D11E26" w14:paraId="1CC1C391" w14:textId="77777777" w:rsidTr="00F46A4A">
        <w:trPr>
          <w:trHeight w:val="242"/>
        </w:trPr>
        <w:tc>
          <w:tcPr>
            <w:tcW w:w="9460" w:type="dxa"/>
            <w:gridSpan w:val="2"/>
            <w:shd w:val="clear" w:color="auto" w:fill="auto"/>
          </w:tcPr>
          <w:p w14:paraId="4E2FD9C2" w14:textId="77777777" w:rsidR="00630E53" w:rsidRPr="008E0E70" w:rsidRDefault="00630E53" w:rsidP="00F46A4A">
            <w:pPr>
              <w:spacing w:after="0" w:line="240" w:lineRule="auto"/>
              <w:ind w:left="90" w:right="170"/>
              <w:jc w:val="both"/>
              <w:rPr>
                <w:sz w:val="24"/>
              </w:rPr>
            </w:pPr>
            <w:r w:rsidRPr="00E567FB">
              <w:rPr>
                <w:sz w:val="24"/>
                <w:u w:val="single"/>
              </w:rPr>
              <w:t>Guidance Note</w:t>
            </w:r>
            <w:r>
              <w:rPr>
                <w:sz w:val="24"/>
              </w:rPr>
              <w:t xml:space="preserve">: </w:t>
            </w:r>
            <w:r w:rsidRPr="008E0E70">
              <w:rPr>
                <w:sz w:val="24"/>
              </w:rPr>
              <w:t xml:space="preserve">This </w:t>
            </w:r>
            <w:r>
              <w:rPr>
                <w:sz w:val="24"/>
              </w:rPr>
              <w:t>example shows a sector where there may be no outputs/ interventions under the resilience component. There may be objectives under this or other sectors which could have outputs/ activities only under the ‘Resilience’ component. These types of examples need to be agreed at the country/ sector level.</w:t>
            </w:r>
          </w:p>
        </w:tc>
      </w:tr>
      <w:tr w:rsidR="00630E53" w:rsidRPr="00FE1E7F" w14:paraId="49B1B044" w14:textId="77777777" w:rsidTr="00F46A4A">
        <w:tc>
          <w:tcPr>
            <w:tcW w:w="9460" w:type="dxa"/>
            <w:gridSpan w:val="2"/>
            <w:shd w:val="clear" w:color="auto" w:fill="E5B8B7"/>
          </w:tcPr>
          <w:p w14:paraId="50784E38" w14:textId="77777777" w:rsidR="00630E53" w:rsidRDefault="00630E53" w:rsidP="00F46A4A">
            <w:pPr>
              <w:spacing w:after="0" w:line="240" w:lineRule="auto"/>
              <w:ind w:left="180"/>
              <w:jc w:val="both"/>
              <w:rPr>
                <w:b/>
              </w:rPr>
            </w:pPr>
            <w:r w:rsidRPr="00D11E26">
              <w:rPr>
                <w:b/>
              </w:rPr>
              <w:t>Objective one</w:t>
            </w:r>
            <w:r>
              <w:rPr>
                <w:b/>
              </w:rPr>
              <w:t xml:space="preserve">: </w:t>
            </w:r>
            <w:r>
              <w:rPr>
                <w:i/>
              </w:rPr>
              <w:t>Ensure that the Basic Needs of refugees and impacted populations are met</w:t>
            </w:r>
          </w:p>
          <w:p w14:paraId="325D8B31" w14:textId="77777777" w:rsidR="00630E53" w:rsidRPr="008045F2" w:rsidRDefault="00630E53" w:rsidP="00F46A4A">
            <w:pPr>
              <w:spacing w:after="0" w:line="240" w:lineRule="auto"/>
              <w:ind w:left="180" w:right="170"/>
              <w:jc w:val="both"/>
              <w:rPr>
                <w:b/>
              </w:rPr>
            </w:pPr>
            <w:r w:rsidRPr="008045F2">
              <w:rPr>
                <w:b/>
              </w:rPr>
              <w:t>Objective one indicator:</w:t>
            </w:r>
            <w:r w:rsidRPr="00393F84">
              <w:t xml:space="preserve"> % of </w:t>
            </w:r>
            <w:r>
              <w:t>refugees and most vulnerable impacted communities who receive Basic Needs support</w:t>
            </w:r>
          </w:p>
        </w:tc>
      </w:tr>
      <w:tr w:rsidR="00630E53" w:rsidRPr="00D11E26" w14:paraId="4F543DCA" w14:textId="77777777" w:rsidTr="00F46A4A">
        <w:trPr>
          <w:trHeight w:val="683"/>
        </w:trPr>
        <w:tc>
          <w:tcPr>
            <w:tcW w:w="4600" w:type="dxa"/>
            <w:shd w:val="clear" w:color="auto" w:fill="DAEEF3"/>
          </w:tcPr>
          <w:p w14:paraId="40C3F5E6" w14:textId="77777777" w:rsidR="00630E53" w:rsidRPr="00AC0993" w:rsidRDefault="00630E53" w:rsidP="00F46A4A">
            <w:pPr>
              <w:spacing w:after="0" w:line="240" w:lineRule="auto"/>
              <w:ind w:left="180" w:right="182"/>
              <w:jc w:val="both"/>
              <w:rPr>
                <w:i/>
              </w:rPr>
            </w:pPr>
            <w:r>
              <w:t>Output 1.1 P</w:t>
            </w:r>
            <w:r>
              <w:rPr>
                <w:i/>
              </w:rPr>
              <w:t>rovision of NFIs to new arrivals and replenishment of NFIs (refugees and vulnerable impacted).</w:t>
            </w:r>
          </w:p>
        </w:tc>
        <w:tc>
          <w:tcPr>
            <w:tcW w:w="4860" w:type="dxa"/>
            <w:shd w:val="clear" w:color="auto" w:fill="EAF1DD"/>
          </w:tcPr>
          <w:p w14:paraId="38BD4030" w14:textId="77777777" w:rsidR="00630E53" w:rsidRPr="00D11E26" w:rsidRDefault="00630E53" w:rsidP="00F46A4A">
            <w:pPr>
              <w:spacing w:after="0" w:line="240" w:lineRule="auto"/>
              <w:ind w:left="170"/>
              <w:jc w:val="both"/>
            </w:pPr>
          </w:p>
        </w:tc>
      </w:tr>
      <w:tr w:rsidR="00630E53" w:rsidRPr="00D11E26" w14:paraId="4B7EC790" w14:textId="77777777" w:rsidTr="00F46A4A">
        <w:trPr>
          <w:trHeight w:val="350"/>
        </w:trPr>
        <w:tc>
          <w:tcPr>
            <w:tcW w:w="4600" w:type="dxa"/>
            <w:tcBorders>
              <w:top w:val="single" w:sz="4" w:space="0" w:color="auto"/>
              <w:left w:val="single" w:sz="4" w:space="0" w:color="auto"/>
              <w:bottom w:val="single" w:sz="4" w:space="0" w:color="auto"/>
              <w:right w:val="single" w:sz="4" w:space="0" w:color="auto"/>
            </w:tcBorders>
            <w:shd w:val="clear" w:color="auto" w:fill="DAEEF3"/>
          </w:tcPr>
          <w:p w14:paraId="6DD34BBE" w14:textId="77777777" w:rsidR="00630E53" w:rsidRPr="00D11E26" w:rsidRDefault="00630E53" w:rsidP="00F46A4A">
            <w:pPr>
              <w:spacing w:after="0" w:line="240" w:lineRule="auto"/>
              <w:ind w:left="180" w:right="182"/>
              <w:jc w:val="both"/>
            </w:pPr>
            <w:r>
              <w:t>Output 1.2 Unconditional cash assistance to help meet basic household needs (refugees and vulnerable impacted)</w:t>
            </w:r>
          </w:p>
        </w:tc>
        <w:tc>
          <w:tcPr>
            <w:tcW w:w="4860" w:type="dxa"/>
            <w:tcBorders>
              <w:top w:val="single" w:sz="4" w:space="0" w:color="auto"/>
              <w:left w:val="single" w:sz="4" w:space="0" w:color="auto"/>
              <w:bottom w:val="single" w:sz="4" w:space="0" w:color="auto"/>
              <w:right w:val="single" w:sz="4" w:space="0" w:color="auto"/>
            </w:tcBorders>
            <w:shd w:val="clear" w:color="auto" w:fill="EAF1DD"/>
          </w:tcPr>
          <w:p w14:paraId="5E0D9E4D" w14:textId="77777777" w:rsidR="00630E53" w:rsidRPr="00D11E26" w:rsidRDefault="00630E53" w:rsidP="00F46A4A">
            <w:pPr>
              <w:spacing w:after="0" w:line="240" w:lineRule="auto"/>
              <w:ind w:left="170"/>
              <w:jc w:val="both"/>
            </w:pPr>
          </w:p>
        </w:tc>
      </w:tr>
      <w:tr w:rsidR="00630E53" w:rsidRPr="00D11E26" w14:paraId="6D4F2877" w14:textId="77777777" w:rsidTr="00F46A4A">
        <w:trPr>
          <w:trHeight w:val="350"/>
        </w:trPr>
        <w:tc>
          <w:tcPr>
            <w:tcW w:w="9460" w:type="dxa"/>
            <w:gridSpan w:val="2"/>
            <w:tcBorders>
              <w:top w:val="single" w:sz="4" w:space="0" w:color="auto"/>
              <w:left w:val="single" w:sz="4" w:space="0" w:color="auto"/>
              <w:bottom w:val="single" w:sz="4" w:space="0" w:color="auto"/>
              <w:right w:val="single" w:sz="4" w:space="0" w:color="auto"/>
            </w:tcBorders>
            <w:shd w:val="clear" w:color="auto" w:fill="auto"/>
          </w:tcPr>
          <w:p w14:paraId="59BAC61D" w14:textId="77777777" w:rsidR="00630E53" w:rsidRPr="00D11E26" w:rsidRDefault="00630E53" w:rsidP="00F46A4A">
            <w:pPr>
              <w:spacing w:after="0" w:line="240" w:lineRule="auto"/>
              <w:ind w:left="170" w:right="170"/>
              <w:jc w:val="both"/>
            </w:pPr>
            <w:r w:rsidRPr="00E567FB">
              <w:rPr>
                <w:sz w:val="24"/>
                <w:u w:val="single"/>
              </w:rPr>
              <w:t>Guidance Note</w:t>
            </w:r>
            <w:r>
              <w:rPr>
                <w:sz w:val="24"/>
              </w:rPr>
              <w:t xml:space="preserve">: </w:t>
            </w:r>
            <w:r>
              <w:t xml:space="preserve">While in certain countries a % of unconditional cash goes to vulnerable impacted communities, the primary target </w:t>
            </w:r>
            <w:proofErr w:type="gramStart"/>
            <w:r>
              <w:t>population are</w:t>
            </w:r>
            <w:proofErr w:type="gramEnd"/>
            <w:r>
              <w:t xml:space="preserve"> refugees so therefore this intervention falls under the refugee component.</w:t>
            </w:r>
          </w:p>
        </w:tc>
      </w:tr>
      <w:tr w:rsidR="00630E53" w:rsidRPr="00FE1E7F" w14:paraId="5D55B35F" w14:textId="77777777" w:rsidTr="00F46A4A">
        <w:tc>
          <w:tcPr>
            <w:tcW w:w="9460" w:type="dxa"/>
            <w:gridSpan w:val="2"/>
            <w:shd w:val="clear" w:color="auto" w:fill="E5B8B7"/>
          </w:tcPr>
          <w:p w14:paraId="10D04695" w14:textId="77777777" w:rsidR="00630E53" w:rsidRDefault="00630E53" w:rsidP="00F46A4A">
            <w:pPr>
              <w:spacing w:after="0" w:line="240" w:lineRule="auto"/>
              <w:ind w:left="180" w:right="170"/>
              <w:jc w:val="both"/>
              <w:rPr>
                <w:b/>
              </w:rPr>
            </w:pPr>
            <w:r>
              <w:rPr>
                <w:b/>
              </w:rPr>
              <w:t xml:space="preserve">Objective Two: </w:t>
            </w:r>
            <w:r>
              <w:rPr>
                <w:i/>
              </w:rPr>
              <w:t>Assist refugees and vulnerable members of host communities cope with harsh winter conditions</w:t>
            </w:r>
            <w:r w:rsidRPr="00D11E26">
              <w:rPr>
                <w:b/>
              </w:rPr>
              <w:t xml:space="preserve"> </w:t>
            </w:r>
          </w:p>
          <w:p w14:paraId="21308471" w14:textId="77777777" w:rsidR="00630E53" w:rsidRPr="00FE1E7F" w:rsidRDefault="00630E53" w:rsidP="00F46A4A">
            <w:pPr>
              <w:spacing w:after="0" w:line="240" w:lineRule="auto"/>
              <w:ind w:left="180" w:right="170"/>
              <w:jc w:val="both"/>
            </w:pPr>
            <w:r w:rsidRPr="008045F2">
              <w:rPr>
                <w:b/>
              </w:rPr>
              <w:t>Objective two indicator</w:t>
            </w:r>
            <w:r>
              <w:t xml:space="preserve">: </w:t>
            </w:r>
            <w:r w:rsidRPr="00393F84">
              <w:t xml:space="preserve">% of </w:t>
            </w:r>
            <w:r>
              <w:t>refugees and most vulnerable impacted communities who receive winterization support</w:t>
            </w:r>
          </w:p>
        </w:tc>
      </w:tr>
      <w:tr w:rsidR="00630E53" w:rsidRPr="00D11E26" w14:paraId="617C424D" w14:textId="77777777" w:rsidTr="00F46A4A">
        <w:trPr>
          <w:trHeight w:val="350"/>
        </w:trPr>
        <w:tc>
          <w:tcPr>
            <w:tcW w:w="4600" w:type="dxa"/>
            <w:shd w:val="clear" w:color="auto" w:fill="DAEEF3"/>
          </w:tcPr>
          <w:p w14:paraId="3BCF38ED" w14:textId="77777777" w:rsidR="00630E53" w:rsidRPr="00AC0993" w:rsidRDefault="00630E53" w:rsidP="00F46A4A">
            <w:pPr>
              <w:spacing w:after="0" w:line="240" w:lineRule="auto"/>
              <w:ind w:left="180" w:right="170"/>
              <w:jc w:val="both"/>
              <w:rPr>
                <w:i/>
              </w:rPr>
            </w:pPr>
            <w:r>
              <w:t xml:space="preserve">Output 2.1 </w:t>
            </w:r>
            <w:r>
              <w:rPr>
                <w:i/>
              </w:rPr>
              <w:t xml:space="preserve">Winter Cash Payments (refugees and vulnerable impacted communities). </w:t>
            </w:r>
          </w:p>
        </w:tc>
        <w:tc>
          <w:tcPr>
            <w:tcW w:w="4860" w:type="dxa"/>
            <w:shd w:val="clear" w:color="auto" w:fill="EAF1DD"/>
          </w:tcPr>
          <w:p w14:paraId="17C7A7C7" w14:textId="77777777" w:rsidR="00630E53" w:rsidRPr="00D11E26" w:rsidRDefault="00630E53" w:rsidP="00F46A4A">
            <w:pPr>
              <w:spacing w:after="0" w:line="240" w:lineRule="auto"/>
              <w:ind w:left="170"/>
              <w:jc w:val="both"/>
            </w:pPr>
          </w:p>
        </w:tc>
      </w:tr>
    </w:tbl>
    <w:p w14:paraId="770868F9" w14:textId="77777777" w:rsidR="00630E53" w:rsidRDefault="00630E53" w:rsidP="00630E53">
      <w:pPr>
        <w:spacing w:after="0" w:line="240" w:lineRule="auto"/>
      </w:pPr>
    </w:p>
    <w:p w14:paraId="18B012F8" w14:textId="77777777" w:rsidR="00630E53" w:rsidRDefault="00630E53" w:rsidP="00630E53">
      <w:pPr>
        <w:spacing w:after="0" w:line="240" w:lineRule="auto"/>
      </w:pPr>
    </w:p>
    <w:p w14:paraId="35D466F9" w14:textId="77777777" w:rsidR="00630E53" w:rsidRDefault="00630E53" w:rsidP="00630E53">
      <w:pPr>
        <w:spacing w:after="0" w:line="240" w:lineRule="auto"/>
      </w:pPr>
    </w:p>
    <w:p w14:paraId="307F1EBF" w14:textId="77777777" w:rsidR="00630E53" w:rsidRDefault="00630E53" w:rsidP="00630E53">
      <w:pPr>
        <w:spacing w:after="0" w:line="240" w:lineRule="auto"/>
      </w:pPr>
    </w:p>
    <w:p w14:paraId="24D50DEC" w14:textId="77777777" w:rsidR="00630E53" w:rsidRDefault="00630E53" w:rsidP="00630E53">
      <w:pPr>
        <w:spacing w:after="0" w:line="240" w:lineRule="auto"/>
      </w:pPr>
    </w:p>
    <w:p w14:paraId="17CB5962" w14:textId="77777777" w:rsidR="00630E53" w:rsidRDefault="00630E53" w:rsidP="00630E53">
      <w:pPr>
        <w:spacing w:after="0" w:line="240" w:lineRule="auto"/>
      </w:pPr>
    </w:p>
    <w:p w14:paraId="6F30CFD4" w14:textId="77777777" w:rsidR="00630E53" w:rsidRDefault="00630E53" w:rsidP="00630E53">
      <w:pPr>
        <w:spacing w:after="0" w:line="240" w:lineRule="auto"/>
      </w:pPr>
    </w:p>
    <w:p w14:paraId="3EA1DFF1" w14:textId="77777777" w:rsidR="00630E53" w:rsidRDefault="00630E53" w:rsidP="00630E53">
      <w:pPr>
        <w:spacing w:after="0" w:line="240" w:lineRule="auto"/>
      </w:pP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522"/>
        <w:gridCol w:w="4938"/>
      </w:tblGrid>
      <w:tr w:rsidR="00630E53" w:rsidRPr="00D11E26" w14:paraId="4FEEA423" w14:textId="77777777" w:rsidTr="00F46A4A">
        <w:tc>
          <w:tcPr>
            <w:tcW w:w="9460" w:type="dxa"/>
            <w:gridSpan w:val="2"/>
            <w:shd w:val="clear" w:color="auto" w:fill="000000"/>
          </w:tcPr>
          <w:p w14:paraId="6318F7FE" w14:textId="77777777" w:rsidR="00630E53" w:rsidRPr="00E56A93" w:rsidRDefault="00630E53" w:rsidP="00F46A4A">
            <w:pPr>
              <w:spacing w:after="0" w:line="240" w:lineRule="auto"/>
              <w:jc w:val="center"/>
              <w:rPr>
                <w:b/>
                <w:sz w:val="24"/>
              </w:rPr>
            </w:pPr>
            <w:r w:rsidRPr="00E56A93">
              <w:rPr>
                <w:b/>
                <w:sz w:val="24"/>
              </w:rPr>
              <w:t>Sector:  HEALTH</w:t>
            </w:r>
            <w:r>
              <w:rPr>
                <w:b/>
                <w:sz w:val="24"/>
              </w:rPr>
              <w:t xml:space="preserve"> Examples</w:t>
            </w:r>
          </w:p>
        </w:tc>
      </w:tr>
      <w:tr w:rsidR="00630E53" w:rsidRPr="00D11E26" w14:paraId="1EDC0A88" w14:textId="77777777" w:rsidTr="00F46A4A">
        <w:tc>
          <w:tcPr>
            <w:tcW w:w="9460" w:type="dxa"/>
            <w:gridSpan w:val="2"/>
            <w:shd w:val="clear" w:color="auto" w:fill="E5B8B7"/>
          </w:tcPr>
          <w:p w14:paraId="111BBCE4" w14:textId="77777777" w:rsidR="00630E53" w:rsidRDefault="00630E53" w:rsidP="00F46A4A">
            <w:pPr>
              <w:spacing w:after="0" w:line="240" w:lineRule="auto"/>
              <w:ind w:left="180" w:right="170"/>
              <w:jc w:val="both"/>
              <w:rPr>
                <w:b/>
              </w:rPr>
            </w:pPr>
            <w:r w:rsidRPr="00D11E26">
              <w:rPr>
                <w:b/>
              </w:rPr>
              <w:t>Objective one</w:t>
            </w:r>
            <w:r>
              <w:rPr>
                <w:b/>
              </w:rPr>
              <w:t xml:space="preserve">: </w:t>
            </w:r>
            <w:r>
              <w:rPr>
                <w:i/>
              </w:rPr>
              <w:t>Access to quality comprehensive primary health care services is improved for refugees and vulnerable host communities</w:t>
            </w:r>
          </w:p>
          <w:p w14:paraId="702A3910" w14:textId="77777777" w:rsidR="00630E53" w:rsidRPr="00FE1E7F" w:rsidRDefault="00630E53" w:rsidP="00F46A4A">
            <w:pPr>
              <w:spacing w:after="0" w:line="240" w:lineRule="auto"/>
              <w:ind w:left="180" w:right="170"/>
              <w:jc w:val="both"/>
            </w:pPr>
            <w:r w:rsidRPr="00E56A93">
              <w:rPr>
                <w:b/>
              </w:rPr>
              <w:t>Objective one indicator</w:t>
            </w:r>
            <w:r>
              <w:t>: #</w:t>
            </w:r>
            <w:hyperlink r:id="rId14" w:history="1">
              <w:r>
                <w:rPr>
                  <w:i/>
                </w:rPr>
                <w:t xml:space="preserve"> </w:t>
              </w:r>
              <w:r w:rsidRPr="00334B74">
                <w:rPr>
                  <w:i/>
                </w:rPr>
                <w:t>of functional basic health units/</w:t>
              </w:r>
              <w:r>
                <w:rPr>
                  <w:i/>
                </w:rPr>
                <w:t xml:space="preserve"> </w:t>
              </w:r>
              <w:r w:rsidRPr="00334B74">
                <w:rPr>
                  <w:i/>
                </w:rPr>
                <w:t>10</w:t>
              </w:r>
              <w:r>
                <w:rPr>
                  <w:i/>
                </w:rPr>
                <w:t>,</w:t>
              </w:r>
              <w:r w:rsidRPr="00334B74">
                <w:rPr>
                  <w:i/>
                </w:rPr>
                <w:t>000 population</w:t>
              </w:r>
            </w:hyperlink>
          </w:p>
        </w:tc>
      </w:tr>
      <w:tr w:rsidR="00630E53" w:rsidRPr="00D11E26" w14:paraId="534E31D7" w14:textId="77777777" w:rsidTr="00F46A4A">
        <w:trPr>
          <w:trHeight w:val="350"/>
        </w:trPr>
        <w:tc>
          <w:tcPr>
            <w:tcW w:w="4522" w:type="dxa"/>
            <w:shd w:val="clear" w:color="auto" w:fill="DAEEF3"/>
          </w:tcPr>
          <w:p w14:paraId="7A8CD6A6" w14:textId="77777777" w:rsidR="00630E53" w:rsidRDefault="00630E53" w:rsidP="00F46A4A">
            <w:pPr>
              <w:spacing w:after="0" w:line="240" w:lineRule="auto"/>
              <w:ind w:left="180" w:right="170"/>
              <w:jc w:val="both"/>
            </w:pPr>
            <w:r>
              <w:t>Output 1.1 Syrian refugees have improved access to Primary Health Care services camps</w:t>
            </w:r>
          </w:p>
          <w:p w14:paraId="081396F1" w14:textId="77777777" w:rsidR="00630E53" w:rsidRDefault="00630E53" w:rsidP="00F46A4A">
            <w:pPr>
              <w:spacing w:after="0" w:line="240" w:lineRule="auto"/>
              <w:ind w:left="180" w:right="170"/>
              <w:jc w:val="both"/>
              <w:rPr>
                <w:i/>
              </w:rPr>
            </w:pPr>
          </w:p>
          <w:p w14:paraId="72925FF5" w14:textId="77777777" w:rsidR="00630E53" w:rsidRPr="00A623BD" w:rsidRDefault="00630E53" w:rsidP="00F46A4A">
            <w:pPr>
              <w:spacing w:after="0" w:line="240" w:lineRule="auto"/>
              <w:ind w:left="180" w:right="170"/>
              <w:jc w:val="both"/>
              <w:rPr>
                <w:i/>
              </w:rPr>
            </w:pPr>
            <w:r w:rsidRPr="00A623BD">
              <w:rPr>
                <w:i/>
              </w:rPr>
              <w:t>Example Activities</w:t>
            </w:r>
          </w:p>
          <w:p w14:paraId="747833FC" w14:textId="77777777" w:rsidR="00630E53" w:rsidRPr="00735782" w:rsidRDefault="00630E53" w:rsidP="00630E53">
            <w:pPr>
              <w:numPr>
                <w:ilvl w:val="0"/>
                <w:numId w:val="26"/>
              </w:numPr>
              <w:tabs>
                <w:tab w:val="left" w:pos="335"/>
              </w:tabs>
              <w:spacing w:after="0" w:line="240" w:lineRule="auto"/>
              <w:ind w:left="180" w:right="170" w:firstLine="0"/>
              <w:jc w:val="both"/>
            </w:pPr>
            <w:r w:rsidRPr="00735782">
              <w:t>Xx P</w:t>
            </w:r>
            <w:r>
              <w:t>HC equipped and supported</w:t>
            </w:r>
            <w:r w:rsidRPr="00735782">
              <w:t xml:space="preserve"> to </w:t>
            </w:r>
            <w:r>
              <w:t xml:space="preserve">provide services to </w:t>
            </w:r>
            <w:r w:rsidRPr="00735782">
              <w:t>refugees in camps</w:t>
            </w:r>
          </w:p>
        </w:tc>
        <w:tc>
          <w:tcPr>
            <w:tcW w:w="4938" w:type="dxa"/>
            <w:shd w:val="clear" w:color="auto" w:fill="EAF1DD"/>
          </w:tcPr>
          <w:p w14:paraId="426F3FA9" w14:textId="77777777" w:rsidR="00630E53" w:rsidRDefault="00630E53" w:rsidP="00F46A4A">
            <w:pPr>
              <w:spacing w:after="0" w:line="240" w:lineRule="auto"/>
              <w:ind w:left="158" w:right="170"/>
              <w:jc w:val="both"/>
            </w:pPr>
            <w:r>
              <w:t>Output 1.2 Access to Primary Health Care services in community settings is improved</w:t>
            </w:r>
          </w:p>
          <w:p w14:paraId="40EA0CA3" w14:textId="77777777" w:rsidR="00630E53" w:rsidRDefault="00630E53" w:rsidP="00F46A4A">
            <w:pPr>
              <w:spacing w:after="0" w:line="240" w:lineRule="auto"/>
              <w:ind w:left="158" w:right="170"/>
              <w:jc w:val="both"/>
            </w:pPr>
          </w:p>
          <w:p w14:paraId="6DF3A5AD" w14:textId="77777777" w:rsidR="00630E53" w:rsidRPr="00A623BD" w:rsidRDefault="00630E53" w:rsidP="00F46A4A">
            <w:pPr>
              <w:spacing w:after="0" w:line="240" w:lineRule="auto"/>
              <w:ind w:left="158" w:right="170"/>
              <w:jc w:val="both"/>
              <w:rPr>
                <w:i/>
              </w:rPr>
            </w:pPr>
            <w:r w:rsidRPr="00A623BD">
              <w:rPr>
                <w:i/>
              </w:rPr>
              <w:t>Example Activities</w:t>
            </w:r>
          </w:p>
          <w:p w14:paraId="3727BD3B" w14:textId="77777777" w:rsidR="00630E53" w:rsidRPr="007C6567" w:rsidRDefault="00630E53" w:rsidP="00630E53">
            <w:pPr>
              <w:numPr>
                <w:ilvl w:val="0"/>
                <w:numId w:val="26"/>
              </w:numPr>
              <w:tabs>
                <w:tab w:val="left" w:pos="334"/>
              </w:tabs>
              <w:spacing w:after="0" w:line="240" w:lineRule="auto"/>
              <w:ind w:left="158" w:right="170" w:firstLine="0"/>
              <w:jc w:val="both"/>
              <w:rPr>
                <w:i/>
              </w:rPr>
            </w:pPr>
            <w:r>
              <w:t>Build and equip xx clinics in the community</w:t>
            </w:r>
          </w:p>
          <w:p w14:paraId="0A93631E" w14:textId="77777777" w:rsidR="00630E53" w:rsidRPr="00C45B36" w:rsidRDefault="00630E53" w:rsidP="00630E53">
            <w:pPr>
              <w:numPr>
                <w:ilvl w:val="0"/>
                <w:numId w:val="26"/>
              </w:numPr>
              <w:tabs>
                <w:tab w:val="left" w:pos="334"/>
              </w:tabs>
              <w:spacing w:after="0" w:line="240" w:lineRule="auto"/>
              <w:ind w:left="158" w:right="170" w:firstLine="0"/>
              <w:jc w:val="both"/>
              <w:rPr>
                <w:i/>
              </w:rPr>
            </w:pPr>
            <w:r>
              <w:t>Staff recruitment in government PHC facilities</w:t>
            </w:r>
          </w:p>
        </w:tc>
      </w:tr>
      <w:tr w:rsidR="00630E53" w:rsidRPr="00D11E26" w14:paraId="00098699" w14:textId="77777777" w:rsidTr="00F46A4A">
        <w:trPr>
          <w:trHeight w:val="350"/>
        </w:trPr>
        <w:tc>
          <w:tcPr>
            <w:tcW w:w="4522" w:type="dxa"/>
            <w:tcBorders>
              <w:top w:val="single" w:sz="4" w:space="0" w:color="auto"/>
              <w:left w:val="single" w:sz="4" w:space="0" w:color="auto"/>
              <w:bottom w:val="single" w:sz="4" w:space="0" w:color="auto"/>
              <w:right w:val="single" w:sz="4" w:space="0" w:color="auto"/>
            </w:tcBorders>
            <w:shd w:val="clear" w:color="auto" w:fill="DAEEF3"/>
          </w:tcPr>
          <w:p w14:paraId="79DAEAEE" w14:textId="77777777" w:rsidR="00630E53" w:rsidRDefault="00630E53" w:rsidP="00F46A4A">
            <w:pPr>
              <w:spacing w:after="0" w:line="240" w:lineRule="auto"/>
              <w:ind w:left="180" w:right="170"/>
              <w:jc w:val="both"/>
            </w:pPr>
            <w:r>
              <w:t xml:space="preserve">Output 1.3 Refugees have access to support schemes to enable access to essential health services </w:t>
            </w:r>
          </w:p>
          <w:p w14:paraId="5E73A6E4" w14:textId="77777777" w:rsidR="00630E53" w:rsidRDefault="00630E53" w:rsidP="00F46A4A">
            <w:pPr>
              <w:spacing w:after="0" w:line="240" w:lineRule="auto"/>
              <w:ind w:left="180" w:right="170"/>
              <w:jc w:val="both"/>
            </w:pPr>
          </w:p>
          <w:p w14:paraId="15D67164" w14:textId="77777777" w:rsidR="00630E53" w:rsidRDefault="00630E53" w:rsidP="00F46A4A">
            <w:pPr>
              <w:spacing w:after="0" w:line="240" w:lineRule="auto"/>
              <w:ind w:left="180" w:right="170"/>
              <w:jc w:val="both"/>
            </w:pPr>
            <w:r w:rsidRPr="00A623BD">
              <w:rPr>
                <w:i/>
              </w:rPr>
              <w:t>Example Activities</w:t>
            </w:r>
          </w:p>
          <w:p w14:paraId="5EC8C6C5" w14:textId="77777777" w:rsidR="00630E53" w:rsidRDefault="00630E53" w:rsidP="00630E53">
            <w:pPr>
              <w:numPr>
                <w:ilvl w:val="0"/>
                <w:numId w:val="26"/>
              </w:numPr>
              <w:spacing w:after="0" w:line="240" w:lineRule="auto"/>
              <w:ind w:left="360" w:right="170" w:firstLine="0"/>
              <w:jc w:val="both"/>
            </w:pPr>
            <w:r>
              <w:t>Health Insurance to assist Syrians to access health care</w:t>
            </w:r>
          </w:p>
          <w:p w14:paraId="577E4B4E" w14:textId="77777777" w:rsidR="00630E53" w:rsidRPr="00D11E26" w:rsidRDefault="00630E53" w:rsidP="00630E53">
            <w:pPr>
              <w:numPr>
                <w:ilvl w:val="0"/>
                <w:numId w:val="26"/>
              </w:numPr>
              <w:spacing w:after="0" w:line="240" w:lineRule="auto"/>
              <w:ind w:left="360" w:right="170" w:firstLine="0"/>
              <w:jc w:val="both"/>
            </w:pPr>
            <w:r>
              <w:t>Support participation and transport costs to PHC for refugees</w:t>
            </w:r>
          </w:p>
        </w:tc>
        <w:tc>
          <w:tcPr>
            <w:tcW w:w="4938" w:type="dxa"/>
            <w:tcBorders>
              <w:top w:val="single" w:sz="4" w:space="0" w:color="auto"/>
              <w:left w:val="single" w:sz="4" w:space="0" w:color="auto"/>
              <w:bottom w:val="single" w:sz="4" w:space="0" w:color="auto"/>
              <w:right w:val="single" w:sz="4" w:space="0" w:color="auto"/>
            </w:tcBorders>
            <w:shd w:val="clear" w:color="auto" w:fill="EAF1DD"/>
          </w:tcPr>
          <w:p w14:paraId="231BE414" w14:textId="77777777" w:rsidR="00630E53" w:rsidRPr="00D11E26" w:rsidRDefault="00630E53" w:rsidP="00F46A4A">
            <w:pPr>
              <w:spacing w:after="0" w:line="240" w:lineRule="auto"/>
              <w:ind w:left="158" w:right="170"/>
              <w:jc w:val="both"/>
            </w:pPr>
          </w:p>
        </w:tc>
      </w:tr>
      <w:tr w:rsidR="00630E53" w:rsidRPr="00D11E26" w14:paraId="37A2BA90" w14:textId="77777777" w:rsidTr="00F46A4A">
        <w:tc>
          <w:tcPr>
            <w:tcW w:w="9460" w:type="dxa"/>
            <w:gridSpan w:val="2"/>
            <w:shd w:val="clear" w:color="auto" w:fill="E5B8B7"/>
          </w:tcPr>
          <w:p w14:paraId="087D38F5" w14:textId="77777777" w:rsidR="00630E53" w:rsidRPr="00A705B5" w:rsidRDefault="00630E53" w:rsidP="00F46A4A">
            <w:pPr>
              <w:spacing w:after="0" w:line="240" w:lineRule="auto"/>
              <w:ind w:left="90" w:right="170"/>
              <w:jc w:val="both"/>
              <w:rPr>
                <w:b/>
              </w:rPr>
            </w:pPr>
            <w:r>
              <w:rPr>
                <w:b/>
              </w:rPr>
              <w:t xml:space="preserve">Objective Two: </w:t>
            </w:r>
            <w:r w:rsidRPr="00A705B5">
              <w:t xml:space="preserve">National </w:t>
            </w:r>
            <w:r>
              <w:t>Health Care System capacity is reinforced to provide services for refugees and vulnerable populations</w:t>
            </w:r>
          </w:p>
          <w:p w14:paraId="46FECA46" w14:textId="77777777" w:rsidR="00630E53" w:rsidRPr="00656B8C" w:rsidRDefault="00630E53" w:rsidP="00F46A4A">
            <w:pPr>
              <w:spacing w:after="0" w:line="240" w:lineRule="auto"/>
              <w:ind w:left="90" w:right="170"/>
              <w:jc w:val="both"/>
              <w:rPr>
                <w:b/>
              </w:rPr>
            </w:pPr>
            <w:r w:rsidRPr="00656B8C">
              <w:rPr>
                <w:b/>
              </w:rPr>
              <w:t xml:space="preserve">Objective two indicator: </w:t>
            </w:r>
            <w:hyperlink r:id="rId15" w:history="1">
              <w:r w:rsidRPr="00050C40">
                <w:t>Number of health workers per 10,000 population</w:t>
              </w:r>
            </w:hyperlink>
          </w:p>
        </w:tc>
      </w:tr>
      <w:tr w:rsidR="00630E53" w:rsidRPr="00D11E26" w14:paraId="3E84404C" w14:textId="77777777" w:rsidTr="00F46A4A">
        <w:trPr>
          <w:trHeight w:val="350"/>
        </w:trPr>
        <w:tc>
          <w:tcPr>
            <w:tcW w:w="4522" w:type="dxa"/>
            <w:shd w:val="clear" w:color="auto" w:fill="DAEEF3"/>
          </w:tcPr>
          <w:p w14:paraId="78DBF37C" w14:textId="77777777" w:rsidR="00630E53" w:rsidRDefault="00630E53" w:rsidP="00F46A4A">
            <w:pPr>
              <w:spacing w:after="0" w:line="240" w:lineRule="auto"/>
              <w:ind w:left="180" w:right="170"/>
              <w:jc w:val="both"/>
              <w:rPr>
                <w:i/>
              </w:rPr>
            </w:pPr>
            <w:r>
              <w:t>Output 2.1 The quality of health services improved in refugee camps and areas with high refugee influx</w:t>
            </w:r>
            <w:r>
              <w:rPr>
                <w:i/>
              </w:rPr>
              <w:t xml:space="preserve"> </w:t>
            </w:r>
          </w:p>
          <w:p w14:paraId="2918DFB3" w14:textId="77777777" w:rsidR="00630E53" w:rsidRDefault="00630E53" w:rsidP="00F46A4A">
            <w:pPr>
              <w:spacing w:after="0" w:line="240" w:lineRule="auto"/>
              <w:ind w:left="270" w:right="170"/>
              <w:jc w:val="both"/>
              <w:rPr>
                <w:i/>
              </w:rPr>
            </w:pPr>
          </w:p>
          <w:p w14:paraId="3A4A8F0C" w14:textId="77777777" w:rsidR="00630E53" w:rsidRDefault="00630E53" w:rsidP="00F46A4A">
            <w:pPr>
              <w:spacing w:after="0" w:line="240" w:lineRule="auto"/>
              <w:ind w:left="270" w:right="170"/>
              <w:jc w:val="both"/>
              <w:rPr>
                <w:i/>
              </w:rPr>
            </w:pPr>
            <w:r>
              <w:rPr>
                <w:i/>
              </w:rPr>
              <w:t>Example Activities</w:t>
            </w:r>
          </w:p>
          <w:p w14:paraId="595EA1F7" w14:textId="77777777" w:rsidR="00630E53" w:rsidRPr="0084162F" w:rsidRDefault="00630E53" w:rsidP="00630E53">
            <w:pPr>
              <w:numPr>
                <w:ilvl w:val="0"/>
                <w:numId w:val="26"/>
              </w:numPr>
              <w:spacing w:after="0" w:line="240" w:lineRule="auto"/>
              <w:ind w:right="170"/>
              <w:jc w:val="both"/>
            </w:pPr>
            <w:r w:rsidRPr="0084162F">
              <w:t xml:space="preserve">Training of </w:t>
            </w:r>
            <w:r>
              <w:t>xx primary health care staff on trauma f</w:t>
            </w:r>
            <w:r w:rsidRPr="0084162F">
              <w:t>or Syrians refugees</w:t>
            </w:r>
          </w:p>
        </w:tc>
        <w:tc>
          <w:tcPr>
            <w:tcW w:w="4938" w:type="dxa"/>
            <w:shd w:val="clear" w:color="auto" w:fill="EAF1DD"/>
          </w:tcPr>
          <w:p w14:paraId="1E785C12" w14:textId="77777777" w:rsidR="00630E53" w:rsidRPr="00FF7B0C" w:rsidRDefault="00630E53" w:rsidP="00F46A4A">
            <w:pPr>
              <w:spacing w:after="0" w:line="240" w:lineRule="auto"/>
              <w:ind w:left="158" w:right="170"/>
              <w:jc w:val="both"/>
            </w:pPr>
            <w:r>
              <w:t>Output 2.2 Quality of tertiary health services improved for refugees and impacted populations</w:t>
            </w:r>
          </w:p>
          <w:p w14:paraId="0A70E221" w14:textId="77777777" w:rsidR="00630E53" w:rsidRDefault="00630E53" w:rsidP="00F46A4A">
            <w:pPr>
              <w:spacing w:after="0" w:line="240" w:lineRule="auto"/>
              <w:ind w:left="158" w:right="170"/>
              <w:jc w:val="both"/>
              <w:rPr>
                <w:i/>
              </w:rPr>
            </w:pPr>
          </w:p>
          <w:p w14:paraId="279FB952" w14:textId="77777777" w:rsidR="00630E53" w:rsidRDefault="00630E53" w:rsidP="00F46A4A">
            <w:pPr>
              <w:spacing w:after="0" w:line="240" w:lineRule="auto"/>
              <w:ind w:left="270" w:right="170"/>
              <w:jc w:val="both"/>
              <w:rPr>
                <w:i/>
              </w:rPr>
            </w:pPr>
            <w:r>
              <w:rPr>
                <w:i/>
              </w:rPr>
              <w:t>Example Activities</w:t>
            </w:r>
          </w:p>
          <w:p w14:paraId="35955482" w14:textId="77777777" w:rsidR="00630E53" w:rsidRPr="00FF24A8" w:rsidRDefault="00630E53" w:rsidP="00630E53">
            <w:pPr>
              <w:numPr>
                <w:ilvl w:val="0"/>
                <w:numId w:val="26"/>
              </w:numPr>
              <w:tabs>
                <w:tab w:val="left" w:pos="367"/>
              </w:tabs>
              <w:spacing w:after="0" w:line="240" w:lineRule="auto"/>
              <w:ind w:left="158" w:right="170" w:firstLine="0"/>
              <w:jc w:val="both"/>
            </w:pPr>
            <w:r w:rsidRPr="00FF24A8">
              <w:t xml:space="preserve">Training of </w:t>
            </w:r>
            <w:r>
              <w:t>xx tertiary health staff on xx</w:t>
            </w:r>
          </w:p>
          <w:p w14:paraId="3CD7D146" w14:textId="77777777" w:rsidR="00630E53" w:rsidRPr="003B430D" w:rsidRDefault="00630E53" w:rsidP="00630E53">
            <w:pPr>
              <w:numPr>
                <w:ilvl w:val="0"/>
                <w:numId w:val="26"/>
              </w:numPr>
              <w:tabs>
                <w:tab w:val="left" w:pos="367"/>
              </w:tabs>
              <w:spacing w:after="0" w:line="240" w:lineRule="auto"/>
              <w:ind w:left="158" w:right="170" w:firstLine="0"/>
              <w:jc w:val="both"/>
              <w:rPr>
                <w:i/>
              </w:rPr>
            </w:pPr>
            <w:r>
              <w:t>Xx centres for disabilities in referral hospitals reinforced</w:t>
            </w:r>
          </w:p>
        </w:tc>
      </w:tr>
      <w:tr w:rsidR="00630E53" w:rsidRPr="00D11E26" w14:paraId="05FC2BD9" w14:textId="77777777" w:rsidTr="00F46A4A">
        <w:trPr>
          <w:trHeight w:val="350"/>
        </w:trPr>
        <w:tc>
          <w:tcPr>
            <w:tcW w:w="9460" w:type="dxa"/>
            <w:gridSpan w:val="2"/>
            <w:shd w:val="clear" w:color="auto" w:fill="auto"/>
          </w:tcPr>
          <w:p w14:paraId="72A38397" w14:textId="77777777" w:rsidR="00630E53" w:rsidRDefault="00630E53" w:rsidP="00F46A4A">
            <w:pPr>
              <w:spacing w:after="0" w:line="240" w:lineRule="auto"/>
              <w:ind w:left="158" w:right="170"/>
              <w:jc w:val="both"/>
            </w:pPr>
            <w:r w:rsidRPr="00C64E53">
              <w:rPr>
                <w:u w:val="single"/>
              </w:rPr>
              <w:t>Guidance Note</w:t>
            </w:r>
            <w:r>
              <w:t>: The criteria that may be used for whether the tertiary health example falls under the refugee or resilience component may be the % of the refugee population covered by the facility, or other criteria as defined at the country level.</w:t>
            </w:r>
          </w:p>
        </w:tc>
      </w:tr>
      <w:tr w:rsidR="00630E53" w:rsidRPr="00D11E26" w14:paraId="4EABFAD7" w14:textId="77777777" w:rsidTr="00F46A4A">
        <w:tc>
          <w:tcPr>
            <w:tcW w:w="9460" w:type="dxa"/>
            <w:gridSpan w:val="2"/>
            <w:shd w:val="clear" w:color="auto" w:fill="E5B8B7"/>
          </w:tcPr>
          <w:p w14:paraId="362ADE34" w14:textId="77777777" w:rsidR="00630E53" w:rsidRDefault="00630E53" w:rsidP="00F46A4A">
            <w:pPr>
              <w:spacing w:after="0" w:line="240" w:lineRule="auto"/>
              <w:ind w:left="90" w:right="170"/>
              <w:jc w:val="both"/>
              <w:rPr>
                <w:b/>
              </w:rPr>
            </w:pPr>
            <w:r>
              <w:rPr>
                <w:b/>
              </w:rPr>
              <w:t xml:space="preserve">Objective Three: </w:t>
            </w:r>
            <w:r>
              <w:rPr>
                <w:i/>
              </w:rPr>
              <w:t>Ensure children are vaccinated against measles and polio</w:t>
            </w:r>
          </w:p>
          <w:p w14:paraId="259B377A" w14:textId="77777777" w:rsidR="00630E53" w:rsidRPr="00E646DD" w:rsidRDefault="00630E53" w:rsidP="00F46A4A">
            <w:pPr>
              <w:spacing w:after="0" w:line="240" w:lineRule="auto"/>
              <w:ind w:left="90" w:right="170"/>
              <w:jc w:val="both"/>
            </w:pPr>
            <w:r w:rsidRPr="0082465E">
              <w:rPr>
                <w:b/>
              </w:rPr>
              <w:t xml:space="preserve">Objective three indicator: </w:t>
            </w:r>
            <w:r>
              <w:t>% of children fully immunized (disaggregated by refugees, impacted communities and other target groups)</w:t>
            </w:r>
          </w:p>
        </w:tc>
      </w:tr>
      <w:tr w:rsidR="00630E53" w:rsidRPr="00D11E26" w14:paraId="7E63EED6" w14:textId="77777777" w:rsidTr="00F46A4A">
        <w:trPr>
          <w:trHeight w:val="350"/>
        </w:trPr>
        <w:tc>
          <w:tcPr>
            <w:tcW w:w="4522" w:type="dxa"/>
            <w:shd w:val="clear" w:color="auto" w:fill="DAEEF3"/>
          </w:tcPr>
          <w:p w14:paraId="36C2FACC" w14:textId="77777777" w:rsidR="00630E53" w:rsidRPr="004B6FC3" w:rsidRDefault="00630E53" w:rsidP="00F46A4A">
            <w:pPr>
              <w:spacing w:after="0" w:line="240" w:lineRule="auto"/>
              <w:ind w:left="180" w:right="170"/>
              <w:jc w:val="both"/>
            </w:pPr>
            <w:r w:rsidRPr="004B6FC3">
              <w:t>Output 3.1 Children under five are vaccinated against polio nationwide</w:t>
            </w:r>
          </w:p>
          <w:p w14:paraId="711C4524" w14:textId="77777777" w:rsidR="00630E53" w:rsidRPr="004B6FC3" w:rsidRDefault="00630E53" w:rsidP="00F46A4A">
            <w:pPr>
              <w:spacing w:after="0" w:line="240" w:lineRule="auto"/>
              <w:ind w:left="180" w:right="170"/>
              <w:jc w:val="both"/>
            </w:pPr>
          </w:p>
          <w:p w14:paraId="64955888" w14:textId="77777777" w:rsidR="00630E53" w:rsidRPr="004B6FC3" w:rsidRDefault="00630E53" w:rsidP="00F46A4A">
            <w:pPr>
              <w:spacing w:after="0" w:line="240" w:lineRule="auto"/>
              <w:ind w:left="180" w:right="170"/>
              <w:jc w:val="both"/>
              <w:rPr>
                <w:i/>
              </w:rPr>
            </w:pPr>
            <w:r w:rsidRPr="004B6FC3">
              <w:rPr>
                <w:i/>
              </w:rPr>
              <w:t>Example Activities</w:t>
            </w:r>
          </w:p>
          <w:p w14:paraId="50724D2B" w14:textId="77777777" w:rsidR="00630E53" w:rsidRPr="004B6FC3" w:rsidRDefault="00630E53" w:rsidP="00F46A4A">
            <w:pPr>
              <w:tabs>
                <w:tab w:val="left" w:pos="335"/>
              </w:tabs>
              <w:spacing w:after="0" w:line="240" w:lineRule="auto"/>
              <w:ind w:left="180" w:right="170"/>
              <w:jc w:val="both"/>
              <w:rPr>
                <w:highlight w:val="yellow"/>
              </w:rPr>
            </w:pPr>
            <w:r>
              <w:t>- x</w:t>
            </w:r>
            <w:r w:rsidRPr="004B6FC3">
              <w:t xml:space="preserve">x </w:t>
            </w:r>
            <w:r>
              <w:t>children under five reached through national p</w:t>
            </w:r>
            <w:r w:rsidRPr="004B6FC3">
              <w:t>olio vaccination campaigns</w:t>
            </w:r>
          </w:p>
        </w:tc>
        <w:tc>
          <w:tcPr>
            <w:tcW w:w="4938" w:type="dxa"/>
            <w:shd w:val="clear" w:color="auto" w:fill="EAF1DD"/>
          </w:tcPr>
          <w:p w14:paraId="4C075CD0" w14:textId="77777777" w:rsidR="00630E53" w:rsidRDefault="00630E53" w:rsidP="00F46A4A">
            <w:pPr>
              <w:spacing w:after="0" w:line="240" w:lineRule="auto"/>
              <w:ind w:left="158" w:right="170"/>
              <w:jc w:val="both"/>
              <w:rPr>
                <w:i/>
              </w:rPr>
            </w:pPr>
            <w:r>
              <w:t>Output 3.2 Reinforce routine Expanded Programme of Immunization through the health system in priority areas of refugee influx</w:t>
            </w:r>
          </w:p>
          <w:p w14:paraId="51806A82" w14:textId="77777777" w:rsidR="00630E53" w:rsidRDefault="00630E53" w:rsidP="00F46A4A">
            <w:pPr>
              <w:spacing w:after="0" w:line="240" w:lineRule="auto"/>
              <w:ind w:right="170"/>
              <w:jc w:val="both"/>
            </w:pPr>
          </w:p>
          <w:p w14:paraId="4682D9FD" w14:textId="77777777" w:rsidR="00630E53" w:rsidRPr="004B6FC3" w:rsidRDefault="00630E53" w:rsidP="00F46A4A">
            <w:pPr>
              <w:spacing w:after="0" w:line="240" w:lineRule="auto"/>
              <w:ind w:left="180" w:right="170"/>
              <w:jc w:val="both"/>
              <w:rPr>
                <w:i/>
              </w:rPr>
            </w:pPr>
            <w:r w:rsidRPr="004B6FC3">
              <w:rPr>
                <w:i/>
              </w:rPr>
              <w:t>Example Activities</w:t>
            </w:r>
          </w:p>
          <w:p w14:paraId="24F193CE" w14:textId="77777777" w:rsidR="00630E53" w:rsidRDefault="00630E53" w:rsidP="00630E53">
            <w:pPr>
              <w:numPr>
                <w:ilvl w:val="0"/>
                <w:numId w:val="26"/>
              </w:numPr>
              <w:spacing w:after="0" w:line="240" w:lineRule="auto"/>
              <w:ind w:right="170"/>
              <w:jc w:val="both"/>
            </w:pPr>
            <w:r>
              <w:t>Improved cold chain in PHC</w:t>
            </w:r>
          </w:p>
          <w:p w14:paraId="62C017F5" w14:textId="77777777" w:rsidR="00630E53" w:rsidRPr="00D11E26" w:rsidRDefault="00630E53" w:rsidP="00630E53">
            <w:pPr>
              <w:numPr>
                <w:ilvl w:val="0"/>
                <w:numId w:val="26"/>
              </w:numPr>
              <w:spacing w:after="0" w:line="240" w:lineRule="auto"/>
              <w:ind w:right="170"/>
              <w:jc w:val="both"/>
            </w:pPr>
            <w:r>
              <w:t xml:space="preserve">Training of PHC personnel </w:t>
            </w:r>
          </w:p>
        </w:tc>
      </w:tr>
      <w:tr w:rsidR="00630E53" w:rsidRPr="00D11E26" w14:paraId="408FBD18" w14:textId="77777777" w:rsidTr="00F46A4A">
        <w:trPr>
          <w:trHeight w:val="107"/>
        </w:trPr>
        <w:tc>
          <w:tcPr>
            <w:tcW w:w="9460" w:type="dxa"/>
            <w:gridSpan w:val="2"/>
            <w:shd w:val="clear" w:color="auto" w:fill="auto"/>
          </w:tcPr>
          <w:p w14:paraId="5ACE89F7" w14:textId="77777777" w:rsidR="00630E53" w:rsidRDefault="00630E53" w:rsidP="00F46A4A">
            <w:pPr>
              <w:spacing w:after="0" w:line="240" w:lineRule="auto"/>
              <w:ind w:left="158" w:right="170"/>
              <w:jc w:val="both"/>
            </w:pPr>
            <w:r w:rsidRPr="00E567FB">
              <w:rPr>
                <w:sz w:val="24"/>
                <w:u w:val="single"/>
              </w:rPr>
              <w:t>Guidance Note</w:t>
            </w:r>
            <w:r>
              <w:rPr>
                <w:sz w:val="24"/>
              </w:rPr>
              <w:t xml:space="preserve">: </w:t>
            </w:r>
            <w:r>
              <w:t xml:space="preserve">The example activities cover both refugees and impacted national populations, however, for the case of polio the fact that Polio is also a global L3 emergency this should fall under the refugee (humanitarian) component. Routine immunization for Syrian refugees may fall under either </w:t>
            </w:r>
            <w:proofErr w:type="gramStart"/>
            <w:r>
              <w:t>component,</w:t>
            </w:r>
            <w:proofErr w:type="gramEnd"/>
            <w:r>
              <w:t xml:space="preserve"> however there should be analysis of the proportion of population covered by routine immunization and/ or the type of activities undertaken in PHC.</w:t>
            </w:r>
          </w:p>
        </w:tc>
      </w:tr>
    </w:tbl>
    <w:p w14:paraId="65561EED" w14:textId="77777777" w:rsidR="00630E53" w:rsidRDefault="00630E53" w:rsidP="00630E53">
      <w:pPr>
        <w:spacing w:after="0" w:line="240" w:lineRule="auto"/>
      </w:pPr>
    </w:p>
    <w:p w14:paraId="33ED68CD" w14:textId="77777777" w:rsidR="00630E53" w:rsidRDefault="00630E53" w:rsidP="00630E53">
      <w:pPr>
        <w:spacing w:after="0" w:line="240" w:lineRule="auto"/>
      </w:pPr>
    </w:p>
    <w:p w14:paraId="1C83E81C" w14:textId="77777777" w:rsidR="00630E53" w:rsidRDefault="00630E53" w:rsidP="00630E53">
      <w:pPr>
        <w:spacing w:after="0" w:line="240" w:lineRule="auto"/>
      </w:pPr>
    </w:p>
    <w:p w14:paraId="35DA603B" w14:textId="77777777" w:rsidR="00630E53" w:rsidRDefault="00630E53" w:rsidP="00630E53">
      <w:pPr>
        <w:spacing w:after="0" w:line="240" w:lineRule="auto"/>
      </w:pPr>
    </w:p>
    <w:tbl>
      <w:tblPr>
        <w:tblW w:w="5228" w:type="pct"/>
        <w:tblCellMar>
          <w:left w:w="0" w:type="dxa"/>
          <w:right w:w="0" w:type="dxa"/>
        </w:tblCellMar>
        <w:tblLook w:val="04A0" w:firstRow="1" w:lastRow="0" w:firstColumn="1" w:lastColumn="0" w:noHBand="0" w:noVBand="1"/>
      </w:tblPr>
      <w:tblGrid>
        <w:gridCol w:w="4524"/>
        <w:gridCol w:w="4936"/>
      </w:tblGrid>
      <w:tr w:rsidR="00630E53" w:rsidRPr="004E6EFC" w14:paraId="4C5D330C" w14:textId="77777777" w:rsidTr="00F46A4A">
        <w:trPr>
          <w:trHeight w:val="91"/>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000000"/>
            <w:tcMar>
              <w:top w:w="15" w:type="dxa"/>
              <w:left w:w="8" w:type="dxa"/>
              <w:bottom w:w="0" w:type="dxa"/>
              <w:right w:w="8" w:type="dxa"/>
            </w:tcMar>
            <w:hideMark/>
          </w:tcPr>
          <w:p w14:paraId="15AA9685" w14:textId="77777777" w:rsidR="00630E53" w:rsidRPr="00C45B36" w:rsidRDefault="00630E53" w:rsidP="00F46A4A">
            <w:pPr>
              <w:spacing w:after="0" w:line="240" w:lineRule="auto"/>
              <w:jc w:val="center"/>
              <w:rPr>
                <w:b/>
                <w:lang w:val="en-AU"/>
              </w:rPr>
            </w:pPr>
            <w:r w:rsidRPr="00C45B36">
              <w:rPr>
                <w:b/>
                <w:sz w:val="24"/>
                <w:lang w:val="en-AU"/>
              </w:rPr>
              <w:t>Sector:  P</w:t>
            </w:r>
            <w:r>
              <w:rPr>
                <w:b/>
                <w:sz w:val="24"/>
                <w:lang w:val="en-AU"/>
              </w:rPr>
              <w:t>ROTECTION Examples</w:t>
            </w:r>
          </w:p>
        </w:tc>
      </w:tr>
      <w:tr w:rsidR="00630E53" w:rsidRPr="004E6EFC" w14:paraId="1CC2F6AE" w14:textId="77777777" w:rsidTr="00F46A4A">
        <w:trPr>
          <w:trHeight w:val="266"/>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E5B8B7"/>
            <w:tcMar>
              <w:top w:w="15" w:type="dxa"/>
              <w:left w:w="8" w:type="dxa"/>
              <w:bottom w:w="0" w:type="dxa"/>
              <w:right w:w="8" w:type="dxa"/>
            </w:tcMar>
            <w:hideMark/>
          </w:tcPr>
          <w:p w14:paraId="2E7C3F2F" w14:textId="77777777" w:rsidR="00630E53" w:rsidRPr="004E6EFC" w:rsidRDefault="00630E53" w:rsidP="00F46A4A">
            <w:pPr>
              <w:spacing w:after="0" w:line="240" w:lineRule="auto"/>
              <w:ind w:left="182" w:right="172"/>
              <w:jc w:val="both"/>
              <w:rPr>
                <w:lang w:val="en-AU"/>
              </w:rPr>
            </w:pPr>
            <w:r>
              <w:rPr>
                <w:b/>
                <w:lang w:val="en-AU"/>
              </w:rPr>
              <w:t>Objective one</w:t>
            </w:r>
            <w:r w:rsidRPr="004E6EFC">
              <w:rPr>
                <w:lang w:val="en-AU"/>
              </w:rPr>
              <w:t>:</w:t>
            </w:r>
            <w:r w:rsidRPr="00D920ED">
              <w:rPr>
                <w:lang w:val="en-AU"/>
              </w:rPr>
              <w:t xml:space="preserve"> Community self-management and participation improved</w:t>
            </w:r>
          </w:p>
          <w:p w14:paraId="6F90B029" w14:textId="77777777" w:rsidR="00630E53" w:rsidRPr="004E6EFC" w:rsidRDefault="00630E53" w:rsidP="00F46A4A">
            <w:pPr>
              <w:spacing w:after="0" w:line="240" w:lineRule="auto"/>
              <w:ind w:left="182" w:right="172"/>
              <w:jc w:val="both"/>
              <w:rPr>
                <w:lang w:val="en-AU"/>
              </w:rPr>
            </w:pPr>
            <w:r w:rsidRPr="00553A96">
              <w:rPr>
                <w:b/>
                <w:lang w:val="en-AU"/>
              </w:rPr>
              <w:t>Objective one indicator</w:t>
            </w:r>
            <w:r>
              <w:rPr>
                <w:lang w:val="en-AU"/>
              </w:rPr>
              <w:t>: # of communities with reinforced self-management and participatory systems reinforced</w:t>
            </w:r>
          </w:p>
        </w:tc>
      </w:tr>
      <w:tr w:rsidR="00630E53" w:rsidRPr="00156302" w14:paraId="75695D5C" w14:textId="77777777" w:rsidTr="00F46A4A">
        <w:trPr>
          <w:trHeight w:val="348"/>
        </w:trPr>
        <w:tc>
          <w:tcPr>
            <w:tcW w:w="2391" w:type="pct"/>
            <w:tcBorders>
              <w:top w:val="single" w:sz="8" w:space="0" w:color="000000"/>
              <w:left w:val="single" w:sz="8" w:space="0" w:color="000000"/>
              <w:bottom w:val="single" w:sz="8" w:space="0" w:color="000000"/>
              <w:right w:val="single" w:sz="8" w:space="0" w:color="000000"/>
            </w:tcBorders>
            <w:shd w:val="clear" w:color="auto" w:fill="DAEEF3"/>
            <w:tcMar>
              <w:top w:w="15" w:type="dxa"/>
              <w:left w:w="8" w:type="dxa"/>
              <w:bottom w:w="0" w:type="dxa"/>
              <w:right w:w="8" w:type="dxa"/>
            </w:tcMar>
            <w:hideMark/>
          </w:tcPr>
          <w:p w14:paraId="7E7E2655" w14:textId="77777777" w:rsidR="00630E53" w:rsidRPr="00E40DF1" w:rsidRDefault="00630E53" w:rsidP="00F46A4A">
            <w:pPr>
              <w:spacing w:after="0" w:line="240" w:lineRule="auto"/>
              <w:ind w:left="272" w:right="172"/>
              <w:jc w:val="both"/>
              <w:rPr>
                <w:lang w:val="en-AU"/>
              </w:rPr>
            </w:pPr>
            <w:r>
              <w:rPr>
                <w:lang w:val="en-AU"/>
              </w:rPr>
              <w:t>Output 1.1</w:t>
            </w:r>
            <w:r w:rsidRPr="00E40DF1">
              <w:rPr>
                <w:lang w:val="en-AU"/>
              </w:rPr>
              <w:t xml:space="preserve"> Advocacy to maintain and improve protection space for refugees conducted</w:t>
            </w:r>
          </w:p>
          <w:p w14:paraId="489182C4" w14:textId="77777777" w:rsidR="00630E53" w:rsidRDefault="00630E53" w:rsidP="00F46A4A">
            <w:pPr>
              <w:tabs>
                <w:tab w:val="left" w:pos="471"/>
              </w:tabs>
              <w:spacing w:after="0" w:line="240" w:lineRule="auto"/>
              <w:ind w:left="272" w:right="172"/>
              <w:jc w:val="both"/>
              <w:rPr>
                <w:i/>
                <w:color w:val="FF0000"/>
                <w:lang w:val="en-AU"/>
              </w:rPr>
            </w:pPr>
          </w:p>
          <w:p w14:paraId="115264A9" w14:textId="77777777" w:rsidR="00630E53" w:rsidRPr="009B0EF8" w:rsidRDefault="00630E53" w:rsidP="00F46A4A">
            <w:pPr>
              <w:spacing w:after="0" w:line="240" w:lineRule="auto"/>
              <w:ind w:left="272" w:right="172"/>
              <w:jc w:val="both"/>
              <w:rPr>
                <w:i/>
              </w:rPr>
            </w:pPr>
            <w:r>
              <w:rPr>
                <w:i/>
                <w:lang w:val="en-AU"/>
              </w:rPr>
              <w:t>Example Activities</w:t>
            </w:r>
          </w:p>
          <w:p w14:paraId="20EC5780" w14:textId="77777777" w:rsidR="00630E53" w:rsidRPr="00CD3F78" w:rsidRDefault="00630E53" w:rsidP="00630E53">
            <w:pPr>
              <w:numPr>
                <w:ilvl w:val="0"/>
                <w:numId w:val="24"/>
              </w:numPr>
              <w:tabs>
                <w:tab w:val="left" w:pos="471"/>
              </w:tabs>
              <w:spacing w:after="0" w:line="240" w:lineRule="auto"/>
              <w:ind w:left="272" w:right="172" w:firstLine="0"/>
              <w:jc w:val="both"/>
              <w:rPr>
                <w:i/>
                <w:color w:val="FF0000"/>
                <w:lang w:val="en-AU"/>
              </w:rPr>
            </w:pPr>
            <w:r w:rsidRPr="00E40DF1">
              <w:rPr>
                <w:i/>
                <w:lang w:val="en-AU"/>
              </w:rPr>
              <w:t xml:space="preserve">Advocacy </w:t>
            </w:r>
            <w:r>
              <w:rPr>
                <w:i/>
                <w:lang w:val="en-AU"/>
              </w:rPr>
              <w:t>t</w:t>
            </w:r>
            <w:r w:rsidRPr="00E40DF1">
              <w:rPr>
                <w:i/>
                <w:lang w:val="en-AU"/>
              </w:rPr>
              <w:t>o</w:t>
            </w:r>
            <w:r>
              <w:rPr>
                <w:i/>
                <w:lang w:val="en-AU"/>
              </w:rPr>
              <w:t xml:space="preserve"> reduce</w:t>
            </w:r>
            <w:r w:rsidRPr="00E40DF1">
              <w:rPr>
                <w:i/>
                <w:lang w:val="en-AU"/>
              </w:rPr>
              <w:t xml:space="preserve"> border closures, forced evictions from informal settlements, </w:t>
            </w:r>
            <w:proofErr w:type="spellStart"/>
            <w:r w:rsidRPr="00E40DF1">
              <w:rPr>
                <w:i/>
                <w:lang w:val="en-AU"/>
              </w:rPr>
              <w:t>refoulement</w:t>
            </w:r>
            <w:proofErr w:type="spellEnd"/>
            <w:r w:rsidRPr="00E40DF1">
              <w:rPr>
                <w:i/>
                <w:lang w:val="en-AU"/>
              </w:rPr>
              <w:t>/ arbitrary deportation,</w:t>
            </w:r>
          </w:p>
          <w:p w14:paraId="25E59481" w14:textId="77777777" w:rsidR="00630E53" w:rsidRDefault="00630E53" w:rsidP="00630E53">
            <w:pPr>
              <w:numPr>
                <w:ilvl w:val="0"/>
                <w:numId w:val="24"/>
              </w:numPr>
              <w:tabs>
                <w:tab w:val="left" w:pos="471"/>
              </w:tabs>
              <w:spacing w:after="0" w:line="240" w:lineRule="auto"/>
              <w:ind w:left="272" w:right="172" w:firstLine="0"/>
              <w:jc w:val="both"/>
              <w:rPr>
                <w:i/>
                <w:color w:val="FF0000"/>
                <w:lang w:val="en-AU"/>
              </w:rPr>
            </w:pPr>
            <w:r>
              <w:rPr>
                <w:i/>
                <w:lang w:val="en-AU"/>
              </w:rPr>
              <w:t>R</w:t>
            </w:r>
            <w:r w:rsidRPr="00E40DF1">
              <w:rPr>
                <w:i/>
                <w:lang w:val="en-AU"/>
              </w:rPr>
              <w:t>e-registration of refugees</w:t>
            </w:r>
          </w:p>
        </w:tc>
        <w:tc>
          <w:tcPr>
            <w:tcW w:w="2609" w:type="pct"/>
            <w:tcBorders>
              <w:top w:val="single" w:sz="8" w:space="0" w:color="000000"/>
              <w:left w:val="single" w:sz="8" w:space="0" w:color="000000"/>
              <w:bottom w:val="single" w:sz="8" w:space="0" w:color="000000"/>
              <w:right w:val="single" w:sz="8" w:space="0" w:color="000000"/>
            </w:tcBorders>
            <w:shd w:val="clear" w:color="auto" w:fill="EAF1DD"/>
          </w:tcPr>
          <w:p w14:paraId="737EEBE2" w14:textId="77777777" w:rsidR="00630E53" w:rsidRPr="00B50AA5" w:rsidRDefault="00630E53" w:rsidP="00F46A4A">
            <w:pPr>
              <w:pStyle w:val="ListParagraph"/>
              <w:spacing w:after="0" w:line="240" w:lineRule="auto"/>
              <w:ind w:left="166" w:right="172"/>
              <w:jc w:val="both"/>
              <w:rPr>
                <w:i/>
                <w:color w:val="000000"/>
                <w:lang w:val="en-AU"/>
              </w:rPr>
            </w:pPr>
            <w:r w:rsidRPr="00B50AA5">
              <w:rPr>
                <w:i/>
                <w:color w:val="000000"/>
                <w:lang w:val="en-AU"/>
              </w:rPr>
              <w:t>Output 1.2 National Human Rights organisations capacities are reinforced to promote respect for human rights and social cohesion</w:t>
            </w:r>
          </w:p>
          <w:p w14:paraId="672C20D4" w14:textId="77777777" w:rsidR="00630E53" w:rsidRPr="00B50AA5" w:rsidRDefault="00630E53" w:rsidP="00F46A4A">
            <w:pPr>
              <w:pStyle w:val="ListParagraph"/>
              <w:spacing w:after="0" w:line="240" w:lineRule="auto"/>
              <w:ind w:left="166" w:right="172"/>
              <w:jc w:val="both"/>
              <w:rPr>
                <w:i/>
                <w:color w:val="000000"/>
                <w:lang w:val="en-AU"/>
              </w:rPr>
            </w:pPr>
          </w:p>
          <w:p w14:paraId="22F45C3B" w14:textId="77777777" w:rsidR="00630E53" w:rsidRPr="009B0EF8" w:rsidRDefault="00630E53" w:rsidP="00F46A4A">
            <w:pPr>
              <w:spacing w:after="0" w:line="240" w:lineRule="auto"/>
              <w:ind w:left="272" w:right="172"/>
              <w:jc w:val="both"/>
              <w:rPr>
                <w:i/>
              </w:rPr>
            </w:pPr>
            <w:r>
              <w:rPr>
                <w:i/>
                <w:lang w:val="en-AU"/>
              </w:rPr>
              <w:t>Example Activities</w:t>
            </w:r>
          </w:p>
          <w:p w14:paraId="1382F68A" w14:textId="77777777" w:rsidR="00630E53" w:rsidRPr="00B50AA5" w:rsidRDefault="00630E53" w:rsidP="00630E53">
            <w:pPr>
              <w:pStyle w:val="ListParagraph"/>
              <w:numPr>
                <w:ilvl w:val="0"/>
                <w:numId w:val="24"/>
              </w:numPr>
              <w:spacing w:after="0" w:line="240" w:lineRule="auto"/>
              <w:ind w:right="172"/>
              <w:jc w:val="both"/>
              <w:rPr>
                <w:i/>
                <w:color w:val="000000"/>
                <w:lang w:val="en-AU"/>
              </w:rPr>
            </w:pPr>
            <w:r w:rsidRPr="00B50AA5">
              <w:rPr>
                <w:i/>
                <w:color w:val="000000"/>
                <w:lang w:val="en-AU"/>
              </w:rPr>
              <w:t>Awareness raising at the national level on promotion of awareness of the rights of Syrian refugees and other vulnerable groups</w:t>
            </w:r>
          </w:p>
          <w:p w14:paraId="2238BAF7" w14:textId="77777777" w:rsidR="00630E53" w:rsidRPr="00B50AA5" w:rsidRDefault="00630E53" w:rsidP="00630E53">
            <w:pPr>
              <w:pStyle w:val="ListParagraph"/>
              <w:numPr>
                <w:ilvl w:val="0"/>
                <w:numId w:val="24"/>
              </w:numPr>
              <w:spacing w:after="0" w:line="240" w:lineRule="auto"/>
              <w:ind w:right="172"/>
              <w:jc w:val="both"/>
              <w:rPr>
                <w:i/>
                <w:color w:val="000000"/>
                <w:lang w:val="en-AU"/>
              </w:rPr>
            </w:pPr>
            <w:r w:rsidRPr="00B50AA5">
              <w:rPr>
                <w:i/>
                <w:color w:val="000000"/>
                <w:lang w:val="en-AU"/>
              </w:rPr>
              <w:t xml:space="preserve">Advocacy with Government to develop an enabling environment to promote the human rights of all </w:t>
            </w:r>
          </w:p>
        </w:tc>
      </w:tr>
      <w:tr w:rsidR="00630E53" w:rsidRPr="004E6EFC" w14:paraId="2C4F380D" w14:textId="77777777" w:rsidTr="00F46A4A">
        <w:trPr>
          <w:trHeight w:val="478"/>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E5B8B7"/>
            <w:tcMar>
              <w:top w:w="15" w:type="dxa"/>
              <w:left w:w="8" w:type="dxa"/>
              <w:bottom w:w="0" w:type="dxa"/>
              <w:right w:w="8" w:type="dxa"/>
            </w:tcMar>
            <w:hideMark/>
          </w:tcPr>
          <w:p w14:paraId="662F8523" w14:textId="77777777" w:rsidR="00630E53" w:rsidRPr="00D377E2" w:rsidRDefault="00630E53" w:rsidP="00F46A4A">
            <w:pPr>
              <w:spacing w:after="0" w:line="240" w:lineRule="auto"/>
              <w:ind w:left="92" w:right="172"/>
              <w:jc w:val="both"/>
              <w:rPr>
                <w:b/>
              </w:rPr>
            </w:pPr>
            <w:r>
              <w:rPr>
                <w:b/>
                <w:bCs/>
                <w:lang w:val="en-AU"/>
              </w:rPr>
              <w:t>Objective Two</w:t>
            </w:r>
            <w:r w:rsidRPr="004E6EFC">
              <w:rPr>
                <w:b/>
                <w:bCs/>
                <w:lang w:val="en-AU"/>
              </w:rPr>
              <w:t xml:space="preserve">: </w:t>
            </w:r>
            <w:r w:rsidRPr="00B73C56">
              <w:rPr>
                <w:bCs/>
                <w:lang w:val="en-AU"/>
              </w:rPr>
              <w:t xml:space="preserve">Child Protection interventions for boys and girls </w:t>
            </w:r>
            <w:r>
              <w:rPr>
                <w:bCs/>
                <w:lang w:val="en-AU"/>
              </w:rPr>
              <w:t>are strengthened and harmonised</w:t>
            </w:r>
          </w:p>
          <w:p w14:paraId="48136D26" w14:textId="77777777" w:rsidR="00630E53" w:rsidRPr="00DE1933" w:rsidRDefault="00630E53" w:rsidP="00F46A4A">
            <w:pPr>
              <w:spacing w:after="0" w:line="240" w:lineRule="auto"/>
              <w:ind w:left="92" w:right="172"/>
              <w:jc w:val="both"/>
            </w:pPr>
            <w:r w:rsidRPr="0059351F">
              <w:rPr>
                <w:b/>
                <w:lang w:val="en-AU"/>
              </w:rPr>
              <w:t xml:space="preserve">Objective two indicator: </w:t>
            </w:r>
            <w:proofErr w:type="spellStart"/>
            <w:r>
              <w:rPr>
                <w:lang w:val="en-AU"/>
              </w:rPr>
              <w:t>tbd</w:t>
            </w:r>
            <w:proofErr w:type="spellEnd"/>
          </w:p>
        </w:tc>
      </w:tr>
      <w:tr w:rsidR="00630E53" w:rsidRPr="004E6EFC" w14:paraId="391DABD7" w14:textId="77777777" w:rsidTr="00F46A4A">
        <w:trPr>
          <w:trHeight w:val="576"/>
        </w:trPr>
        <w:tc>
          <w:tcPr>
            <w:tcW w:w="2391" w:type="pct"/>
            <w:tcBorders>
              <w:top w:val="single" w:sz="8" w:space="0" w:color="000000"/>
              <w:left w:val="single" w:sz="8" w:space="0" w:color="000000"/>
              <w:bottom w:val="single" w:sz="8" w:space="0" w:color="000000"/>
              <w:right w:val="single" w:sz="8" w:space="0" w:color="000000"/>
            </w:tcBorders>
            <w:shd w:val="clear" w:color="auto" w:fill="DAEEF3"/>
            <w:tcMar>
              <w:top w:w="15" w:type="dxa"/>
              <w:left w:w="8" w:type="dxa"/>
              <w:bottom w:w="0" w:type="dxa"/>
              <w:right w:w="8" w:type="dxa"/>
            </w:tcMar>
            <w:hideMark/>
          </w:tcPr>
          <w:p w14:paraId="76261E1D" w14:textId="77777777" w:rsidR="00630E53" w:rsidRPr="004E6EFC" w:rsidRDefault="00630E53" w:rsidP="00F46A4A">
            <w:pPr>
              <w:spacing w:after="0" w:line="240" w:lineRule="auto"/>
              <w:ind w:left="272" w:right="172"/>
              <w:jc w:val="both"/>
            </w:pPr>
            <w:r>
              <w:rPr>
                <w:lang w:val="en-AU"/>
              </w:rPr>
              <w:t>Output 2.1 (refugee component) Awareness raising and social mobilisation interventions conducted on psychosocial support, child protection and gender-based violence for refugees and vulnerable host community boys, girls and caregivers</w:t>
            </w:r>
          </w:p>
          <w:p w14:paraId="2F5E451C" w14:textId="77777777" w:rsidR="00630E53" w:rsidRDefault="00630E53" w:rsidP="00F46A4A">
            <w:pPr>
              <w:spacing w:after="0" w:line="240" w:lineRule="auto"/>
              <w:ind w:left="272" w:right="172"/>
              <w:jc w:val="both"/>
              <w:rPr>
                <w:i/>
                <w:lang w:val="en-AU"/>
              </w:rPr>
            </w:pPr>
          </w:p>
          <w:p w14:paraId="4E8DFF57" w14:textId="77777777" w:rsidR="00630E53" w:rsidRDefault="00630E53" w:rsidP="00F46A4A">
            <w:pPr>
              <w:spacing w:after="0" w:line="240" w:lineRule="auto"/>
              <w:ind w:left="272" w:right="172"/>
              <w:jc w:val="both"/>
              <w:rPr>
                <w:i/>
                <w:lang w:val="en-AU"/>
              </w:rPr>
            </w:pPr>
            <w:r w:rsidRPr="00FE1BE1">
              <w:rPr>
                <w:i/>
                <w:lang w:val="en-AU"/>
              </w:rPr>
              <w:t xml:space="preserve">Example Activities: </w:t>
            </w:r>
          </w:p>
          <w:p w14:paraId="388980FA" w14:textId="77777777" w:rsidR="00630E53" w:rsidRDefault="00630E53" w:rsidP="00630E53">
            <w:pPr>
              <w:pStyle w:val="ListParagraph"/>
              <w:numPr>
                <w:ilvl w:val="0"/>
                <w:numId w:val="24"/>
              </w:numPr>
              <w:tabs>
                <w:tab w:val="left" w:pos="437"/>
              </w:tabs>
              <w:spacing w:after="0" w:line="240" w:lineRule="auto"/>
              <w:ind w:left="272" w:right="172" w:firstLine="0"/>
              <w:jc w:val="both"/>
              <w:rPr>
                <w:i/>
              </w:rPr>
            </w:pPr>
            <w:r>
              <w:rPr>
                <w:i/>
              </w:rPr>
              <w:t xml:space="preserve">PSS in camps and communities </w:t>
            </w:r>
          </w:p>
          <w:p w14:paraId="0E25BE88" w14:textId="77777777" w:rsidR="00630E53" w:rsidRPr="00CF2E3F" w:rsidRDefault="00630E53" w:rsidP="00630E53">
            <w:pPr>
              <w:pStyle w:val="ListParagraph"/>
              <w:numPr>
                <w:ilvl w:val="0"/>
                <w:numId w:val="24"/>
              </w:numPr>
              <w:tabs>
                <w:tab w:val="left" w:pos="437"/>
              </w:tabs>
              <w:spacing w:after="0" w:line="240" w:lineRule="auto"/>
              <w:ind w:left="272" w:right="172" w:firstLine="0"/>
              <w:jc w:val="both"/>
              <w:rPr>
                <w:i/>
              </w:rPr>
            </w:pPr>
            <w:r>
              <w:rPr>
                <w:i/>
              </w:rPr>
              <w:t>Parenting programmes</w:t>
            </w:r>
          </w:p>
        </w:tc>
        <w:tc>
          <w:tcPr>
            <w:tcW w:w="2609" w:type="pct"/>
            <w:tcBorders>
              <w:top w:val="single" w:sz="8" w:space="0" w:color="000000"/>
              <w:left w:val="single" w:sz="8" w:space="0" w:color="000000"/>
              <w:bottom w:val="single" w:sz="8" w:space="0" w:color="000000"/>
              <w:right w:val="single" w:sz="8" w:space="0" w:color="000000"/>
            </w:tcBorders>
            <w:shd w:val="clear" w:color="auto" w:fill="EAF1DD"/>
            <w:tcMar>
              <w:top w:w="15" w:type="dxa"/>
              <w:left w:w="8" w:type="dxa"/>
              <w:bottom w:w="0" w:type="dxa"/>
              <w:right w:w="8" w:type="dxa"/>
            </w:tcMar>
            <w:hideMark/>
          </w:tcPr>
          <w:p w14:paraId="590B145D" w14:textId="77777777" w:rsidR="00630E53" w:rsidRDefault="00630E53" w:rsidP="00F46A4A">
            <w:pPr>
              <w:spacing w:after="0" w:line="240" w:lineRule="auto"/>
              <w:ind w:left="248" w:right="172"/>
              <w:jc w:val="both"/>
              <w:rPr>
                <w:lang w:val="en-AU"/>
              </w:rPr>
            </w:pPr>
            <w:r>
              <w:rPr>
                <w:lang w:val="en-AU"/>
              </w:rPr>
              <w:t>Output 2.2 National child protection systems (institutional and human resource capacity) reinforced</w:t>
            </w:r>
          </w:p>
          <w:p w14:paraId="19190D07" w14:textId="77777777" w:rsidR="00630E53" w:rsidRDefault="00630E53" w:rsidP="00F46A4A">
            <w:pPr>
              <w:tabs>
                <w:tab w:val="left" w:pos="3450"/>
              </w:tabs>
              <w:spacing w:after="0" w:line="240" w:lineRule="auto"/>
              <w:ind w:left="248" w:right="172"/>
              <w:jc w:val="both"/>
              <w:rPr>
                <w:i/>
                <w:lang w:val="en-AU"/>
              </w:rPr>
            </w:pPr>
            <w:r>
              <w:rPr>
                <w:i/>
                <w:lang w:val="en-AU"/>
              </w:rPr>
              <w:tab/>
            </w:r>
          </w:p>
          <w:p w14:paraId="711585D4" w14:textId="77777777" w:rsidR="00630E53" w:rsidRDefault="00630E53" w:rsidP="00F46A4A">
            <w:pPr>
              <w:spacing w:after="0" w:line="240" w:lineRule="auto"/>
              <w:ind w:left="248" w:right="172"/>
              <w:jc w:val="both"/>
              <w:rPr>
                <w:i/>
                <w:lang w:val="en-AU"/>
              </w:rPr>
            </w:pPr>
            <w:r>
              <w:rPr>
                <w:i/>
                <w:lang w:val="en-AU"/>
              </w:rPr>
              <w:t>Example A</w:t>
            </w:r>
            <w:r w:rsidRPr="00156302">
              <w:rPr>
                <w:i/>
                <w:lang w:val="en-AU"/>
              </w:rPr>
              <w:t xml:space="preserve">ctivities: </w:t>
            </w:r>
          </w:p>
          <w:p w14:paraId="61BC105F" w14:textId="77777777" w:rsidR="00630E53" w:rsidRDefault="00630E53" w:rsidP="00630E53">
            <w:pPr>
              <w:pStyle w:val="ListParagraph"/>
              <w:numPr>
                <w:ilvl w:val="0"/>
                <w:numId w:val="24"/>
              </w:numPr>
              <w:tabs>
                <w:tab w:val="left" w:pos="401"/>
              </w:tabs>
              <w:spacing w:after="0" w:line="240" w:lineRule="auto"/>
              <w:ind w:left="248" w:right="172" w:firstLine="0"/>
              <w:jc w:val="both"/>
              <w:rPr>
                <w:i/>
                <w:lang w:val="en-AU"/>
              </w:rPr>
            </w:pPr>
            <w:r>
              <w:rPr>
                <w:i/>
                <w:lang w:val="en-AU"/>
              </w:rPr>
              <w:t>P</w:t>
            </w:r>
            <w:r w:rsidRPr="00156302">
              <w:rPr>
                <w:i/>
                <w:lang w:val="en-AU"/>
              </w:rPr>
              <w:t xml:space="preserve">olicy and legislative </w:t>
            </w:r>
            <w:r>
              <w:rPr>
                <w:i/>
                <w:lang w:val="en-AU"/>
              </w:rPr>
              <w:t>reform and development</w:t>
            </w:r>
          </w:p>
          <w:p w14:paraId="06CCFE2F" w14:textId="77777777" w:rsidR="00630E53" w:rsidRDefault="00630E53" w:rsidP="00630E53">
            <w:pPr>
              <w:pStyle w:val="ListParagraph"/>
              <w:numPr>
                <w:ilvl w:val="0"/>
                <w:numId w:val="24"/>
              </w:numPr>
              <w:tabs>
                <w:tab w:val="left" w:pos="401"/>
              </w:tabs>
              <w:spacing w:after="0" w:line="240" w:lineRule="auto"/>
              <w:ind w:left="248" w:right="172" w:firstLine="0"/>
              <w:jc w:val="both"/>
              <w:rPr>
                <w:i/>
                <w:lang w:val="en-AU"/>
              </w:rPr>
            </w:pPr>
            <w:r>
              <w:rPr>
                <w:i/>
                <w:lang w:val="en-AU"/>
              </w:rPr>
              <w:t xml:space="preserve"> I</w:t>
            </w:r>
            <w:r w:rsidRPr="00156302">
              <w:rPr>
                <w:i/>
                <w:lang w:val="en-AU"/>
              </w:rPr>
              <w:t>nvestment in physical infrastructure to deliver CP services (e.</w:t>
            </w:r>
            <w:r>
              <w:rPr>
                <w:i/>
                <w:lang w:val="en-AU"/>
              </w:rPr>
              <w:t>g. social development centres)</w:t>
            </w:r>
          </w:p>
          <w:p w14:paraId="013FF33F" w14:textId="77777777" w:rsidR="00630E53" w:rsidRDefault="00630E53" w:rsidP="00630E53">
            <w:pPr>
              <w:pStyle w:val="ListParagraph"/>
              <w:numPr>
                <w:ilvl w:val="0"/>
                <w:numId w:val="24"/>
              </w:numPr>
              <w:tabs>
                <w:tab w:val="left" w:pos="401"/>
              </w:tabs>
              <w:spacing w:after="0" w:line="240" w:lineRule="auto"/>
              <w:ind w:left="248" w:right="172" w:firstLine="0"/>
              <w:jc w:val="both"/>
              <w:rPr>
                <w:i/>
                <w:lang w:val="en-AU"/>
              </w:rPr>
            </w:pPr>
            <w:r>
              <w:rPr>
                <w:i/>
                <w:lang w:val="en-AU"/>
              </w:rPr>
              <w:t>C</w:t>
            </w:r>
            <w:r w:rsidRPr="00156302">
              <w:rPr>
                <w:i/>
                <w:lang w:val="en-AU"/>
              </w:rPr>
              <w:t>ommunity-bas</w:t>
            </w:r>
            <w:r>
              <w:rPr>
                <w:i/>
                <w:lang w:val="en-AU"/>
              </w:rPr>
              <w:t>ed child protection committees</w:t>
            </w:r>
          </w:p>
          <w:p w14:paraId="0D6364C6" w14:textId="77777777" w:rsidR="00630E53" w:rsidRPr="00553A96" w:rsidRDefault="00630E53" w:rsidP="00630E53">
            <w:pPr>
              <w:pStyle w:val="ListParagraph"/>
              <w:numPr>
                <w:ilvl w:val="0"/>
                <w:numId w:val="24"/>
              </w:numPr>
              <w:tabs>
                <w:tab w:val="left" w:pos="401"/>
              </w:tabs>
              <w:spacing w:after="0" w:line="240" w:lineRule="auto"/>
              <w:ind w:left="248" w:right="172" w:firstLine="0"/>
              <w:jc w:val="both"/>
              <w:rPr>
                <w:i/>
                <w:lang w:val="en-AU"/>
              </w:rPr>
            </w:pPr>
            <w:r>
              <w:rPr>
                <w:i/>
                <w:lang w:val="en-AU"/>
              </w:rPr>
              <w:t>A</w:t>
            </w:r>
            <w:r w:rsidRPr="00156302">
              <w:rPr>
                <w:i/>
                <w:lang w:val="en-AU"/>
              </w:rPr>
              <w:t xml:space="preserve">dvocacy </w:t>
            </w:r>
            <w:r>
              <w:rPr>
                <w:i/>
                <w:lang w:val="en-AU"/>
              </w:rPr>
              <w:t>on child protection issues related to the</w:t>
            </w:r>
            <w:r w:rsidRPr="00156302">
              <w:rPr>
                <w:i/>
                <w:lang w:val="en-AU"/>
              </w:rPr>
              <w:t xml:space="preserve"> </w:t>
            </w:r>
            <w:r>
              <w:rPr>
                <w:i/>
                <w:lang w:val="en-AU"/>
              </w:rPr>
              <w:t xml:space="preserve">long-term impact of crisis </w:t>
            </w:r>
          </w:p>
        </w:tc>
      </w:tr>
      <w:tr w:rsidR="00630E53" w:rsidRPr="004E6EFC" w14:paraId="7E23A6C1" w14:textId="77777777" w:rsidTr="00F46A4A">
        <w:trPr>
          <w:trHeight w:val="576"/>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 w:type="dxa"/>
              <w:bottom w:w="0" w:type="dxa"/>
              <w:right w:w="8" w:type="dxa"/>
            </w:tcMar>
          </w:tcPr>
          <w:p w14:paraId="42562704" w14:textId="77777777" w:rsidR="00630E53" w:rsidRDefault="00630E53" w:rsidP="00F46A4A">
            <w:pPr>
              <w:spacing w:after="0" w:line="240" w:lineRule="auto"/>
              <w:ind w:left="248" w:right="172"/>
              <w:jc w:val="both"/>
              <w:rPr>
                <w:lang w:val="en-AU"/>
              </w:rPr>
            </w:pPr>
            <w:r w:rsidRPr="00E567FB">
              <w:rPr>
                <w:sz w:val="24"/>
                <w:u w:val="single"/>
              </w:rPr>
              <w:t>Guidance Note</w:t>
            </w:r>
            <w:r>
              <w:rPr>
                <w:sz w:val="24"/>
              </w:rPr>
              <w:t xml:space="preserve">: </w:t>
            </w:r>
            <w:r>
              <w:rPr>
                <w:lang w:val="en-AU"/>
              </w:rPr>
              <w:t xml:space="preserve">‘Awareness Raising’, and ‘Community based Child Protection’ committees could fall under either component, depending on a range of criteria which type setting – in camps this may be under the refugee component. </w:t>
            </w:r>
          </w:p>
        </w:tc>
      </w:tr>
    </w:tbl>
    <w:p w14:paraId="38C1464E" w14:textId="77777777" w:rsidR="00630E53" w:rsidRDefault="00630E53" w:rsidP="00630E53">
      <w:pPr>
        <w:spacing w:after="0" w:line="240" w:lineRule="auto"/>
      </w:pPr>
    </w:p>
    <w:p w14:paraId="5257E390" w14:textId="77777777" w:rsidR="00AF1D28" w:rsidRPr="006E2383" w:rsidRDefault="00AF1D28">
      <w:pPr>
        <w:rPr>
          <w:rFonts w:cs="Calibri"/>
        </w:rPr>
      </w:pPr>
    </w:p>
    <w:sectPr w:rsidR="00AF1D28" w:rsidRPr="006E2383" w:rsidSect="00D77186">
      <w:headerReference w:type="default" r:id="rId16"/>
      <w:footerReference w:type="even" r:id="rId17"/>
      <w:footerReference w:type="default" r:id="rId18"/>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F2D65" w14:textId="77777777" w:rsidR="00D24F6B" w:rsidRDefault="00D24F6B" w:rsidP="00AF1D28">
      <w:pPr>
        <w:spacing w:after="0" w:line="240" w:lineRule="auto"/>
      </w:pPr>
      <w:r>
        <w:separator/>
      </w:r>
    </w:p>
  </w:endnote>
  <w:endnote w:type="continuationSeparator" w:id="0">
    <w:p w14:paraId="44A42E22" w14:textId="77777777" w:rsidR="00D24F6B" w:rsidRDefault="00D24F6B" w:rsidP="00AF1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DD6A8" w14:textId="77777777" w:rsidR="00454649" w:rsidRDefault="00454649" w:rsidP="00454649">
    <w:pPr>
      <w:pStyle w:val="Footer"/>
      <w:framePr w:wrap="around" w:vAnchor="text" w:hAnchor="margin" w:xAlign="center" w:y="1"/>
      <w:rPr>
        <w:ins w:id="1" w:author="Author"/>
        <w:rStyle w:val="PageNumber"/>
      </w:rPr>
    </w:pPr>
    <w:ins w:id="2" w:author="Author">
      <w:r>
        <w:rPr>
          <w:rStyle w:val="PageNumber"/>
        </w:rPr>
        <w:fldChar w:fldCharType="begin"/>
      </w:r>
      <w:r>
        <w:rPr>
          <w:rStyle w:val="PageNumber"/>
        </w:rPr>
        <w:instrText xml:space="preserve">PAGE  </w:instrText>
      </w:r>
      <w:r>
        <w:rPr>
          <w:rStyle w:val="PageNumber"/>
        </w:rPr>
        <w:fldChar w:fldCharType="end"/>
      </w:r>
    </w:ins>
  </w:p>
  <w:p w14:paraId="56B51F0B" w14:textId="77777777" w:rsidR="00454649" w:rsidRDefault="004546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0F520" w14:textId="77777777" w:rsidR="00454649" w:rsidRDefault="00454649" w:rsidP="004546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B6106">
      <w:rPr>
        <w:rStyle w:val="PageNumber"/>
        <w:noProof/>
      </w:rPr>
      <w:t>10</w:t>
    </w:r>
    <w:r>
      <w:rPr>
        <w:rStyle w:val="PageNumber"/>
      </w:rPr>
      <w:fldChar w:fldCharType="end"/>
    </w:r>
  </w:p>
  <w:p w14:paraId="06B35744" w14:textId="77777777" w:rsidR="00454649" w:rsidRDefault="004546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30ADF" w14:textId="77777777" w:rsidR="00D24F6B" w:rsidRDefault="00D24F6B" w:rsidP="00AF1D28">
      <w:pPr>
        <w:spacing w:after="0" w:line="240" w:lineRule="auto"/>
      </w:pPr>
      <w:r>
        <w:separator/>
      </w:r>
    </w:p>
  </w:footnote>
  <w:footnote w:type="continuationSeparator" w:id="0">
    <w:p w14:paraId="2AEA09C7" w14:textId="77777777" w:rsidR="00D24F6B" w:rsidRDefault="00D24F6B" w:rsidP="00AF1D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77339" w14:textId="2A38614B" w:rsidR="00454649" w:rsidRDefault="004546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094A6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EF4141"/>
    <w:multiLevelType w:val="hybridMultilevel"/>
    <w:tmpl w:val="2DB4D172"/>
    <w:lvl w:ilvl="0" w:tplc="BD88AC00">
      <w:numFmt w:val="bullet"/>
      <w:lvlText w:val="-"/>
      <w:lvlJc w:val="left"/>
      <w:pPr>
        <w:ind w:left="720" w:hanging="360"/>
      </w:pPr>
      <w:rPr>
        <w:rFonts w:ascii="Calibri" w:eastAsia="Calibri" w:hAnsi="Calibri"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C4CD7"/>
    <w:multiLevelType w:val="hybridMultilevel"/>
    <w:tmpl w:val="52AE6B3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06659C"/>
    <w:multiLevelType w:val="hybridMultilevel"/>
    <w:tmpl w:val="5B60D5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A96089"/>
    <w:multiLevelType w:val="multilevel"/>
    <w:tmpl w:val="2CD09F2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
    <w:nsid w:val="1D8535E1"/>
    <w:multiLevelType w:val="hybridMultilevel"/>
    <w:tmpl w:val="67F4761C"/>
    <w:lvl w:ilvl="0" w:tplc="BD88AC00">
      <w:numFmt w:val="bullet"/>
      <w:lvlText w:val="-"/>
      <w:lvlJc w:val="left"/>
      <w:pPr>
        <w:ind w:left="720" w:hanging="360"/>
      </w:pPr>
      <w:rPr>
        <w:rFonts w:ascii="Calibri" w:eastAsia="Calibri" w:hAnsi="Calibri"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271BD9"/>
    <w:multiLevelType w:val="hybridMultilevel"/>
    <w:tmpl w:val="2CD09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52E08CF"/>
    <w:multiLevelType w:val="hybridMultilevel"/>
    <w:tmpl w:val="37E81BA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043166"/>
    <w:multiLevelType w:val="hybridMultilevel"/>
    <w:tmpl w:val="8AD0D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E3052A"/>
    <w:multiLevelType w:val="hybridMultilevel"/>
    <w:tmpl w:val="7C24E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83517D"/>
    <w:multiLevelType w:val="hybridMultilevel"/>
    <w:tmpl w:val="C0C4B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974BDD"/>
    <w:multiLevelType w:val="hybridMultilevel"/>
    <w:tmpl w:val="9D3A45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1160D91"/>
    <w:multiLevelType w:val="hybridMultilevel"/>
    <w:tmpl w:val="5E9844AE"/>
    <w:lvl w:ilvl="0" w:tplc="67A816DC">
      <w:start w:val="1"/>
      <w:numFmt w:val="decimal"/>
      <w:lvlText w:val="%1."/>
      <w:lvlJc w:val="left"/>
      <w:pPr>
        <w:ind w:left="72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22269C"/>
    <w:multiLevelType w:val="multilevel"/>
    <w:tmpl w:val="9D3A45D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4">
    <w:nsid w:val="5BAB7DE1"/>
    <w:multiLevelType w:val="hybridMultilevel"/>
    <w:tmpl w:val="B8B0F1E4"/>
    <w:lvl w:ilvl="0" w:tplc="623E55BE">
      <w:start w:val="2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270F33"/>
    <w:multiLevelType w:val="multilevel"/>
    <w:tmpl w:val="A9627E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625F117F"/>
    <w:multiLevelType w:val="hybridMultilevel"/>
    <w:tmpl w:val="C8E0C12C"/>
    <w:lvl w:ilvl="0" w:tplc="6EAC42BA">
      <w:start w:val="1"/>
      <w:numFmt w:val="bullet"/>
      <w:lvlText w:val="•"/>
      <w:lvlJc w:val="left"/>
      <w:pPr>
        <w:tabs>
          <w:tab w:val="num" w:pos="720"/>
        </w:tabs>
        <w:ind w:left="720" w:hanging="360"/>
      </w:pPr>
      <w:rPr>
        <w:rFonts w:ascii="Arial" w:hAnsi="Arial" w:hint="default"/>
      </w:rPr>
    </w:lvl>
    <w:lvl w:ilvl="1" w:tplc="65A8775E" w:tentative="1">
      <w:start w:val="1"/>
      <w:numFmt w:val="bullet"/>
      <w:lvlText w:val="•"/>
      <w:lvlJc w:val="left"/>
      <w:pPr>
        <w:tabs>
          <w:tab w:val="num" w:pos="1440"/>
        </w:tabs>
        <w:ind w:left="1440" w:hanging="360"/>
      </w:pPr>
      <w:rPr>
        <w:rFonts w:ascii="Arial" w:hAnsi="Arial" w:hint="default"/>
      </w:rPr>
    </w:lvl>
    <w:lvl w:ilvl="2" w:tplc="D9CAD9B0" w:tentative="1">
      <w:start w:val="1"/>
      <w:numFmt w:val="bullet"/>
      <w:lvlText w:val="•"/>
      <w:lvlJc w:val="left"/>
      <w:pPr>
        <w:tabs>
          <w:tab w:val="num" w:pos="2160"/>
        </w:tabs>
        <w:ind w:left="2160" w:hanging="360"/>
      </w:pPr>
      <w:rPr>
        <w:rFonts w:ascii="Arial" w:hAnsi="Arial" w:hint="default"/>
      </w:rPr>
    </w:lvl>
    <w:lvl w:ilvl="3" w:tplc="C22C9C50" w:tentative="1">
      <w:start w:val="1"/>
      <w:numFmt w:val="bullet"/>
      <w:lvlText w:val="•"/>
      <w:lvlJc w:val="left"/>
      <w:pPr>
        <w:tabs>
          <w:tab w:val="num" w:pos="2880"/>
        </w:tabs>
        <w:ind w:left="2880" w:hanging="360"/>
      </w:pPr>
      <w:rPr>
        <w:rFonts w:ascii="Arial" w:hAnsi="Arial" w:hint="default"/>
      </w:rPr>
    </w:lvl>
    <w:lvl w:ilvl="4" w:tplc="3AA8A318" w:tentative="1">
      <w:start w:val="1"/>
      <w:numFmt w:val="bullet"/>
      <w:lvlText w:val="•"/>
      <w:lvlJc w:val="left"/>
      <w:pPr>
        <w:tabs>
          <w:tab w:val="num" w:pos="3600"/>
        </w:tabs>
        <w:ind w:left="3600" w:hanging="360"/>
      </w:pPr>
      <w:rPr>
        <w:rFonts w:ascii="Arial" w:hAnsi="Arial" w:hint="default"/>
      </w:rPr>
    </w:lvl>
    <w:lvl w:ilvl="5" w:tplc="581ED1E6" w:tentative="1">
      <w:start w:val="1"/>
      <w:numFmt w:val="bullet"/>
      <w:lvlText w:val="•"/>
      <w:lvlJc w:val="left"/>
      <w:pPr>
        <w:tabs>
          <w:tab w:val="num" w:pos="4320"/>
        </w:tabs>
        <w:ind w:left="4320" w:hanging="360"/>
      </w:pPr>
      <w:rPr>
        <w:rFonts w:ascii="Arial" w:hAnsi="Arial" w:hint="default"/>
      </w:rPr>
    </w:lvl>
    <w:lvl w:ilvl="6" w:tplc="0F800648" w:tentative="1">
      <w:start w:val="1"/>
      <w:numFmt w:val="bullet"/>
      <w:lvlText w:val="•"/>
      <w:lvlJc w:val="left"/>
      <w:pPr>
        <w:tabs>
          <w:tab w:val="num" w:pos="5040"/>
        </w:tabs>
        <w:ind w:left="5040" w:hanging="360"/>
      </w:pPr>
      <w:rPr>
        <w:rFonts w:ascii="Arial" w:hAnsi="Arial" w:hint="default"/>
      </w:rPr>
    </w:lvl>
    <w:lvl w:ilvl="7" w:tplc="64186278" w:tentative="1">
      <w:start w:val="1"/>
      <w:numFmt w:val="bullet"/>
      <w:lvlText w:val="•"/>
      <w:lvlJc w:val="left"/>
      <w:pPr>
        <w:tabs>
          <w:tab w:val="num" w:pos="5760"/>
        </w:tabs>
        <w:ind w:left="5760" w:hanging="360"/>
      </w:pPr>
      <w:rPr>
        <w:rFonts w:ascii="Arial" w:hAnsi="Arial" w:hint="default"/>
      </w:rPr>
    </w:lvl>
    <w:lvl w:ilvl="8" w:tplc="29760FBE" w:tentative="1">
      <w:start w:val="1"/>
      <w:numFmt w:val="bullet"/>
      <w:lvlText w:val="•"/>
      <w:lvlJc w:val="left"/>
      <w:pPr>
        <w:tabs>
          <w:tab w:val="num" w:pos="6480"/>
        </w:tabs>
        <w:ind w:left="6480" w:hanging="360"/>
      </w:pPr>
      <w:rPr>
        <w:rFonts w:ascii="Arial" w:hAnsi="Arial" w:hint="default"/>
      </w:rPr>
    </w:lvl>
  </w:abstractNum>
  <w:abstractNum w:abstractNumId="17">
    <w:nsid w:val="69E95B8C"/>
    <w:multiLevelType w:val="hybridMultilevel"/>
    <w:tmpl w:val="4E1AB9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5F7FAF"/>
    <w:multiLevelType w:val="hybridMultilevel"/>
    <w:tmpl w:val="65920914"/>
    <w:lvl w:ilvl="0" w:tplc="53568898">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0676B04"/>
    <w:multiLevelType w:val="hybridMultilevel"/>
    <w:tmpl w:val="96E44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2E3439"/>
    <w:multiLevelType w:val="hybridMultilevel"/>
    <w:tmpl w:val="5D503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6D29BD"/>
    <w:multiLevelType w:val="hybridMultilevel"/>
    <w:tmpl w:val="D08AE082"/>
    <w:lvl w:ilvl="0" w:tplc="5DA85BF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9"/>
  </w:num>
  <w:num w:numId="4">
    <w:abstractNumId w:val="9"/>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2"/>
  </w:num>
  <w:num w:numId="13">
    <w:abstractNumId w:val="10"/>
  </w:num>
  <w:num w:numId="14">
    <w:abstractNumId w:val="0"/>
  </w:num>
  <w:num w:numId="15">
    <w:abstractNumId w:val="3"/>
  </w:num>
  <w:num w:numId="16">
    <w:abstractNumId w:val="17"/>
  </w:num>
  <w:num w:numId="17">
    <w:abstractNumId w:val="13"/>
  </w:num>
  <w:num w:numId="18">
    <w:abstractNumId w:val="18"/>
  </w:num>
  <w:num w:numId="19">
    <w:abstractNumId w:val="4"/>
  </w:num>
  <w:num w:numId="20">
    <w:abstractNumId w:val="7"/>
  </w:num>
  <w:num w:numId="21">
    <w:abstractNumId w:val="20"/>
  </w:num>
  <w:num w:numId="22">
    <w:abstractNumId w:val="8"/>
  </w:num>
  <w:num w:numId="23">
    <w:abstractNumId w:val="2"/>
  </w:num>
  <w:num w:numId="24">
    <w:abstractNumId w:val="1"/>
  </w:num>
  <w:num w:numId="25">
    <w:abstractNumId w:val="21"/>
  </w:num>
  <w:num w:numId="26">
    <w:abstractNumId w:val="14"/>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oNotTrackMoves/>
  <w:defaultTabStop w:val="720"/>
  <w:drawingGridHorizontalSpacing w:val="110"/>
  <w:displayHorizontalDrawingGridEvery w:val="2"/>
  <w:displayVerticalDrawingGridEvery w:val="2"/>
  <w:characterSpacingControl w:val="doNotCompress"/>
  <w:hdrShapeDefaults>
    <o:shapedefaults v:ext="edit" spidmax="2050">
      <v:stroke weight=".25pt"/>
      <v:shadow type="perspective" color="#7f7f7f" opacity=".5" offset="1pt" offset2="-1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70B"/>
    <w:rsid w:val="00015935"/>
    <w:rsid w:val="000412CC"/>
    <w:rsid w:val="000963F1"/>
    <w:rsid w:val="000B2313"/>
    <w:rsid w:val="000D6BF9"/>
    <w:rsid w:val="00117EFF"/>
    <w:rsid w:val="00164738"/>
    <w:rsid w:val="00193110"/>
    <w:rsid w:val="001D40D8"/>
    <w:rsid w:val="002005FD"/>
    <w:rsid w:val="00201297"/>
    <w:rsid w:val="00214018"/>
    <w:rsid w:val="00216887"/>
    <w:rsid w:val="00245489"/>
    <w:rsid w:val="0027359E"/>
    <w:rsid w:val="002A0DFB"/>
    <w:rsid w:val="002F71E4"/>
    <w:rsid w:val="00375A47"/>
    <w:rsid w:val="003B5AAA"/>
    <w:rsid w:val="003D6E0E"/>
    <w:rsid w:val="00422DA9"/>
    <w:rsid w:val="00454649"/>
    <w:rsid w:val="004673C7"/>
    <w:rsid w:val="00475371"/>
    <w:rsid w:val="00477AF8"/>
    <w:rsid w:val="004F077C"/>
    <w:rsid w:val="0050094B"/>
    <w:rsid w:val="00524764"/>
    <w:rsid w:val="00532B09"/>
    <w:rsid w:val="005556AE"/>
    <w:rsid w:val="005E56B2"/>
    <w:rsid w:val="005F4E80"/>
    <w:rsid w:val="006132BC"/>
    <w:rsid w:val="00614C00"/>
    <w:rsid w:val="00630E53"/>
    <w:rsid w:val="00632324"/>
    <w:rsid w:val="00644F50"/>
    <w:rsid w:val="00654DEC"/>
    <w:rsid w:val="006A089D"/>
    <w:rsid w:val="006E2383"/>
    <w:rsid w:val="00732264"/>
    <w:rsid w:val="00791BBD"/>
    <w:rsid w:val="00795393"/>
    <w:rsid w:val="007A611B"/>
    <w:rsid w:val="00804B35"/>
    <w:rsid w:val="00831269"/>
    <w:rsid w:val="00867275"/>
    <w:rsid w:val="008A66BB"/>
    <w:rsid w:val="008F3E40"/>
    <w:rsid w:val="00922746"/>
    <w:rsid w:val="009530D7"/>
    <w:rsid w:val="00981EA9"/>
    <w:rsid w:val="009D290A"/>
    <w:rsid w:val="00A12296"/>
    <w:rsid w:val="00A70A59"/>
    <w:rsid w:val="00AA723D"/>
    <w:rsid w:val="00AB01FE"/>
    <w:rsid w:val="00AB3F5E"/>
    <w:rsid w:val="00AD027B"/>
    <w:rsid w:val="00AD1E4D"/>
    <w:rsid w:val="00AF1D28"/>
    <w:rsid w:val="00AF6ACE"/>
    <w:rsid w:val="00B32B85"/>
    <w:rsid w:val="00B43624"/>
    <w:rsid w:val="00B91A03"/>
    <w:rsid w:val="00B92F06"/>
    <w:rsid w:val="00BB6106"/>
    <w:rsid w:val="00BF4420"/>
    <w:rsid w:val="00C35149"/>
    <w:rsid w:val="00C41306"/>
    <w:rsid w:val="00C44688"/>
    <w:rsid w:val="00C85611"/>
    <w:rsid w:val="00CA27B9"/>
    <w:rsid w:val="00CE0589"/>
    <w:rsid w:val="00D06893"/>
    <w:rsid w:val="00D0791F"/>
    <w:rsid w:val="00D17B8C"/>
    <w:rsid w:val="00D24F6B"/>
    <w:rsid w:val="00D5370B"/>
    <w:rsid w:val="00D72877"/>
    <w:rsid w:val="00D77186"/>
    <w:rsid w:val="00E226E5"/>
    <w:rsid w:val="00E303DE"/>
    <w:rsid w:val="00E45F53"/>
    <w:rsid w:val="00E72966"/>
    <w:rsid w:val="00E93C32"/>
    <w:rsid w:val="00EB0298"/>
    <w:rsid w:val="00F074B6"/>
    <w:rsid w:val="00F16A13"/>
    <w:rsid w:val="00F35EA4"/>
    <w:rsid w:val="00F6189E"/>
    <w:rsid w:val="00F8275E"/>
    <w:rsid w:val="00F854B5"/>
    <w:rsid w:val="00F973C2"/>
    <w:rsid w:val="00FB4773"/>
    <w:rsid w:val="00FC5CDC"/>
    <w:rsid w:val="00FD63C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stroke weight=".25pt"/>
      <v:shadow type="perspective" color="#7f7f7f" opacity=".5" offset="1pt" offset2="-1pt"/>
    </o:shapedefaults>
    <o:shapelayout v:ext="edit">
      <o:idmap v:ext="edit" data="1"/>
    </o:shapelayout>
  </w:shapeDefaults>
  <w:decimalSymbol w:val="."/>
  <w:listSeparator w:val=","/>
  <w14:docId w14:val="5319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F1D28"/>
    <w:rPr>
      <w:color w:val="0000FF"/>
      <w:u w:val="single"/>
    </w:rPr>
  </w:style>
  <w:style w:type="paragraph" w:styleId="Header">
    <w:name w:val="header"/>
    <w:basedOn w:val="Normal"/>
    <w:link w:val="HeaderChar"/>
    <w:uiPriority w:val="99"/>
    <w:unhideWhenUsed/>
    <w:rsid w:val="00AF1D28"/>
    <w:pPr>
      <w:tabs>
        <w:tab w:val="center" w:pos="4680"/>
        <w:tab w:val="right" w:pos="9360"/>
      </w:tabs>
    </w:pPr>
  </w:style>
  <w:style w:type="character" w:customStyle="1" w:styleId="HeaderChar">
    <w:name w:val="Header Char"/>
    <w:link w:val="Header"/>
    <w:uiPriority w:val="99"/>
    <w:rsid w:val="00AF1D28"/>
    <w:rPr>
      <w:sz w:val="22"/>
      <w:szCs w:val="22"/>
    </w:rPr>
  </w:style>
  <w:style w:type="paragraph" w:styleId="Footer">
    <w:name w:val="footer"/>
    <w:basedOn w:val="Normal"/>
    <w:link w:val="FooterChar"/>
    <w:uiPriority w:val="99"/>
    <w:unhideWhenUsed/>
    <w:rsid w:val="00AF1D28"/>
    <w:pPr>
      <w:tabs>
        <w:tab w:val="center" w:pos="4680"/>
        <w:tab w:val="right" w:pos="9360"/>
      </w:tabs>
    </w:pPr>
  </w:style>
  <w:style w:type="character" w:customStyle="1" w:styleId="FooterChar">
    <w:name w:val="Footer Char"/>
    <w:link w:val="Footer"/>
    <w:uiPriority w:val="99"/>
    <w:rsid w:val="00AF1D28"/>
    <w:rPr>
      <w:sz w:val="22"/>
      <w:szCs w:val="22"/>
    </w:rPr>
  </w:style>
  <w:style w:type="table" w:styleId="TableGrid">
    <w:name w:val="Table Grid"/>
    <w:basedOn w:val="TableNormal"/>
    <w:uiPriority w:val="59"/>
    <w:rsid w:val="00AF1D28"/>
    <w:rPr>
      <w:rFonts w:eastAsia="MS Mincho" w:cs="Arial"/>
      <w:sz w:val="24"/>
      <w:szCs w:val="24"/>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0689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6893"/>
    <w:rPr>
      <w:rFonts w:ascii="Tahoma" w:hAnsi="Tahoma" w:cs="Tahoma"/>
      <w:sz w:val="16"/>
      <w:szCs w:val="16"/>
    </w:rPr>
  </w:style>
  <w:style w:type="paragraph" w:styleId="ListParagraph">
    <w:name w:val="List Paragraph"/>
    <w:basedOn w:val="Normal"/>
    <w:uiPriority w:val="34"/>
    <w:qFormat/>
    <w:rsid w:val="00EB0298"/>
    <w:pPr>
      <w:ind w:left="720"/>
      <w:contextualSpacing/>
    </w:pPr>
  </w:style>
  <w:style w:type="character" w:styleId="PageNumber">
    <w:name w:val="page number"/>
    <w:basedOn w:val="DefaultParagraphFont"/>
    <w:uiPriority w:val="99"/>
    <w:semiHidden/>
    <w:unhideWhenUsed/>
    <w:rsid w:val="00D0791F"/>
  </w:style>
  <w:style w:type="character" w:styleId="CommentReference">
    <w:name w:val="annotation reference"/>
    <w:basedOn w:val="DefaultParagraphFont"/>
    <w:uiPriority w:val="99"/>
    <w:semiHidden/>
    <w:unhideWhenUsed/>
    <w:rsid w:val="00475371"/>
    <w:rPr>
      <w:sz w:val="16"/>
      <w:szCs w:val="16"/>
    </w:rPr>
  </w:style>
  <w:style w:type="paragraph" w:styleId="CommentText">
    <w:name w:val="annotation text"/>
    <w:basedOn w:val="Normal"/>
    <w:link w:val="CommentTextChar"/>
    <w:uiPriority w:val="99"/>
    <w:semiHidden/>
    <w:unhideWhenUsed/>
    <w:rsid w:val="00475371"/>
    <w:pPr>
      <w:spacing w:line="240" w:lineRule="auto"/>
    </w:pPr>
    <w:rPr>
      <w:sz w:val="20"/>
      <w:szCs w:val="20"/>
    </w:rPr>
  </w:style>
  <w:style w:type="character" w:customStyle="1" w:styleId="CommentTextChar">
    <w:name w:val="Comment Text Char"/>
    <w:basedOn w:val="DefaultParagraphFont"/>
    <w:link w:val="CommentText"/>
    <w:uiPriority w:val="99"/>
    <w:semiHidden/>
    <w:rsid w:val="00475371"/>
    <w:rPr>
      <w:lang w:val="en-US"/>
    </w:rPr>
  </w:style>
  <w:style w:type="paragraph" w:styleId="CommentSubject">
    <w:name w:val="annotation subject"/>
    <w:basedOn w:val="CommentText"/>
    <w:next w:val="CommentText"/>
    <w:link w:val="CommentSubjectChar"/>
    <w:uiPriority w:val="99"/>
    <w:semiHidden/>
    <w:unhideWhenUsed/>
    <w:rsid w:val="00475371"/>
    <w:rPr>
      <w:b/>
      <w:bCs/>
    </w:rPr>
  </w:style>
  <w:style w:type="character" w:customStyle="1" w:styleId="CommentSubjectChar">
    <w:name w:val="Comment Subject Char"/>
    <w:basedOn w:val="CommentTextChar"/>
    <w:link w:val="CommentSubject"/>
    <w:uiPriority w:val="99"/>
    <w:semiHidden/>
    <w:rsid w:val="00475371"/>
    <w:rPr>
      <w:b/>
      <w:bCs/>
      <w:lang w:val="en-US"/>
    </w:rPr>
  </w:style>
  <w:style w:type="paragraph" w:styleId="Revision">
    <w:name w:val="Revision"/>
    <w:hidden/>
    <w:uiPriority w:val="71"/>
    <w:rsid w:val="005556AE"/>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F1D28"/>
    <w:rPr>
      <w:color w:val="0000FF"/>
      <w:u w:val="single"/>
    </w:rPr>
  </w:style>
  <w:style w:type="paragraph" w:styleId="Header">
    <w:name w:val="header"/>
    <w:basedOn w:val="Normal"/>
    <w:link w:val="HeaderChar"/>
    <w:uiPriority w:val="99"/>
    <w:unhideWhenUsed/>
    <w:rsid w:val="00AF1D28"/>
    <w:pPr>
      <w:tabs>
        <w:tab w:val="center" w:pos="4680"/>
        <w:tab w:val="right" w:pos="9360"/>
      </w:tabs>
    </w:pPr>
  </w:style>
  <w:style w:type="character" w:customStyle="1" w:styleId="HeaderChar">
    <w:name w:val="Header Char"/>
    <w:link w:val="Header"/>
    <w:uiPriority w:val="99"/>
    <w:rsid w:val="00AF1D28"/>
    <w:rPr>
      <w:sz w:val="22"/>
      <w:szCs w:val="22"/>
    </w:rPr>
  </w:style>
  <w:style w:type="paragraph" w:styleId="Footer">
    <w:name w:val="footer"/>
    <w:basedOn w:val="Normal"/>
    <w:link w:val="FooterChar"/>
    <w:uiPriority w:val="99"/>
    <w:unhideWhenUsed/>
    <w:rsid w:val="00AF1D28"/>
    <w:pPr>
      <w:tabs>
        <w:tab w:val="center" w:pos="4680"/>
        <w:tab w:val="right" w:pos="9360"/>
      </w:tabs>
    </w:pPr>
  </w:style>
  <w:style w:type="character" w:customStyle="1" w:styleId="FooterChar">
    <w:name w:val="Footer Char"/>
    <w:link w:val="Footer"/>
    <w:uiPriority w:val="99"/>
    <w:rsid w:val="00AF1D28"/>
    <w:rPr>
      <w:sz w:val="22"/>
      <w:szCs w:val="22"/>
    </w:rPr>
  </w:style>
  <w:style w:type="table" w:styleId="TableGrid">
    <w:name w:val="Table Grid"/>
    <w:basedOn w:val="TableNormal"/>
    <w:uiPriority w:val="59"/>
    <w:rsid w:val="00AF1D28"/>
    <w:rPr>
      <w:rFonts w:eastAsia="MS Mincho" w:cs="Arial"/>
      <w:sz w:val="24"/>
      <w:szCs w:val="24"/>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0689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6893"/>
    <w:rPr>
      <w:rFonts w:ascii="Tahoma" w:hAnsi="Tahoma" w:cs="Tahoma"/>
      <w:sz w:val="16"/>
      <w:szCs w:val="16"/>
    </w:rPr>
  </w:style>
  <w:style w:type="paragraph" w:styleId="ListParagraph">
    <w:name w:val="List Paragraph"/>
    <w:basedOn w:val="Normal"/>
    <w:uiPriority w:val="34"/>
    <w:qFormat/>
    <w:rsid w:val="00EB0298"/>
    <w:pPr>
      <w:ind w:left="720"/>
      <w:contextualSpacing/>
    </w:pPr>
  </w:style>
  <w:style w:type="character" w:styleId="PageNumber">
    <w:name w:val="page number"/>
    <w:basedOn w:val="DefaultParagraphFont"/>
    <w:uiPriority w:val="99"/>
    <w:semiHidden/>
    <w:unhideWhenUsed/>
    <w:rsid w:val="00D0791F"/>
  </w:style>
  <w:style w:type="character" w:styleId="CommentReference">
    <w:name w:val="annotation reference"/>
    <w:basedOn w:val="DefaultParagraphFont"/>
    <w:uiPriority w:val="99"/>
    <w:semiHidden/>
    <w:unhideWhenUsed/>
    <w:rsid w:val="00475371"/>
    <w:rPr>
      <w:sz w:val="16"/>
      <w:szCs w:val="16"/>
    </w:rPr>
  </w:style>
  <w:style w:type="paragraph" w:styleId="CommentText">
    <w:name w:val="annotation text"/>
    <w:basedOn w:val="Normal"/>
    <w:link w:val="CommentTextChar"/>
    <w:uiPriority w:val="99"/>
    <w:semiHidden/>
    <w:unhideWhenUsed/>
    <w:rsid w:val="00475371"/>
    <w:pPr>
      <w:spacing w:line="240" w:lineRule="auto"/>
    </w:pPr>
    <w:rPr>
      <w:sz w:val="20"/>
      <w:szCs w:val="20"/>
    </w:rPr>
  </w:style>
  <w:style w:type="character" w:customStyle="1" w:styleId="CommentTextChar">
    <w:name w:val="Comment Text Char"/>
    <w:basedOn w:val="DefaultParagraphFont"/>
    <w:link w:val="CommentText"/>
    <w:uiPriority w:val="99"/>
    <w:semiHidden/>
    <w:rsid w:val="00475371"/>
    <w:rPr>
      <w:lang w:val="en-US"/>
    </w:rPr>
  </w:style>
  <w:style w:type="paragraph" w:styleId="CommentSubject">
    <w:name w:val="annotation subject"/>
    <w:basedOn w:val="CommentText"/>
    <w:next w:val="CommentText"/>
    <w:link w:val="CommentSubjectChar"/>
    <w:uiPriority w:val="99"/>
    <w:semiHidden/>
    <w:unhideWhenUsed/>
    <w:rsid w:val="00475371"/>
    <w:rPr>
      <w:b/>
      <w:bCs/>
    </w:rPr>
  </w:style>
  <w:style w:type="character" w:customStyle="1" w:styleId="CommentSubjectChar">
    <w:name w:val="Comment Subject Char"/>
    <w:basedOn w:val="CommentTextChar"/>
    <w:link w:val="CommentSubject"/>
    <w:uiPriority w:val="99"/>
    <w:semiHidden/>
    <w:rsid w:val="00475371"/>
    <w:rPr>
      <w:b/>
      <w:bCs/>
      <w:lang w:val="en-US"/>
    </w:rPr>
  </w:style>
  <w:style w:type="paragraph" w:styleId="Revision">
    <w:name w:val="Revision"/>
    <w:hidden/>
    <w:uiPriority w:val="71"/>
    <w:rsid w:val="005556AE"/>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20776">
      <w:bodyDiv w:val="1"/>
      <w:marLeft w:val="0"/>
      <w:marRight w:val="0"/>
      <w:marTop w:val="0"/>
      <w:marBottom w:val="0"/>
      <w:divBdr>
        <w:top w:val="none" w:sz="0" w:space="0" w:color="auto"/>
        <w:left w:val="none" w:sz="0" w:space="0" w:color="auto"/>
        <w:bottom w:val="none" w:sz="0" w:space="0" w:color="auto"/>
        <w:right w:val="none" w:sz="0" w:space="0" w:color="auto"/>
      </w:divBdr>
      <w:divsChild>
        <w:div w:id="462232405">
          <w:marLeft w:val="446"/>
          <w:marRight w:val="0"/>
          <w:marTop w:val="0"/>
          <w:marBottom w:val="0"/>
          <w:divBdr>
            <w:top w:val="none" w:sz="0" w:space="0" w:color="auto"/>
            <w:left w:val="none" w:sz="0" w:space="0" w:color="auto"/>
            <w:bottom w:val="none" w:sz="0" w:space="0" w:color="auto"/>
            <w:right w:val="none" w:sz="0" w:space="0" w:color="auto"/>
          </w:divBdr>
        </w:div>
        <w:div w:id="658386063">
          <w:marLeft w:val="446"/>
          <w:marRight w:val="0"/>
          <w:marTop w:val="0"/>
          <w:marBottom w:val="0"/>
          <w:divBdr>
            <w:top w:val="none" w:sz="0" w:space="0" w:color="auto"/>
            <w:left w:val="none" w:sz="0" w:space="0" w:color="auto"/>
            <w:bottom w:val="none" w:sz="0" w:space="0" w:color="auto"/>
            <w:right w:val="none" w:sz="0" w:space="0" w:color="auto"/>
          </w:divBdr>
        </w:div>
        <w:div w:id="762337159">
          <w:marLeft w:val="446"/>
          <w:marRight w:val="0"/>
          <w:marTop w:val="0"/>
          <w:marBottom w:val="0"/>
          <w:divBdr>
            <w:top w:val="none" w:sz="0" w:space="0" w:color="auto"/>
            <w:left w:val="none" w:sz="0" w:space="0" w:color="auto"/>
            <w:bottom w:val="none" w:sz="0" w:space="0" w:color="auto"/>
            <w:right w:val="none" w:sz="0" w:space="0" w:color="auto"/>
          </w:divBdr>
        </w:div>
        <w:div w:id="1140416048">
          <w:marLeft w:val="446"/>
          <w:marRight w:val="0"/>
          <w:marTop w:val="0"/>
          <w:marBottom w:val="0"/>
          <w:divBdr>
            <w:top w:val="none" w:sz="0" w:space="0" w:color="auto"/>
            <w:left w:val="none" w:sz="0" w:space="0" w:color="auto"/>
            <w:bottom w:val="none" w:sz="0" w:space="0" w:color="auto"/>
            <w:right w:val="none" w:sz="0" w:space="0" w:color="auto"/>
          </w:divBdr>
        </w:div>
        <w:div w:id="1539392142">
          <w:marLeft w:val="446"/>
          <w:marRight w:val="0"/>
          <w:marTop w:val="0"/>
          <w:marBottom w:val="0"/>
          <w:divBdr>
            <w:top w:val="none" w:sz="0" w:space="0" w:color="auto"/>
            <w:left w:val="none" w:sz="0" w:space="0" w:color="auto"/>
            <w:bottom w:val="none" w:sz="0" w:space="0" w:color="auto"/>
            <w:right w:val="none" w:sz="0" w:space="0" w:color="auto"/>
          </w:divBdr>
        </w:div>
        <w:div w:id="1599483251">
          <w:marLeft w:val="446"/>
          <w:marRight w:val="0"/>
          <w:marTop w:val="0"/>
          <w:marBottom w:val="0"/>
          <w:divBdr>
            <w:top w:val="none" w:sz="0" w:space="0" w:color="auto"/>
            <w:left w:val="none" w:sz="0" w:space="0" w:color="auto"/>
            <w:bottom w:val="none" w:sz="0" w:space="0" w:color="auto"/>
            <w:right w:val="none" w:sz="0" w:space="0" w:color="auto"/>
          </w:divBdr>
        </w:div>
        <w:div w:id="1837842924">
          <w:marLeft w:val="446"/>
          <w:marRight w:val="0"/>
          <w:marTop w:val="0"/>
          <w:marBottom w:val="0"/>
          <w:divBdr>
            <w:top w:val="none" w:sz="0" w:space="0" w:color="auto"/>
            <w:left w:val="none" w:sz="0" w:space="0" w:color="auto"/>
            <w:bottom w:val="none" w:sz="0" w:space="0" w:color="auto"/>
            <w:right w:val="none" w:sz="0" w:space="0" w:color="auto"/>
          </w:divBdr>
        </w:div>
      </w:divsChild>
    </w:div>
    <w:div w:id="119227049">
      <w:bodyDiv w:val="1"/>
      <w:marLeft w:val="0"/>
      <w:marRight w:val="0"/>
      <w:marTop w:val="0"/>
      <w:marBottom w:val="0"/>
      <w:divBdr>
        <w:top w:val="none" w:sz="0" w:space="0" w:color="auto"/>
        <w:left w:val="none" w:sz="0" w:space="0" w:color="auto"/>
        <w:bottom w:val="none" w:sz="0" w:space="0" w:color="auto"/>
        <w:right w:val="none" w:sz="0" w:space="0" w:color="auto"/>
      </w:divBdr>
      <w:divsChild>
        <w:div w:id="39860497">
          <w:marLeft w:val="446"/>
          <w:marRight w:val="0"/>
          <w:marTop w:val="0"/>
          <w:marBottom w:val="0"/>
          <w:divBdr>
            <w:top w:val="none" w:sz="0" w:space="0" w:color="auto"/>
            <w:left w:val="none" w:sz="0" w:space="0" w:color="auto"/>
            <w:bottom w:val="none" w:sz="0" w:space="0" w:color="auto"/>
            <w:right w:val="none" w:sz="0" w:space="0" w:color="auto"/>
          </w:divBdr>
        </w:div>
        <w:div w:id="66653812">
          <w:marLeft w:val="446"/>
          <w:marRight w:val="0"/>
          <w:marTop w:val="0"/>
          <w:marBottom w:val="0"/>
          <w:divBdr>
            <w:top w:val="none" w:sz="0" w:space="0" w:color="auto"/>
            <w:left w:val="none" w:sz="0" w:space="0" w:color="auto"/>
            <w:bottom w:val="none" w:sz="0" w:space="0" w:color="auto"/>
            <w:right w:val="none" w:sz="0" w:space="0" w:color="auto"/>
          </w:divBdr>
        </w:div>
        <w:div w:id="292903689">
          <w:marLeft w:val="446"/>
          <w:marRight w:val="0"/>
          <w:marTop w:val="0"/>
          <w:marBottom w:val="0"/>
          <w:divBdr>
            <w:top w:val="none" w:sz="0" w:space="0" w:color="auto"/>
            <w:left w:val="none" w:sz="0" w:space="0" w:color="auto"/>
            <w:bottom w:val="none" w:sz="0" w:space="0" w:color="auto"/>
            <w:right w:val="none" w:sz="0" w:space="0" w:color="auto"/>
          </w:divBdr>
        </w:div>
        <w:div w:id="810250912">
          <w:marLeft w:val="446"/>
          <w:marRight w:val="0"/>
          <w:marTop w:val="0"/>
          <w:marBottom w:val="0"/>
          <w:divBdr>
            <w:top w:val="none" w:sz="0" w:space="0" w:color="auto"/>
            <w:left w:val="none" w:sz="0" w:space="0" w:color="auto"/>
            <w:bottom w:val="none" w:sz="0" w:space="0" w:color="auto"/>
            <w:right w:val="none" w:sz="0" w:space="0" w:color="auto"/>
          </w:divBdr>
        </w:div>
        <w:div w:id="1552382072">
          <w:marLeft w:val="446"/>
          <w:marRight w:val="0"/>
          <w:marTop w:val="0"/>
          <w:marBottom w:val="0"/>
          <w:divBdr>
            <w:top w:val="none" w:sz="0" w:space="0" w:color="auto"/>
            <w:left w:val="none" w:sz="0" w:space="0" w:color="auto"/>
            <w:bottom w:val="none" w:sz="0" w:space="0" w:color="auto"/>
            <w:right w:val="none" w:sz="0" w:space="0" w:color="auto"/>
          </w:divBdr>
        </w:div>
      </w:divsChild>
    </w:div>
    <w:div w:id="21154399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umanitarianresponse.info/applications/ir/indicator/w2-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umanitarianresponse.info/applications/ir/indicator/w2-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umanitarianresponse.info/applications/ir/indicator/w2-4" TargetMode="External"/><Relationship Id="rId5" Type="http://schemas.openxmlformats.org/officeDocument/2006/relationships/settings" Target="settings.xml"/><Relationship Id="rId15" Type="http://schemas.openxmlformats.org/officeDocument/2006/relationships/hyperlink" Target="http://www.humanitarianresponse.info/applications/ir/indicator/h-a7" TargetMode="External"/><Relationship Id="rId10" Type="http://schemas.openxmlformats.org/officeDocument/2006/relationships/hyperlink" Target="http://www.jo.undp.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unhcr.org/pages/49c3646cd4.html" TargetMode="External"/><Relationship Id="rId14" Type="http://schemas.openxmlformats.org/officeDocument/2006/relationships/hyperlink" Target="http://www.humanitarianresponse.info/applications/ir/indicator/h-a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6AF19-319C-4AEF-B2AC-8C3A696A8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3071</Words>
  <Characters>17506</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20536</CharactersWithSpaces>
  <SharedDoc>false</SharedDoc>
  <HLinks>
    <vt:vector size="12" baseType="variant">
      <vt:variant>
        <vt:i4>7929970</vt:i4>
      </vt:variant>
      <vt:variant>
        <vt:i4>3</vt:i4>
      </vt:variant>
      <vt:variant>
        <vt:i4>0</vt:i4>
      </vt:variant>
      <vt:variant>
        <vt:i4>5</vt:i4>
      </vt:variant>
      <vt:variant>
        <vt:lpwstr>http://www.jo.undp.org/</vt:lpwstr>
      </vt:variant>
      <vt:variant>
        <vt:lpwstr/>
      </vt:variant>
      <vt:variant>
        <vt:i4>2949225</vt:i4>
      </vt:variant>
      <vt:variant>
        <vt:i4>0</vt:i4>
      </vt:variant>
      <vt:variant>
        <vt:i4>0</vt:i4>
      </vt:variant>
      <vt:variant>
        <vt:i4>5</vt:i4>
      </vt:variant>
      <vt:variant>
        <vt:lpwstr>http://www.unhcr.org/pages/49c3646cd4.html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2014-09-01T08:16:00Z</dcterms:created>
  <dcterms:modified xsi:type="dcterms:W3CDTF">2014-09-01T11:03:00Z</dcterms:modified>
</cp:coreProperties>
</file>