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72234" w14:textId="2CAC5520" w:rsidR="00B33146" w:rsidRPr="004564B9" w:rsidRDefault="00E91004">
      <w:pPr>
        <w:jc w:val="both"/>
        <w:rPr>
          <w:szCs w:val="24"/>
          <w:lang w:val="fr-FR"/>
        </w:rPr>
      </w:pPr>
      <w:r>
        <w:rPr>
          <w:noProof/>
          <w:szCs w:val="24"/>
          <w:lang w:val="ru-RU" w:eastAsia="ru-RU"/>
        </w:rPr>
        <mc:AlternateContent>
          <mc:Choice Requires="wps">
            <w:drawing>
              <wp:anchor distT="0" distB="0" distL="114300" distR="114300" simplePos="0" relativeHeight="251657216" behindDoc="0" locked="0" layoutInCell="1" allowOverlap="1" wp14:anchorId="1D99D1EC" wp14:editId="5A9F4F26">
                <wp:simplePos x="0" y="0"/>
                <wp:positionH relativeFrom="column">
                  <wp:posOffset>-420370</wp:posOffset>
                </wp:positionH>
                <wp:positionV relativeFrom="paragraph">
                  <wp:posOffset>-78740</wp:posOffset>
                </wp:positionV>
                <wp:extent cx="6276975" cy="6946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94690"/>
                        </a:xfrm>
                        <a:prstGeom prst="rect">
                          <a:avLst/>
                        </a:prstGeom>
                        <a:solidFill>
                          <a:srgbClr val="548DD4"/>
                        </a:solidFill>
                        <a:ln w="9525">
                          <a:solidFill>
                            <a:srgbClr val="4F81BD"/>
                          </a:solidFill>
                          <a:miter lim="800000"/>
                          <a:headEnd/>
                          <a:tailEnd/>
                        </a:ln>
                      </wps:spPr>
                      <wps:txbx>
                        <w:txbxContent>
                          <w:p w14:paraId="1EFB8FB6" w14:textId="77777777" w:rsidR="00D05272" w:rsidRDefault="00D05272" w:rsidP="00C631BE">
                            <w:pPr>
                              <w:jc w:val="center"/>
                              <w:rPr>
                                <w:b/>
                                <w:color w:val="FFFFFF"/>
                                <w:szCs w:val="24"/>
                              </w:rPr>
                            </w:pPr>
                          </w:p>
                          <w:p w14:paraId="33C50A6A" w14:textId="77777777" w:rsidR="00C631BE" w:rsidRPr="00495594" w:rsidRDefault="00C631BE" w:rsidP="00C631BE">
                            <w:pPr>
                              <w:jc w:val="center"/>
                              <w:rPr>
                                <w:b/>
                                <w:color w:val="FFFFFF"/>
                                <w:szCs w:val="24"/>
                              </w:rPr>
                            </w:pPr>
                            <w:r w:rsidRPr="00495594">
                              <w:rPr>
                                <w:b/>
                                <w:color w:val="FFFFFF"/>
                                <w:szCs w:val="24"/>
                              </w:rPr>
                              <w:t>UNITED NATIONS HIGH COMMISSIONER FOR REFUGEES</w:t>
                            </w:r>
                          </w:p>
                          <w:p w14:paraId="292D616C" w14:textId="77777777" w:rsidR="00C631BE" w:rsidRPr="00495594" w:rsidRDefault="00C631BE" w:rsidP="00C631BE">
                            <w:pPr>
                              <w:jc w:val="center"/>
                              <w:rPr>
                                <w:b/>
                                <w:color w:val="FFFFFF"/>
                                <w:szCs w:val="24"/>
                              </w:rPr>
                            </w:pPr>
                            <w:r w:rsidRPr="00495594">
                              <w:rPr>
                                <w:b/>
                                <w:color w:val="FFFFFF"/>
                                <w:szCs w:val="24"/>
                              </w:rPr>
                              <w:t>VACANCY ANNOUNCEMENT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9D1EC" id="_x0000_t202" coordsize="21600,21600" o:spt="202" path="m,l,21600r21600,l21600,xe">
                <v:stroke joinstyle="miter"/>
                <v:path gradientshapeok="t" o:connecttype="rect"/>
              </v:shapetype>
              <v:shape id="Text Box 2" o:spid="_x0000_s1026" type="#_x0000_t202" style="position:absolute;left:0;text-align:left;margin-left:-33.1pt;margin-top:-6.2pt;width:494.2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" fillcolor="#548dd4" strokecolor="#4f81bd">
                <v:textbox>
                  <w:txbxContent>
                    <w:p w14:paraId="1EFB8FB6" w14:textId="77777777" w:rsidR="00D05272" w:rsidRDefault="00D05272" w:rsidP="00C631BE">
                      <w:pPr>
                        <w:jc w:val="center"/>
                        <w:rPr>
                          <w:b/>
                          <w:color w:val="FFFFFF"/>
                          <w:szCs w:val="24"/>
                        </w:rPr>
                      </w:pPr>
                    </w:p>
                    <w:p w14:paraId="33C50A6A" w14:textId="77777777" w:rsidR="00C631BE" w:rsidRPr="00495594" w:rsidRDefault="00C631BE" w:rsidP="00C631BE">
                      <w:pPr>
                        <w:jc w:val="center"/>
                        <w:rPr>
                          <w:b/>
                          <w:color w:val="FFFFFF"/>
                          <w:szCs w:val="24"/>
                        </w:rPr>
                      </w:pPr>
                      <w:r w:rsidRPr="00495594">
                        <w:rPr>
                          <w:b/>
                          <w:color w:val="FFFFFF"/>
                          <w:szCs w:val="24"/>
                        </w:rPr>
                        <w:t>UNITED NATIONS HIGH COMMISSIONER FOR REFUGEES</w:t>
                      </w:r>
                    </w:p>
                    <w:p w14:paraId="292D616C" w14:textId="77777777" w:rsidR="00C631BE" w:rsidRPr="00495594" w:rsidRDefault="00C631BE" w:rsidP="00C631BE">
                      <w:pPr>
                        <w:jc w:val="center"/>
                        <w:rPr>
                          <w:b/>
                          <w:color w:val="FFFFFF"/>
                          <w:szCs w:val="24"/>
                        </w:rPr>
                      </w:pPr>
                      <w:r w:rsidRPr="00495594">
                        <w:rPr>
                          <w:b/>
                          <w:color w:val="FFFFFF"/>
                          <w:szCs w:val="24"/>
                        </w:rPr>
                        <w:t>VACANCY ANNOUNCEMENT</w:t>
                      </w:r>
                    </w:p>
                  </w:txbxContent>
                </v:textbox>
              </v:shape>
            </w:pict>
          </mc:Fallback>
        </mc:AlternateContent>
      </w:r>
    </w:p>
    <w:p w14:paraId="2F07EEC5" w14:textId="77777777" w:rsidR="00D05272" w:rsidRDefault="00D05272">
      <w:pPr>
        <w:pStyle w:val="Heading3"/>
        <w:rPr>
          <w:rFonts w:ascii="Calibri" w:hAnsi="Calibri" w:cs="Arial"/>
          <w:b w:val="0"/>
          <w:i/>
          <w:szCs w:val="24"/>
          <w:u w:val="single"/>
        </w:rPr>
      </w:pPr>
    </w:p>
    <w:p w14:paraId="5E5FD926" w14:textId="77777777" w:rsidR="00D05272" w:rsidRDefault="00D05272" w:rsidP="00D05272"/>
    <w:p w14:paraId="1E1A81FD" w14:textId="77777777" w:rsidR="00D05272" w:rsidRDefault="00D05272" w:rsidP="00D05272"/>
    <w:p w14:paraId="79F9920F" w14:textId="77777777" w:rsidR="00D05272" w:rsidRDefault="00D05272" w:rsidP="00D05272"/>
    <w:p w14:paraId="766550C4" w14:textId="77777777" w:rsidR="00B33146" w:rsidRPr="004564B9" w:rsidRDefault="00D05272">
      <w:pPr>
        <w:pStyle w:val="Heading3"/>
        <w:rPr>
          <w:rFonts w:ascii="Calibri" w:hAnsi="Calibri" w:cs="Arial"/>
          <w:szCs w:val="24"/>
        </w:rPr>
      </w:pPr>
      <w:r>
        <w:rPr>
          <w:rFonts w:ascii="Calibri" w:hAnsi="Calibri" w:cs="Arial"/>
          <w:b w:val="0"/>
          <w:i/>
          <w:szCs w:val="24"/>
          <w:u w:val="single"/>
        </w:rPr>
        <w:t>Contract type</w:t>
      </w:r>
      <w:r w:rsidR="005A36AA" w:rsidRPr="00E50745">
        <w:rPr>
          <w:rFonts w:ascii="Calibri" w:hAnsi="Calibri" w:cs="Arial"/>
          <w:b w:val="0"/>
          <w:i/>
          <w:szCs w:val="24"/>
          <w:u w:val="single"/>
        </w:rPr>
        <w:t>:</w:t>
      </w:r>
      <w:r w:rsidR="00F54A04">
        <w:rPr>
          <w:rFonts w:ascii="Calibri" w:hAnsi="Calibri" w:cs="Arial"/>
          <w:b w:val="0"/>
          <w:szCs w:val="24"/>
        </w:rPr>
        <w:t xml:space="preserve"> </w:t>
      </w:r>
      <w:r w:rsidRPr="00D05272">
        <w:rPr>
          <w:rFonts w:ascii="Calibri" w:hAnsi="Calibri" w:cs="Arial"/>
          <w:szCs w:val="24"/>
        </w:rPr>
        <w:t>Individual Consultant</w:t>
      </w:r>
      <w:r>
        <w:rPr>
          <w:rFonts w:ascii="Calibri" w:hAnsi="Calibri" w:cs="Arial"/>
          <w:szCs w:val="24"/>
        </w:rPr>
        <w:t xml:space="preserve"> </w:t>
      </w:r>
    </w:p>
    <w:p w14:paraId="27D87135" w14:textId="4F72113E" w:rsidR="00B33146" w:rsidRPr="00744755" w:rsidRDefault="00C631BE">
      <w:pPr>
        <w:pStyle w:val="Heading3"/>
        <w:rPr>
          <w:rFonts w:ascii="Calibri" w:hAnsi="Calibri" w:cs="Arial"/>
          <w:szCs w:val="24"/>
        </w:rPr>
      </w:pPr>
      <w:r>
        <w:rPr>
          <w:rFonts w:ascii="Calibri" w:hAnsi="Calibri" w:cs="Arial"/>
          <w:b w:val="0"/>
          <w:i/>
          <w:szCs w:val="24"/>
          <w:u w:val="single"/>
        </w:rPr>
        <w:t>Category/</w:t>
      </w:r>
      <w:r w:rsidRPr="00744755">
        <w:rPr>
          <w:rFonts w:ascii="Calibri" w:hAnsi="Calibri" w:cs="Arial"/>
          <w:b w:val="0"/>
          <w:i/>
          <w:szCs w:val="24"/>
          <w:u w:val="single"/>
        </w:rPr>
        <w:t>Level</w:t>
      </w:r>
      <w:r w:rsidR="004870B8" w:rsidRPr="00744755">
        <w:rPr>
          <w:rFonts w:ascii="Calibri" w:hAnsi="Calibri" w:cs="Arial"/>
          <w:b w:val="0"/>
          <w:i/>
          <w:szCs w:val="24"/>
          <w:u w:val="single"/>
        </w:rPr>
        <w:t>:</w:t>
      </w:r>
      <w:r w:rsidR="00F54A04" w:rsidRPr="00744755">
        <w:rPr>
          <w:rFonts w:ascii="Calibri" w:hAnsi="Calibri" w:cs="Arial"/>
          <w:b w:val="0"/>
          <w:szCs w:val="24"/>
        </w:rPr>
        <w:t xml:space="preserve"> </w:t>
      </w:r>
      <w:r w:rsidR="00816F6F" w:rsidRPr="00744755">
        <w:rPr>
          <w:rFonts w:ascii="Calibri" w:hAnsi="Calibri" w:cs="Arial"/>
          <w:b w:val="0"/>
          <w:szCs w:val="24"/>
        </w:rPr>
        <w:t>A/B</w:t>
      </w:r>
    </w:p>
    <w:p w14:paraId="357BB76D" w14:textId="0CBD4854" w:rsidR="004870B8" w:rsidRPr="00744755" w:rsidRDefault="00D05272" w:rsidP="004870B8">
      <w:pPr>
        <w:rPr>
          <w:rFonts w:cs="Arial"/>
          <w:b/>
          <w:szCs w:val="24"/>
        </w:rPr>
      </w:pPr>
      <w:r w:rsidRPr="00744755">
        <w:rPr>
          <w:rFonts w:cs="Arial"/>
          <w:i/>
          <w:szCs w:val="24"/>
          <w:u w:val="single"/>
        </w:rPr>
        <w:t>Project</w:t>
      </w:r>
      <w:r w:rsidR="006E62F7" w:rsidRPr="00744755">
        <w:rPr>
          <w:rFonts w:cs="Arial"/>
          <w:i/>
          <w:szCs w:val="24"/>
          <w:u w:val="single"/>
        </w:rPr>
        <w:t>/</w:t>
      </w:r>
      <w:r w:rsidRPr="00744755">
        <w:rPr>
          <w:rFonts w:cs="Arial"/>
          <w:i/>
          <w:szCs w:val="24"/>
          <w:u w:val="single"/>
        </w:rPr>
        <w:t>Consultancy title</w:t>
      </w:r>
      <w:r w:rsidR="004870B8" w:rsidRPr="00744755">
        <w:rPr>
          <w:rFonts w:cs="Arial"/>
          <w:i/>
          <w:szCs w:val="24"/>
          <w:u w:val="single"/>
        </w:rPr>
        <w:t>:</w:t>
      </w:r>
      <w:r w:rsidR="000360B9" w:rsidRPr="00744755">
        <w:rPr>
          <w:rFonts w:cs="Arial"/>
          <w:b/>
          <w:szCs w:val="24"/>
        </w:rPr>
        <w:t xml:space="preserve"> </w:t>
      </w:r>
      <w:r w:rsidR="00DC6955" w:rsidRPr="00744755">
        <w:rPr>
          <w:rFonts w:cs="Arial"/>
          <w:b/>
          <w:szCs w:val="24"/>
        </w:rPr>
        <w:t xml:space="preserve">Copywriting Expert </w:t>
      </w:r>
    </w:p>
    <w:p w14:paraId="66389AC6" w14:textId="27F2954F" w:rsidR="00D05272" w:rsidRPr="00744755" w:rsidRDefault="00D05272" w:rsidP="004870B8">
      <w:pPr>
        <w:rPr>
          <w:rFonts w:cs="Arial"/>
          <w:iCs/>
          <w:szCs w:val="24"/>
        </w:rPr>
      </w:pPr>
      <w:r w:rsidRPr="00744755">
        <w:rPr>
          <w:rFonts w:cs="Arial"/>
          <w:i/>
          <w:szCs w:val="24"/>
          <w:u w:val="single"/>
        </w:rPr>
        <w:t>Contract Duration</w:t>
      </w:r>
      <w:r w:rsidRPr="00744755">
        <w:rPr>
          <w:rFonts w:cs="Arial"/>
          <w:i/>
          <w:szCs w:val="24"/>
        </w:rPr>
        <w:t>:</w:t>
      </w:r>
      <w:r w:rsidR="00887CEA" w:rsidRPr="00744755">
        <w:rPr>
          <w:rFonts w:cs="Arial"/>
          <w:i/>
          <w:szCs w:val="24"/>
        </w:rPr>
        <w:t xml:space="preserve"> </w:t>
      </w:r>
      <w:r w:rsidR="00887CEA" w:rsidRPr="00744755">
        <w:rPr>
          <w:rFonts w:cs="Arial"/>
          <w:iCs/>
          <w:szCs w:val="24"/>
        </w:rPr>
        <w:t>1</w:t>
      </w:r>
      <w:r w:rsidR="00EC613A" w:rsidRPr="00744755">
        <w:rPr>
          <w:rFonts w:cs="Arial"/>
          <w:iCs/>
          <w:szCs w:val="24"/>
        </w:rPr>
        <w:t>8</w:t>
      </w:r>
      <w:r w:rsidR="00887CEA" w:rsidRPr="00744755">
        <w:rPr>
          <w:rFonts w:cs="Arial"/>
          <w:iCs/>
          <w:szCs w:val="24"/>
        </w:rPr>
        <w:t xml:space="preserve"> May 2020 – </w:t>
      </w:r>
      <w:r w:rsidR="00EC613A" w:rsidRPr="00744755">
        <w:rPr>
          <w:rFonts w:cs="Arial"/>
          <w:iCs/>
          <w:szCs w:val="24"/>
        </w:rPr>
        <w:t>8</w:t>
      </w:r>
      <w:r w:rsidR="00887CEA" w:rsidRPr="00744755">
        <w:rPr>
          <w:rFonts w:cs="Arial"/>
          <w:iCs/>
          <w:szCs w:val="24"/>
        </w:rPr>
        <w:t xml:space="preserve"> June 2020</w:t>
      </w:r>
    </w:p>
    <w:p w14:paraId="24969764" w14:textId="3C491487" w:rsidR="00B33146" w:rsidRPr="00744755" w:rsidRDefault="00C631BE">
      <w:pPr>
        <w:tabs>
          <w:tab w:val="left" w:pos="1134"/>
        </w:tabs>
        <w:jc w:val="both"/>
        <w:rPr>
          <w:rFonts w:cs="Arial"/>
          <w:b/>
          <w:szCs w:val="24"/>
        </w:rPr>
      </w:pPr>
      <w:r w:rsidRPr="00744755">
        <w:rPr>
          <w:rFonts w:cs="Arial"/>
          <w:i/>
          <w:szCs w:val="24"/>
          <w:u w:val="single"/>
        </w:rPr>
        <w:t>Duty Station</w:t>
      </w:r>
      <w:r w:rsidR="004870B8" w:rsidRPr="00744755">
        <w:rPr>
          <w:rFonts w:cs="Arial"/>
          <w:i/>
          <w:szCs w:val="24"/>
          <w:u w:val="single"/>
        </w:rPr>
        <w:t>:</w:t>
      </w:r>
      <w:r w:rsidR="00F54A04" w:rsidRPr="00744755">
        <w:rPr>
          <w:rFonts w:cs="Arial"/>
          <w:szCs w:val="24"/>
        </w:rPr>
        <w:t xml:space="preserve"> </w:t>
      </w:r>
      <w:r w:rsidR="00887CEA" w:rsidRPr="00744755">
        <w:rPr>
          <w:rFonts w:cs="Arial"/>
          <w:szCs w:val="24"/>
        </w:rPr>
        <w:t>Ukraine</w:t>
      </w:r>
    </w:p>
    <w:p w14:paraId="403A9BAA" w14:textId="370BA996" w:rsidR="00C631BE" w:rsidRDefault="00C631BE" w:rsidP="00C631BE">
      <w:pPr>
        <w:suppressAutoHyphens/>
        <w:jc w:val="both"/>
        <w:rPr>
          <w:rFonts w:cs="Arial"/>
          <w:b/>
          <w:szCs w:val="24"/>
        </w:rPr>
      </w:pPr>
      <w:r w:rsidRPr="00744755">
        <w:rPr>
          <w:rFonts w:cs="Arial"/>
          <w:i/>
          <w:szCs w:val="24"/>
          <w:u w:val="single"/>
        </w:rPr>
        <w:t>Closing Date:</w:t>
      </w:r>
      <w:r w:rsidR="00F54A04" w:rsidRPr="00744755">
        <w:rPr>
          <w:rFonts w:cs="Arial"/>
          <w:szCs w:val="24"/>
        </w:rPr>
        <w:t xml:space="preserve"> </w:t>
      </w:r>
      <w:r w:rsidR="00EC613A" w:rsidRPr="00744755">
        <w:rPr>
          <w:rFonts w:cs="Arial"/>
          <w:szCs w:val="24"/>
        </w:rPr>
        <w:t>12</w:t>
      </w:r>
      <w:r w:rsidR="00887CEA" w:rsidRPr="00744755">
        <w:rPr>
          <w:rFonts w:cs="Arial"/>
          <w:szCs w:val="24"/>
        </w:rPr>
        <w:t xml:space="preserve"> May 2020</w:t>
      </w:r>
    </w:p>
    <w:p w14:paraId="23729569" w14:textId="77777777" w:rsidR="00D6650B" w:rsidRPr="00D6650B" w:rsidRDefault="00D6650B" w:rsidP="00C631BE">
      <w:pPr>
        <w:suppressAutoHyphens/>
        <w:jc w:val="both"/>
        <w:rPr>
          <w:rFonts w:cs="Arial"/>
          <w:b/>
          <w:szCs w:val="24"/>
        </w:rPr>
      </w:pPr>
    </w:p>
    <w:p w14:paraId="7DDAB003" w14:textId="77777777" w:rsidR="00155C3D" w:rsidRDefault="00551DF8" w:rsidP="00F028BC">
      <w:pPr>
        <w:pStyle w:val="Heading1"/>
        <w:rPr>
          <w:lang w:val="en-US"/>
        </w:rPr>
      </w:pPr>
      <w:r>
        <w:rPr>
          <w:lang w:val="en-US"/>
        </w:rPr>
        <w:t xml:space="preserve">Organizational context and </w:t>
      </w:r>
      <w:r w:rsidR="00B956D8">
        <w:rPr>
          <w:lang w:val="en-US"/>
        </w:rPr>
        <w:t>General b</w:t>
      </w:r>
      <w:r>
        <w:rPr>
          <w:lang w:val="en-US"/>
        </w:rPr>
        <w:t>ackground</w:t>
      </w:r>
      <w:r w:rsidR="00B956D8">
        <w:rPr>
          <w:lang w:val="en-US"/>
        </w:rPr>
        <w:t xml:space="preserve"> of assignment</w:t>
      </w:r>
      <w:r>
        <w:rPr>
          <w:lang w:val="en-US"/>
        </w:rPr>
        <w:t>:</w:t>
      </w:r>
    </w:p>
    <w:p w14:paraId="499F5F3F" w14:textId="5F545520" w:rsidR="00060BE7" w:rsidRDefault="00060BE7" w:rsidP="00551DF8">
      <w:pPr>
        <w:tabs>
          <w:tab w:val="left" w:pos="7000"/>
        </w:tabs>
        <w:autoSpaceDE w:val="0"/>
        <w:autoSpaceDN w:val="0"/>
        <w:adjustRightInd w:val="0"/>
        <w:spacing w:line="240" w:lineRule="atLeast"/>
        <w:jc w:val="both"/>
        <w:rPr>
          <w:iCs/>
          <w:lang w:eastAsia="ja-JP"/>
        </w:rPr>
      </w:pPr>
    </w:p>
    <w:p w14:paraId="19F40741" w14:textId="77777777" w:rsidR="00887CEA" w:rsidRPr="00AE54D2" w:rsidRDefault="00887CEA" w:rsidP="00887CEA">
      <w:pPr>
        <w:ind w:right="-339"/>
        <w:jc w:val="both"/>
        <w:rPr>
          <w:szCs w:val="24"/>
        </w:rPr>
      </w:pPr>
      <w:r w:rsidRPr="00AE54D2">
        <w:rPr>
          <w:szCs w:val="24"/>
        </w:rPr>
        <w:t xml:space="preserve">UNHCR representative office was established in Ukraine in 1995, soon after the disintegration of the Soviet Union. The leadership of the independent Ukraine has called on the UNHCR to help establish effective national legislation in line with international standards relating to the rights of refugees, asylum seekers and stateless persons, and help manage the large influx of Crimean-Tatar returnees coming back to their homeland Crimea. </w:t>
      </w:r>
    </w:p>
    <w:p w14:paraId="41C6FEB6" w14:textId="77777777" w:rsidR="00887CEA" w:rsidRPr="00AE54D2" w:rsidRDefault="00887CEA" w:rsidP="00887CEA">
      <w:pPr>
        <w:ind w:right="-339"/>
        <w:jc w:val="both"/>
        <w:rPr>
          <w:szCs w:val="24"/>
        </w:rPr>
      </w:pPr>
    </w:p>
    <w:p w14:paraId="0A266B81" w14:textId="77777777" w:rsidR="00887CEA" w:rsidRPr="00AE54D2" w:rsidRDefault="00887CEA" w:rsidP="00887CEA">
      <w:pPr>
        <w:ind w:right="-339"/>
        <w:jc w:val="both"/>
        <w:rPr>
          <w:szCs w:val="24"/>
        </w:rPr>
      </w:pPr>
      <w:r w:rsidRPr="00AE54D2">
        <w:rPr>
          <w:szCs w:val="24"/>
        </w:rPr>
        <w:t>During 25 years of work in Ukraine, the UNHCR has contributed to building an asylum system in Ukraine, and also provided humanitarian assistance.</w:t>
      </w:r>
    </w:p>
    <w:p w14:paraId="7EF6F01A" w14:textId="77777777" w:rsidR="00887CEA" w:rsidRPr="00AE54D2" w:rsidRDefault="00887CEA" w:rsidP="00887CEA">
      <w:pPr>
        <w:ind w:right="-339"/>
        <w:jc w:val="both"/>
        <w:rPr>
          <w:szCs w:val="24"/>
        </w:rPr>
      </w:pPr>
    </w:p>
    <w:p w14:paraId="62661725" w14:textId="77777777" w:rsidR="00887CEA" w:rsidRPr="00AE54D2" w:rsidRDefault="00887CEA" w:rsidP="00887CEA">
      <w:pPr>
        <w:ind w:right="-339"/>
        <w:jc w:val="both"/>
        <w:rPr>
          <w:szCs w:val="24"/>
        </w:rPr>
      </w:pPr>
      <w:r w:rsidRPr="00AE54D2">
        <w:rPr>
          <w:szCs w:val="24"/>
        </w:rPr>
        <w:t xml:space="preserve">Since 2014, UNHCR has been supporting the Ukrainian government and the Ukrainian civil society in responding to the forced displacement of around 1.5 million internally displaced persons (IDPs) and conflict-affected people from the Autonomous Republic of Crimea and Donbas in eastern Ukraine. </w:t>
      </w:r>
    </w:p>
    <w:p w14:paraId="0192D078" w14:textId="77777777" w:rsidR="00887CEA" w:rsidRPr="00AE54D2" w:rsidRDefault="00887CEA" w:rsidP="00887CEA">
      <w:pPr>
        <w:ind w:right="-339"/>
        <w:jc w:val="both"/>
        <w:rPr>
          <w:szCs w:val="24"/>
        </w:rPr>
      </w:pPr>
    </w:p>
    <w:p w14:paraId="78543FE4" w14:textId="77777777" w:rsidR="00887CEA" w:rsidRPr="00AE54D2" w:rsidRDefault="00887CEA" w:rsidP="00887CEA">
      <w:pPr>
        <w:ind w:right="-339"/>
        <w:jc w:val="both"/>
        <w:rPr>
          <w:szCs w:val="24"/>
        </w:rPr>
      </w:pPr>
      <w:r w:rsidRPr="00AE54D2">
        <w:rPr>
          <w:szCs w:val="24"/>
        </w:rPr>
        <w:t xml:space="preserve">UNHCR Ukraine 25th anniversary which will be observed in 2020 provides a great opportunity to take stock, communicate and celebrate the achievements of the organization as well as to acknowledge the partners’ assistance on the ground. This will be in line with the strategic communication goal - to position UNHCR Ukraine among the media, national partners and donors as an effective, impartial and reliable organization with a unique mandate and extensive expertise in the area of forcible displacement, as well as to garner further support for the work of UNHCR and its mandate from the various authorities in country, donors. </w:t>
      </w:r>
    </w:p>
    <w:p w14:paraId="532405CA" w14:textId="77777777" w:rsidR="00887CEA" w:rsidRPr="00AE54D2" w:rsidRDefault="00887CEA" w:rsidP="00887CEA">
      <w:pPr>
        <w:ind w:right="-339"/>
        <w:jc w:val="both"/>
        <w:rPr>
          <w:szCs w:val="24"/>
        </w:rPr>
      </w:pPr>
    </w:p>
    <w:p w14:paraId="27FEF46B" w14:textId="77777777" w:rsidR="00887CEA" w:rsidRPr="00AE54D2" w:rsidRDefault="00887CEA" w:rsidP="00887CEA">
      <w:pPr>
        <w:ind w:right="-339"/>
        <w:jc w:val="both"/>
        <w:rPr>
          <w:szCs w:val="24"/>
        </w:rPr>
      </w:pPr>
      <w:r w:rsidRPr="00AE54D2">
        <w:rPr>
          <w:szCs w:val="24"/>
        </w:rPr>
        <w:t>To sum up the progress so far, UNHCR plans to create a publication (brochure), which will contain key information on the UNHCR operation in Ukraine and will be presented to key counterparts in printed and online formats. The document will also lay the basis for the round table discussion to be held jointly with authorities, civil society, academia and other partners regarding the mandate of the UNHCR and its role in responding to displacement issues in Ukraine.</w:t>
      </w:r>
    </w:p>
    <w:p w14:paraId="4152A0EA" w14:textId="77777777" w:rsidR="00887CEA" w:rsidRDefault="00887CEA" w:rsidP="00551DF8">
      <w:pPr>
        <w:tabs>
          <w:tab w:val="left" w:pos="7000"/>
        </w:tabs>
        <w:autoSpaceDE w:val="0"/>
        <w:autoSpaceDN w:val="0"/>
        <w:adjustRightInd w:val="0"/>
        <w:spacing w:line="240" w:lineRule="atLeast"/>
        <w:jc w:val="both"/>
        <w:rPr>
          <w:iCs/>
          <w:lang w:eastAsia="ja-JP"/>
        </w:rPr>
      </w:pPr>
    </w:p>
    <w:p w14:paraId="0215CCFB" w14:textId="77777777" w:rsidR="006E62F7" w:rsidRDefault="006E62F7" w:rsidP="00551DF8">
      <w:pPr>
        <w:tabs>
          <w:tab w:val="left" w:pos="7000"/>
        </w:tabs>
        <w:autoSpaceDE w:val="0"/>
        <w:autoSpaceDN w:val="0"/>
        <w:adjustRightInd w:val="0"/>
        <w:spacing w:line="240" w:lineRule="atLeast"/>
        <w:jc w:val="both"/>
        <w:rPr>
          <w:iCs/>
          <w:lang w:eastAsia="ja-JP"/>
        </w:rPr>
      </w:pPr>
    </w:p>
    <w:p w14:paraId="19656B8A" w14:textId="77777777" w:rsidR="00551DF8" w:rsidRPr="00B956D8" w:rsidRDefault="00551DF8" w:rsidP="00F028BC">
      <w:pPr>
        <w:pStyle w:val="Heading1"/>
      </w:pPr>
    </w:p>
    <w:p w14:paraId="62DB4302" w14:textId="77777777" w:rsidR="00060BE7" w:rsidRPr="002C614F" w:rsidRDefault="00E50745" w:rsidP="002C614F">
      <w:pPr>
        <w:pStyle w:val="Heading1"/>
        <w:rPr>
          <w:lang w:val="en-US"/>
        </w:rPr>
      </w:pPr>
      <w:r>
        <w:rPr>
          <w:lang w:val="en-US"/>
        </w:rPr>
        <w:t>Functional e</w:t>
      </w:r>
      <w:r w:rsidR="00E16387" w:rsidRPr="00F028BC">
        <w:rPr>
          <w:lang w:val="en-US"/>
        </w:rPr>
        <w:t>xpertise and</w:t>
      </w:r>
      <w:r>
        <w:rPr>
          <w:lang w:val="en-US"/>
        </w:rPr>
        <w:t xml:space="preserve"> r</w:t>
      </w:r>
      <w:r w:rsidR="00E16387" w:rsidRPr="00F028BC">
        <w:rPr>
          <w:lang w:val="en-US"/>
        </w:rPr>
        <w:t>esponsibilities</w:t>
      </w:r>
      <w:r w:rsidR="00B33146" w:rsidRPr="00F028BC">
        <w:rPr>
          <w:lang w:val="en-US"/>
        </w:rPr>
        <w:t>:</w:t>
      </w:r>
    </w:p>
    <w:p w14:paraId="10A68536" w14:textId="673297A2" w:rsidR="00D05272" w:rsidRDefault="00D05272" w:rsidP="00F028BC">
      <w:pPr>
        <w:tabs>
          <w:tab w:val="left" w:pos="2039"/>
        </w:tabs>
        <w:rPr>
          <w:b/>
        </w:rPr>
      </w:pPr>
    </w:p>
    <w:p w14:paraId="07C7B6BD" w14:textId="77777777" w:rsidR="00887CEA" w:rsidRPr="00AE54D2" w:rsidRDefault="00887CEA" w:rsidP="00DC6955">
      <w:pPr>
        <w:ind w:right="-339"/>
        <w:jc w:val="both"/>
        <w:rPr>
          <w:szCs w:val="24"/>
        </w:rPr>
      </w:pPr>
      <w:r w:rsidRPr="00AE54D2">
        <w:rPr>
          <w:szCs w:val="24"/>
        </w:rPr>
        <w:t xml:space="preserve">The Consultant will conduct desk research in order to develop the text of the publication to reflect the achievements of the UNHCR against the ever changing political and social background in Ukraine during the last 25 years. The text will be written in English and Ukrainian languages in close collaboration with UNHCR staff members and external experts. </w:t>
      </w:r>
    </w:p>
    <w:p w14:paraId="13BA2111" w14:textId="77777777" w:rsidR="00887CEA" w:rsidRPr="00AE54D2" w:rsidRDefault="00887CEA" w:rsidP="00DC6955">
      <w:pPr>
        <w:ind w:right="-339"/>
        <w:jc w:val="both"/>
        <w:rPr>
          <w:szCs w:val="24"/>
        </w:rPr>
      </w:pPr>
    </w:p>
    <w:p w14:paraId="669349B0" w14:textId="77777777" w:rsidR="00887CEA" w:rsidRPr="00AE54D2" w:rsidRDefault="00887CEA" w:rsidP="00DC6955">
      <w:pPr>
        <w:ind w:left="720" w:right="-339"/>
        <w:jc w:val="both"/>
        <w:rPr>
          <w:szCs w:val="24"/>
        </w:rPr>
      </w:pPr>
      <w:r w:rsidRPr="00AE54D2">
        <w:rPr>
          <w:szCs w:val="24"/>
        </w:rPr>
        <w:t>Some of the elements of the text may include:</w:t>
      </w:r>
    </w:p>
    <w:p w14:paraId="3B7ECDD6" w14:textId="77777777" w:rsidR="00887CEA" w:rsidRPr="00AE54D2" w:rsidRDefault="00887CEA" w:rsidP="00DC6955">
      <w:pPr>
        <w:ind w:left="720" w:right="-339"/>
        <w:jc w:val="both"/>
        <w:rPr>
          <w:szCs w:val="24"/>
        </w:rPr>
      </w:pPr>
    </w:p>
    <w:p w14:paraId="0AAB6FF9" w14:textId="77777777" w:rsidR="00887CEA" w:rsidRPr="00AE54D2" w:rsidRDefault="00887CEA" w:rsidP="00DC6955">
      <w:pPr>
        <w:numPr>
          <w:ilvl w:val="0"/>
          <w:numId w:val="11"/>
        </w:numPr>
        <w:ind w:left="1440" w:right="-339"/>
        <w:jc w:val="both"/>
        <w:rPr>
          <w:szCs w:val="24"/>
        </w:rPr>
      </w:pPr>
      <w:r w:rsidRPr="00AE54D2">
        <w:rPr>
          <w:szCs w:val="24"/>
        </w:rPr>
        <w:t>Introduction;</w:t>
      </w:r>
    </w:p>
    <w:p w14:paraId="6DF36624" w14:textId="77777777" w:rsidR="00887CEA" w:rsidRPr="00AE54D2" w:rsidRDefault="00887CEA" w:rsidP="00DC6955">
      <w:pPr>
        <w:numPr>
          <w:ilvl w:val="0"/>
          <w:numId w:val="11"/>
        </w:numPr>
        <w:ind w:left="1440" w:right="-339"/>
        <w:jc w:val="both"/>
        <w:rPr>
          <w:szCs w:val="24"/>
        </w:rPr>
      </w:pPr>
      <w:r w:rsidRPr="00AE54D2">
        <w:rPr>
          <w:szCs w:val="24"/>
        </w:rPr>
        <w:t>Acknowledgement of the partners;</w:t>
      </w:r>
    </w:p>
    <w:p w14:paraId="2DA2663F" w14:textId="77777777" w:rsidR="00887CEA" w:rsidRPr="00AE54D2" w:rsidRDefault="00887CEA" w:rsidP="00DC6955">
      <w:pPr>
        <w:numPr>
          <w:ilvl w:val="0"/>
          <w:numId w:val="11"/>
        </w:numPr>
        <w:ind w:left="1440" w:right="-339"/>
        <w:jc w:val="both"/>
        <w:rPr>
          <w:szCs w:val="24"/>
        </w:rPr>
      </w:pPr>
      <w:r w:rsidRPr="00AE54D2">
        <w:rPr>
          <w:szCs w:val="24"/>
        </w:rPr>
        <w:t>Infographics with key data;</w:t>
      </w:r>
    </w:p>
    <w:p w14:paraId="4A393968" w14:textId="77777777" w:rsidR="00887CEA" w:rsidRPr="00AE54D2" w:rsidRDefault="00887CEA" w:rsidP="00DC6955">
      <w:pPr>
        <w:numPr>
          <w:ilvl w:val="0"/>
          <w:numId w:val="11"/>
        </w:numPr>
        <w:ind w:left="1440" w:right="-339"/>
        <w:jc w:val="both"/>
        <w:rPr>
          <w:szCs w:val="24"/>
        </w:rPr>
      </w:pPr>
      <w:r w:rsidRPr="00AE54D2">
        <w:rPr>
          <w:szCs w:val="24"/>
        </w:rPr>
        <w:t>Description of achievements of UNHCR Ukraine related to:</w:t>
      </w:r>
    </w:p>
    <w:p w14:paraId="105C1F4E" w14:textId="77777777" w:rsidR="00887CEA" w:rsidRPr="00AE54D2" w:rsidRDefault="00887CEA" w:rsidP="00DC6955">
      <w:pPr>
        <w:numPr>
          <w:ilvl w:val="1"/>
          <w:numId w:val="11"/>
        </w:numPr>
        <w:ind w:left="2160" w:right="-339"/>
        <w:jc w:val="both"/>
        <w:rPr>
          <w:szCs w:val="24"/>
        </w:rPr>
      </w:pPr>
      <w:r w:rsidRPr="00AE54D2">
        <w:rPr>
          <w:szCs w:val="24"/>
        </w:rPr>
        <w:t>Returnees (Crimean Tatars) + quote from a prominent Crimean Tatar leader</w:t>
      </w:r>
    </w:p>
    <w:p w14:paraId="3929A29E" w14:textId="77777777" w:rsidR="00887CEA" w:rsidRPr="00AE54D2" w:rsidRDefault="006F556E" w:rsidP="00DC6955">
      <w:pPr>
        <w:numPr>
          <w:ilvl w:val="1"/>
          <w:numId w:val="11"/>
        </w:numPr>
        <w:ind w:left="2160" w:right="-339"/>
        <w:jc w:val="both"/>
        <w:rPr>
          <w:szCs w:val="24"/>
        </w:rPr>
      </w:pPr>
      <w:hyperlink r:id="rId10" w:tooltip="Refugees and Asylum Seekers" w:history="1">
        <w:r w:rsidR="00887CEA" w:rsidRPr="00AE54D2">
          <w:rPr>
            <w:szCs w:val="24"/>
          </w:rPr>
          <w:t>Refugees and Asylum Seekers</w:t>
        </w:r>
      </w:hyperlink>
      <w:r w:rsidR="00887CEA" w:rsidRPr="00AE54D2">
        <w:rPr>
          <w:szCs w:val="24"/>
        </w:rPr>
        <w:t xml:space="preserve"> + quote from SMS or other related official</w:t>
      </w:r>
    </w:p>
    <w:p w14:paraId="0D50527B" w14:textId="77777777" w:rsidR="00887CEA" w:rsidRPr="00AE54D2" w:rsidRDefault="006F556E" w:rsidP="00DC6955">
      <w:pPr>
        <w:numPr>
          <w:ilvl w:val="1"/>
          <w:numId w:val="11"/>
        </w:numPr>
        <w:ind w:left="2160" w:right="-339"/>
        <w:jc w:val="both"/>
        <w:rPr>
          <w:szCs w:val="24"/>
        </w:rPr>
      </w:pPr>
      <w:hyperlink r:id="rId11" w:tooltip="Internally Displaced Persons (IDP)" w:history="1">
        <w:r w:rsidR="00887CEA" w:rsidRPr="00AE54D2">
          <w:rPr>
            <w:szCs w:val="24"/>
          </w:rPr>
          <w:t>Internally Displaced Persons (IDP)</w:t>
        </w:r>
      </w:hyperlink>
      <w:r w:rsidR="00887CEA" w:rsidRPr="00AE54D2">
        <w:rPr>
          <w:szCs w:val="24"/>
        </w:rPr>
        <w:t xml:space="preserve"> and conflict affected people + quote from someone of IDP community or partner NGO assisting to IDPs.</w:t>
      </w:r>
    </w:p>
    <w:p w14:paraId="5D78EC4F" w14:textId="77777777" w:rsidR="00887CEA" w:rsidRPr="00AE54D2" w:rsidRDefault="006F556E" w:rsidP="00DC6955">
      <w:pPr>
        <w:numPr>
          <w:ilvl w:val="1"/>
          <w:numId w:val="11"/>
        </w:numPr>
        <w:ind w:left="2160" w:right="-339"/>
        <w:jc w:val="both"/>
        <w:rPr>
          <w:szCs w:val="24"/>
        </w:rPr>
      </w:pPr>
      <w:hyperlink r:id="rId12" w:tooltip="Stateless Persons" w:history="1">
        <w:r w:rsidR="00887CEA" w:rsidRPr="00AE54D2">
          <w:rPr>
            <w:szCs w:val="24"/>
          </w:rPr>
          <w:t>Stateless Persons</w:t>
        </w:r>
      </w:hyperlink>
      <w:r w:rsidR="00887CEA" w:rsidRPr="00AE54D2">
        <w:rPr>
          <w:szCs w:val="24"/>
        </w:rPr>
        <w:t xml:space="preserve"> + quote from SMS or other related official or partner NGO.</w:t>
      </w:r>
    </w:p>
    <w:p w14:paraId="030E7250" w14:textId="77777777" w:rsidR="00887CEA" w:rsidRPr="00AE54D2" w:rsidRDefault="00887CEA" w:rsidP="00DC6955">
      <w:pPr>
        <w:ind w:left="360" w:right="-339"/>
        <w:jc w:val="both"/>
        <w:rPr>
          <w:szCs w:val="24"/>
        </w:rPr>
      </w:pPr>
    </w:p>
    <w:p w14:paraId="5C4411D8" w14:textId="77777777" w:rsidR="00887CEA" w:rsidRPr="00AE54D2" w:rsidRDefault="006F556E" w:rsidP="00DC6955">
      <w:pPr>
        <w:ind w:left="360" w:right="-339"/>
        <w:jc w:val="both"/>
        <w:rPr>
          <w:szCs w:val="24"/>
        </w:rPr>
      </w:pPr>
      <w:hyperlink r:id="rId13" w:tooltip="Protection" w:history="1">
        <w:r w:rsidR="00887CEA" w:rsidRPr="00AE54D2">
          <w:rPr>
            <w:szCs w:val="24"/>
          </w:rPr>
          <w:t>In</w:t>
        </w:r>
      </w:hyperlink>
      <w:r w:rsidR="00887CEA" w:rsidRPr="00AE54D2">
        <w:rPr>
          <w:szCs w:val="24"/>
        </w:rPr>
        <w:t xml:space="preserve"> the text, the Consultant must very clearly emphasise the protection mandate of the UNHCR. </w:t>
      </w:r>
    </w:p>
    <w:p w14:paraId="3A6D80CF" w14:textId="77777777" w:rsidR="00887CEA" w:rsidRPr="00AE54D2" w:rsidRDefault="00887CEA" w:rsidP="00DC6955">
      <w:pPr>
        <w:ind w:left="360" w:right="-339"/>
        <w:jc w:val="both"/>
        <w:rPr>
          <w:szCs w:val="24"/>
        </w:rPr>
      </w:pPr>
    </w:p>
    <w:p w14:paraId="15F360EA" w14:textId="77777777" w:rsidR="00887CEA" w:rsidRPr="00AE54D2" w:rsidRDefault="00887CEA" w:rsidP="00DC6955">
      <w:pPr>
        <w:ind w:left="360" w:right="-339"/>
        <w:jc w:val="both"/>
        <w:rPr>
          <w:szCs w:val="24"/>
        </w:rPr>
      </w:pPr>
      <w:bookmarkStart w:id="0" w:name="_Hlk32335330"/>
      <w:r w:rsidRPr="00AE54D2">
        <w:rPr>
          <w:szCs w:val="24"/>
        </w:rPr>
        <w:t xml:space="preserve">The Consultant should also depict, among others areas, UNHCR’s work on </w:t>
      </w:r>
      <w:hyperlink r:id="rId14" w:tooltip="Durable Solutions" w:history="1">
        <w:r w:rsidRPr="00AE54D2">
          <w:rPr>
            <w:szCs w:val="24"/>
          </w:rPr>
          <w:t>Durable Solutions</w:t>
        </w:r>
      </w:hyperlink>
      <w:r w:rsidRPr="00AE54D2">
        <w:rPr>
          <w:szCs w:val="24"/>
        </w:rPr>
        <w:t xml:space="preserve">, </w:t>
      </w:r>
      <w:hyperlink r:id="rId15" w:tooltip="Advocacy" w:history="1">
        <w:r w:rsidRPr="00AE54D2">
          <w:rPr>
            <w:szCs w:val="24"/>
          </w:rPr>
          <w:t>Advocacy</w:t>
        </w:r>
      </w:hyperlink>
      <w:r w:rsidRPr="00AE54D2">
        <w:rPr>
          <w:szCs w:val="24"/>
        </w:rPr>
        <w:t xml:space="preserve">, </w:t>
      </w:r>
      <w:hyperlink r:id="rId16" w:tooltip="Shelter" w:history="1">
        <w:r w:rsidRPr="00AE54D2">
          <w:rPr>
            <w:szCs w:val="24"/>
          </w:rPr>
          <w:t>Shelter</w:t>
        </w:r>
      </w:hyperlink>
      <w:r w:rsidRPr="00AE54D2">
        <w:rPr>
          <w:szCs w:val="24"/>
        </w:rPr>
        <w:t xml:space="preserve">, </w:t>
      </w:r>
      <w:hyperlink r:id="rId17" w:tooltip="Non-Food Items (NFI)" w:history="1">
        <w:r w:rsidRPr="00AE54D2">
          <w:rPr>
            <w:szCs w:val="24"/>
          </w:rPr>
          <w:t>Non-Food Items (NFI)</w:t>
        </w:r>
      </w:hyperlink>
      <w:r w:rsidRPr="00AE54D2">
        <w:rPr>
          <w:szCs w:val="24"/>
        </w:rPr>
        <w:t xml:space="preserve"> as well as a few powerful human stories.</w:t>
      </w:r>
    </w:p>
    <w:bookmarkEnd w:id="0"/>
    <w:p w14:paraId="34D9B113" w14:textId="77777777" w:rsidR="00887CEA" w:rsidRPr="00AE54D2" w:rsidRDefault="00887CEA" w:rsidP="00887CEA">
      <w:pPr>
        <w:ind w:left="360"/>
        <w:jc w:val="both"/>
        <w:rPr>
          <w:szCs w:val="24"/>
        </w:rPr>
      </w:pPr>
    </w:p>
    <w:p w14:paraId="1E6AE4FF" w14:textId="7C55028B" w:rsidR="00887CEA" w:rsidRDefault="00887CEA" w:rsidP="00DC6955">
      <w:pPr>
        <w:ind w:left="360" w:right="-339"/>
        <w:jc w:val="both"/>
        <w:rPr>
          <w:szCs w:val="24"/>
        </w:rPr>
      </w:pPr>
      <w:r w:rsidRPr="00AE54D2">
        <w:rPr>
          <w:szCs w:val="24"/>
        </w:rPr>
        <w:t xml:space="preserve">The approximate number of words in each language version of the brochure should be around </w:t>
      </w:r>
      <w:r w:rsidR="00EC613A">
        <w:rPr>
          <w:szCs w:val="24"/>
        </w:rPr>
        <w:t>8</w:t>
      </w:r>
      <w:r w:rsidRPr="00AE54D2">
        <w:rPr>
          <w:szCs w:val="24"/>
        </w:rPr>
        <w:t xml:space="preserve">000. Firstly, the text should be written in English language and later translated into Ukrainian. </w:t>
      </w:r>
    </w:p>
    <w:p w14:paraId="05DFBBDE" w14:textId="77777777" w:rsidR="00887CEA" w:rsidRDefault="00887CEA" w:rsidP="00DC6955">
      <w:pPr>
        <w:ind w:left="360" w:right="-339"/>
        <w:jc w:val="both"/>
        <w:rPr>
          <w:szCs w:val="24"/>
        </w:rPr>
      </w:pPr>
    </w:p>
    <w:p w14:paraId="7336F415" w14:textId="77777777" w:rsidR="00887CEA" w:rsidRPr="00AE54D2" w:rsidRDefault="00887CEA" w:rsidP="00DC6955">
      <w:pPr>
        <w:ind w:left="360" w:right="-339"/>
        <w:jc w:val="both"/>
        <w:rPr>
          <w:szCs w:val="24"/>
        </w:rPr>
      </w:pPr>
      <w:r w:rsidRPr="00AE54D2">
        <w:rPr>
          <w:szCs w:val="24"/>
        </w:rPr>
        <w:t>The consultant will work closely with the graphic designer to develop ideas for graphics and charts that creatively convey key messages/data in the report, as well as write captions for the photos in the publication.</w:t>
      </w:r>
      <w:r>
        <w:rPr>
          <w:szCs w:val="24"/>
        </w:rPr>
        <w:t xml:space="preserve"> </w:t>
      </w:r>
      <w:r w:rsidRPr="00AE54D2">
        <w:rPr>
          <w:szCs w:val="24"/>
        </w:rPr>
        <w:t>The consultant will also proof read the texts as they are laid out by the designer.</w:t>
      </w:r>
    </w:p>
    <w:p w14:paraId="1AF017A4" w14:textId="77777777" w:rsidR="00887CEA" w:rsidRDefault="00887CEA" w:rsidP="00DC6955">
      <w:pPr>
        <w:tabs>
          <w:tab w:val="left" w:pos="2039"/>
        </w:tabs>
        <w:ind w:right="-339"/>
        <w:rPr>
          <w:b/>
        </w:rPr>
      </w:pPr>
    </w:p>
    <w:p w14:paraId="477E6192" w14:textId="77777777" w:rsidR="006E62F7" w:rsidRDefault="006E62F7" w:rsidP="000D480F">
      <w:pPr>
        <w:rPr>
          <w:b/>
        </w:rPr>
      </w:pPr>
    </w:p>
    <w:p w14:paraId="5671EC1D" w14:textId="77777777" w:rsidR="00D05272" w:rsidRDefault="00D05272" w:rsidP="000D480F">
      <w:pPr>
        <w:rPr>
          <w:rFonts w:ascii="Arial" w:hAnsi="Arial"/>
          <w:b/>
          <w:u w:val="single"/>
          <w:lang w:val="en-US"/>
        </w:rPr>
      </w:pPr>
      <w:r w:rsidRPr="00D05272">
        <w:rPr>
          <w:rFonts w:ascii="Arial" w:hAnsi="Arial"/>
          <w:b/>
          <w:u w:val="single"/>
          <w:lang w:val="en-US"/>
        </w:rPr>
        <w:t>Expected deliverables:</w:t>
      </w:r>
    </w:p>
    <w:p w14:paraId="6B7BF8B6" w14:textId="57FE2CEC" w:rsidR="00D05272" w:rsidRDefault="00D05272" w:rsidP="000D480F">
      <w:pPr>
        <w:rPr>
          <w:rFonts w:ascii="Arial" w:hAnsi="Arial"/>
          <w:b/>
          <w:u w:val="single"/>
          <w:lang w:val="en-US"/>
        </w:rPr>
      </w:pPr>
    </w:p>
    <w:p w14:paraId="494B85ED" w14:textId="344F7CC5" w:rsidR="00DC6955" w:rsidRDefault="00DC6955" w:rsidP="00DC6955">
      <w:pPr>
        <w:ind w:right="-339"/>
        <w:rPr>
          <w:szCs w:val="24"/>
        </w:rPr>
      </w:pPr>
      <w:r w:rsidRPr="00AE54D2">
        <w:rPr>
          <w:szCs w:val="24"/>
        </w:rPr>
        <w:t>The Consultant will produce final text in English and Ukrainian languages for the brochure dedicated to the 25</w:t>
      </w:r>
      <w:r w:rsidRPr="00AE54D2">
        <w:rPr>
          <w:szCs w:val="24"/>
          <w:vertAlign w:val="superscript"/>
        </w:rPr>
        <w:t>th</w:t>
      </w:r>
      <w:r w:rsidRPr="00AE54D2">
        <w:rPr>
          <w:szCs w:val="24"/>
        </w:rPr>
        <w:t xml:space="preserve"> Anniversary of the UNHCR during the 20 working days of the assignments. </w:t>
      </w:r>
      <w:r>
        <w:rPr>
          <w:szCs w:val="24"/>
        </w:rPr>
        <w:t xml:space="preserve">Approximate expected </w:t>
      </w:r>
      <w:r w:rsidR="00EC613A">
        <w:rPr>
          <w:szCs w:val="24"/>
        </w:rPr>
        <w:t>volume of text</w:t>
      </w:r>
      <w:r>
        <w:rPr>
          <w:szCs w:val="24"/>
        </w:rPr>
        <w:t xml:space="preserve">: </w:t>
      </w:r>
      <w:r w:rsidR="00EC613A">
        <w:rPr>
          <w:szCs w:val="24"/>
        </w:rPr>
        <w:t>8</w:t>
      </w:r>
      <w:r>
        <w:rPr>
          <w:szCs w:val="24"/>
        </w:rPr>
        <w:t>000 words.</w:t>
      </w:r>
    </w:p>
    <w:p w14:paraId="32187E58" w14:textId="77777777" w:rsidR="00DC6955" w:rsidRDefault="00DC6955" w:rsidP="00DC6955">
      <w:pPr>
        <w:ind w:right="-339"/>
        <w:rPr>
          <w:szCs w:val="24"/>
        </w:rPr>
      </w:pPr>
    </w:p>
    <w:p w14:paraId="4D0E5165" w14:textId="70B3BF05" w:rsidR="00DC6955" w:rsidRDefault="00DC6955" w:rsidP="00DC6955">
      <w:pPr>
        <w:ind w:right="-339"/>
        <w:rPr>
          <w:szCs w:val="24"/>
        </w:rPr>
      </w:pPr>
      <w:r>
        <w:rPr>
          <w:szCs w:val="24"/>
        </w:rPr>
        <w:t xml:space="preserve">Preparation of the </w:t>
      </w:r>
      <w:r w:rsidRPr="00AE54D2">
        <w:rPr>
          <w:szCs w:val="24"/>
        </w:rPr>
        <w:t>publication</w:t>
      </w:r>
      <w:r>
        <w:rPr>
          <w:szCs w:val="24"/>
        </w:rPr>
        <w:t xml:space="preserve"> by the Consultant will observe the following time plan:</w:t>
      </w:r>
    </w:p>
    <w:p w14:paraId="6126F744" w14:textId="77777777" w:rsidR="00DC6955" w:rsidRDefault="00DC6955" w:rsidP="00DC6955">
      <w:pPr>
        <w:ind w:right="-339"/>
        <w:rPr>
          <w:rFonts w:ascii="Arial" w:hAnsi="Arial"/>
          <w:b/>
          <w:u w:val="single"/>
          <w:lang w:val="en-US"/>
        </w:rPr>
      </w:pPr>
    </w:p>
    <w:p w14:paraId="35300142" w14:textId="77777777" w:rsidR="00DC6955" w:rsidRPr="00AE54D2" w:rsidRDefault="00DC6955" w:rsidP="00DC6955">
      <w:pPr>
        <w:numPr>
          <w:ilvl w:val="0"/>
          <w:numId w:val="13"/>
        </w:numPr>
        <w:ind w:right="-339"/>
        <w:jc w:val="both"/>
        <w:rPr>
          <w:szCs w:val="24"/>
        </w:rPr>
      </w:pPr>
      <w:r w:rsidRPr="00AE54D2">
        <w:rPr>
          <w:szCs w:val="24"/>
        </w:rPr>
        <w:t>Meetings with UNHCR staff members, interviews and desk research: 1</w:t>
      </w:r>
      <w:r w:rsidRPr="00AE54D2">
        <w:rPr>
          <w:szCs w:val="24"/>
          <w:vertAlign w:val="superscript"/>
        </w:rPr>
        <w:t>st</w:t>
      </w:r>
      <w:r w:rsidRPr="00AE54D2">
        <w:rPr>
          <w:szCs w:val="24"/>
        </w:rPr>
        <w:t xml:space="preserve"> week </w:t>
      </w:r>
    </w:p>
    <w:p w14:paraId="0DAD1619" w14:textId="77777777" w:rsidR="00DC6955" w:rsidRPr="00AE54D2" w:rsidRDefault="00DC6955" w:rsidP="00DC6955">
      <w:pPr>
        <w:numPr>
          <w:ilvl w:val="0"/>
          <w:numId w:val="13"/>
        </w:numPr>
        <w:ind w:right="-339"/>
        <w:jc w:val="both"/>
        <w:rPr>
          <w:szCs w:val="24"/>
        </w:rPr>
      </w:pPr>
      <w:r w:rsidRPr="00AE54D2">
        <w:rPr>
          <w:szCs w:val="24"/>
        </w:rPr>
        <w:lastRenderedPageBreak/>
        <w:t>Writing the initial text of the brochure: 2</w:t>
      </w:r>
      <w:r w:rsidRPr="00AE54D2">
        <w:rPr>
          <w:szCs w:val="24"/>
          <w:vertAlign w:val="superscript"/>
        </w:rPr>
        <w:t>nd</w:t>
      </w:r>
      <w:r w:rsidRPr="00AE54D2">
        <w:rPr>
          <w:szCs w:val="24"/>
        </w:rPr>
        <w:t xml:space="preserve"> week</w:t>
      </w:r>
    </w:p>
    <w:p w14:paraId="44357DBF" w14:textId="77777777" w:rsidR="00DC6955" w:rsidRPr="00AE54D2" w:rsidRDefault="00DC6955" w:rsidP="00DC6955">
      <w:pPr>
        <w:numPr>
          <w:ilvl w:val="0"/>
          <w:numId w:val="13"/>
        </w:numPr>
        <w:ind w:right="-339"/>
        <w:jc w:val="both"/>
        <w:rPr>
          <w:szCs w:val="24"/>
        </w:rPr>
      </w:pPr>
      <w:r w:rsidRPr="00AE54D2">
        <w:rPr>
          <w:szCs w:val="24"/>
        </w:rPr>
        <w:t>Review and comments of the text by UNHCR management: 3</w:t>
      </w:r>
      <w:r w:rsidRPr="00AE54D2">
        <w:rPr>
          <w:szCs w:val="24"/>
          <w:vertAlign w:val="superscript"/>
        </w:rPr>
        <w:t>rd</w:t>
      </w:r>
      <w:r w:rsidRPr="00AE54D2">
        <w:rPr>
          <w:szCs w:val="24"/>
        </w:rPr>
        <w:t xml:space="preserve"> week</w:t>
      </w:r>
    </w:p>
    <w:p w14:paraId="5325D8DC" w14:textId="77777777" w:rsidR="00DC6955" w:rsidRDefault="00DC6955" w:rsidP="00DC6955">
      <w:pPr>
        <w:numPr>
          <w:ilvl w:val="0"/>
          <w:numId w:val="13"/>
        </w:numPr>
        <w:jc w:val="both"/>
        <w:rPr>
          <w:szCs w:val="24"/>
        </w:rPr>
      </w:pPr>
      <w:r w:rsidRPr="00AE54D2">
        <w:rPr>
          <w:szCs w:val="24"/>
        </w:rPr>
        <w:t>Finalization and translation of the brochure: 4</w:t>
      </w:r>
      <w:r w:rsidRPr="00AE54D2">
        <w:rPr>
          <w:szCs w:val="24"/>
          <w:vertAlign w:val="superscript"/>
        </w:rPr>
        <w:t>th</w:t>
      </w:r>
      <w:r w:rsidRPr="00AE54D2">
        <w:rPr>
          <w:szCs w:val="24"/>
        </w:rPr>
        <w:t xml:space="preserve"> week </w:t>
      </w:r>
    </w:p>
    <w:p w14:paraId="0E0158B4" w14:textId="77777777" w:rsidR="006E62F7" w:rsidRPr="00DC6955" w:rsidRDefault="006E62F7" w:rsidP="000D480F">
      <w:pPr>
        <w:rPr>
          <w:rFonts w:ascii="Arial" w:hAnsi="Arial"/>
          <w:b/>
          <w:u w:val="single"/>
        </w:rPr>
      </w:pPr>
    </w:p>
    <w:p w14:paraId="02171F76" w14:textId="190C832B" w:rsidR="00125B98" w:rsidRDefault="00D05272" w:rsidP="002C614F">
      <w:pPr>
        <w:pStyle w:val="Heading1"/>
      </w:pPr>
      <w:r>
        <w:t>Required q</w:t>
      </w:r>
      <w:r w:rsidR="00F028BC">
        <w:t>ualifications and experience</w:t>
      </w:r>
      <w:r w:rsidR="00B33146" w:rsidRPr="000D480F">
        <w:t>:</w:t>
      </w:r>
    </w:p>
    <w:p w14:paraId="1010C71D" w14:textId="6EB369BE" w:rsidR="00DC6955" w:rsidRDefault="00DC6955" w:rsidP="00DC6955"/>
    <w:p w14:paraId="52E17DE5" w14:textId="1ABED648" w:rsidR="00DC6955" w:rsidRDefault="00DC6955" w:rsidP="00DC6955">
      <w:pPr>
        <w:numPr>
          <w:ilvl w:val="0"/>
          <w:numId w:val="14"/>
        </w:numPr>
        <w:ind w:right="-159"/>
        <w:rPr>
          <w:szCs w:val="24"/>
        </w:rPr>
      </w:pPr>
      <w:r w:rsidRPr="00AE54D2">
        <w:rPr>
          <w:szCs w:val="24"/>
        </w:rPr>
        <w:t xml:space="preserve">Minimum level of education: </w:t>
      </w:r>
      <w:r>
        <w:rPr>
          <w:szCs w:val="24"/>
        </w:rPr>
        <w:t>Master</w:t>
      </w:r>
      <w:r w:rsidRPr="00AE54D2">
        <w:rPr>
          <w:szCs w:val="24"/>
        </w:rPr>
        <w:t xml:space="preserve">’s degree </w:t>
      </w:r>
      <w:r>
        <w:rPr>
          <w:szCs w:val="24"/>
        </w:rPr>
        <w:t xml:space="preserve"> (</w:t>
      </w:r>
      <w:r w:rsidRPr="002118F6">
        <w:rPr>
          <w:szCs w:val="24"/>
        </w:rPr>
        <w:t xml:space="preserve">MA in writing, </w:t>
      </w:r>
      <w:r>
        <w:rPr>
          <w:szCs w:val="24"/>
        </w:rPr>
        <w:t>c</w:t>
      </w:r>
      <w:r w:rsidRPr="002118F6">
        <w:rPr>
          <w:szCs w:val="24"/>
        </w:rPr>
        <w:t>ommunications, journalism, international relations, or related</w:t>
      </w:r>
      <w:r>
        <w:rPr>
          <w:szCs w:val="24"/>
        </w:rPr>
        <w:t>)</w:t>
      </w:r>
    </w:p>
    <w:p w14:paraId="2BE07BC1" w14:textId="77777777" w:rsidR="00DC6955" w:rsidRPr="002118F6" w:rsidRDefault="00DC6955" w:rsidP="00DC6955">
      <w:pPr>
        <w:numPr>
          <w:ilvl w:val="0"/>
          <w:numId w:val="14"/>
        </w:numPr>
        <w:ind w:right="-159"/>
        <w:rPr>
          <w:szCs w:val="24"/>
        </w:rPr>
      </w:pPr>
      <w:r w:rsidRPr="002118F6">
        <w:rPr>
          <w:szCs w:val="24"/>
        </w:rPr>
        <w:t xml:space="preserve">Minimum of </w:t>
      </w:r>
      <w:r w:rsidRPr="0019670D">
        <w:rPr>
          <w:szCs w:val="24"/>
        </w:rPr>
        <w:t>ten</w:t>
      </w:r>
      <w:r w:rsidRPr="002118F6">
        <w:rPr>
          <w:szCs w:val="24"/>
        </w:rPr>
        <w:t xml:space="preserve"> years of relevant experience in editing, writing, proofreading, including significant experience with print publications;</w:t>
      </w:r>
    </w:p>
    <w:p w14:paraId="5DF8546F" w14:textId="77777777" w:rsidR="00DC6955" w:rsidRDefault="00DC6955" w:rsidP="00DC6955">
      <w:pPr>
        <w:numPr>
          <w:ilvl w:val="0"/>
          <w:numId w:val="14"/>
        </w:numPr>
        <w:ind w:right="-159"/>
        <w:rPr>
          <w:szCs w:val="24"/>
        </w:rPr>
      </w:pPr>
      <w:r>
        <w:rPr>
          <w:szCs w:val="24"/>
        </w:rPr>
        <w:t>Extensive knowledge of the work of UNHCR in Ukraine;</w:t>
      </w:r>
    </w:p>
    <w:p w14:paraId="1ACBFE71" w14:textId="77777777" w:rsidR="00DC6955" w:rsidRDefault="00DC6955" w:rsidP="00DC6955">
      <w:pPr>
        <w:numPr>
          <w:ilvl w:val="0"/>
          <w:numId w:val="14"/>
        </w:numPr>
        <w:ind w:right="-159"/>
        <w:rPr>
          <w:szCs w:val="24"/>
        </w:rPr>
      </w:pPr>
      <w:r>
        <w:rPr>
          <w:szCs w:val="24"/>
        </w:rPr>
        <w:t xml:space="preserve">Deep understanding of the political and social situation in Ukraine, as well as political sensitivities; </w:t>
      </w:r>
    </w:p>
    <w:p w14:paraId="1EECFFE8" w14:textId="77777777" w:rsidR="00DC6955" w:rsidRPr="002118F6" w:rsidRDefault="00DC6955" w:rsidP="00DC6955">
      <w:pPr>
        <w:numPr>
          <w:ilvl w:val="0"/>
          <w:numId w:val="14"/>
        </w:numPr>
        <w:ind w:right="-159"/>
        <w:rPr>
          <w:szCs w:val="24"/>
        </w:rPr>
      </w:pPr>
      <w:r w:rsidRPr="002118F6">
        <w:rPr>
          <w:szCs w:val="24"/>
        </w:rPr>
        <w:t>Outstanding writing and editing skills in English</w:t>
      </w:r>
      <w:r>
        <w:rPr>
          <w:szCs w:val="24"/>
        </w:rPr>
        <w:t xml:space="preserve"> and Ukrainian languages;</w:t>
      </w:r>
    </w:p>
    <w:p w14:paraId="05222C5E" w14:textId="64591ED9" w:rsidR="00DC6955" w:rsidRDefault="00DC6955" w:rsidP="00DC6955">
      <w:pPr>
        <w:numPr>
          <w:ilvl w:val="0"/>
          <w:numId w:val="14"/>
        </w:numPr>
        <w:ind w:right="-159"/>
        <w:rPr>
          <w:szCs w:val="24"/>
        </w:rPr>
      </w:pPr>
      <w:r w:rsidRPr="002118F6">
        <w:rPr>
          <w:szCs w:val="24"/>
        </w:rPr>
        <w:t>Knowledge and experience overseeing the creation of information graphics/data visualizations</w:t>
      </w:r>
      <w:r>
        <w:rPr>
          <w:szCs w:val="24"/>
        </w:rPr>
        <w:t>;</w:t>
      </w:r>
    </w:p>
    <w:p w14:paraId="5CBBA97D" w14:textId="77777777" w:rsidR="00DC6955" w:rsidRDefault="00DC6955" w:rsidP="00DC6955">
      <w:pPr>
        <w:numPr>
          <w:ilvl w:val="0"/>
          <w:numId w:val="14"/>
        </w:numPr>
        <w:ind w:right="-159"/>
        <w:rPr>
          <w:szCs w:val="24"/>
        </w:rPr>
      </w:pPr>
      <w:r w:rsidRPr="002118F6">
        <w:rPr>
          <w:szCs w:val="24"/>
        </w:rPr>
        <w:t>Fluency in written and spoken English</w:t>
      </w:r>
      <w:r>
        <w:rPr>
          <w:szCs w:val="24"/>
        </w:rPr>
        <w:t xml:space="preserve"> and Ukrainian </w:t>
      </w:r>
      <w:r w:rsidRPr="002118F6">
        <w:rPr>
          <w:szCs w:val="24"/>
        </w:rPr>
        <w:t>is required</w:t>
      </w:r>
      <w:r>
        <w:rPr>
          <w:szCs w:val="24"/>
        </w:rPr>
        <w:t xml:space="preserve">. </w:t>
      </w:r>
    </w:p>
    <w:p w14:paraId="11509D9F" w14:textId="77777777" w:rsidR="00DC6955" w:rsidRDefault="00DC6955" w:rsidP="00DC6955">
      <w:pPr>
        <w:ind w:left="862" w:right="-159"/>
        <w:rPr>
          <w:szCs w:val="24"/>
        </w:rPr>
      </w:pPr>
    </w:p>
    <w:p w14:paraId="73EC7F6D" w14:textId="77777777" w:rsidR="00DC6955" w:rsidRPr="00DC6955" w:rsidRDefault="00DC6955" w:rsidP="00DC6955">
      <w:pPr>
        <w:ind w:right="-159"/>
      </w:pPr>
    </w:p>
    <w:p w14:paraId="4C1EA3FE" w14:textId="77777777" w:rsidR="00D05272" w:rsidRPr="00D05272" w:rsidRDefault="00D05272" w:rsidP="00DC6955">
      <w:pPr>
        <w:ind w:right="-159"/>
      </w:pPr>
    </w:p>
    <w:p w14:paraId="73900AF7" w14:textId="77777777" w:rsidR="00B956D8" w:rsidRDefault="00B956D8" w:rsidP="000D480F"/>
    <w:p w14:paraId="78018B55" w14:textId="3E2A168D" w:rsidR="00720268" w:rsidRPr="002C614F" w:rsidRDefault="00720268" w:rsidP="000D480F"/>
    <w:p w14:paraId="6E4B2167" w14:textId="6FAFE8BA" w:rsidR="00720268" w:rsidRDefault="00D06BAB" w:rsidP="000D480F">
      <w:pPr>
        <w:rPr>
          <w:b/>
          <w:i/>
          <w:iCs/>
        </w:rPr>
      </w:pPr>
      <w:r>
        <w:rPr>
          <w:noProof/>
          <w:lang w:val="ru-RU" w:eastAsia="ru-RU"/>
        </w:rPr>
        <mc:AlternateContent>
          <mc:Choice Requires="wps">
            <w:drawing>
              <wp:anchor distT="0" distB="0" distL="114300" distR="114300" simplePos="0" relativeHeight="251658240" behindDoc="0" locked="0" layoutInCell="1" allowOverlap="1" wp14:anchorId="311710CB" wp14:editId="2BAAEE3C">
                <wp:simplePos x="0" y="0"/>
                <wp:positionH relativeFrom="column">
                  <wp:posOffset>-827404</wp:posOffset>
                </wp:positionH>
                <wp:positionV relativeFrom="paragraph">
                  <wp:posOffset>88265</wp:posOffset>
                </wp:positionV>
                <wp:extent cx="6534150" cy="1485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85900"/>
                        </a:xfrm>
                        <a:prstGeom prst="rect">
                          <a:avLst/>
                        </a:prstGeom>
                        <a:solidFill>
                          <a:srgbClr val="FFFFFF"/>
                        </a:solidFill>
                        <a:ln w="9525">
                          <a:solidFill>
                            <a:srgbClr val="000000"/>
                          </a:solidFill>
                          <a:miter lim="800000"/>
                          <a:headEnd/>
                          <a:tailEnd/>
                        </a:ln>
                      </wps:spPr>
                      <wps:txbx>
                        <w:txbxContent>
                          <w:p w14:paraId="30381FA2" w14:textId="77777777" w:rsidR="00D06BAB" w:rsidRDefault="000743D3" w:rsidP="00720268">
                            <w:pPr>
                              <w:jc w:val="center"/>
                              <w:rPr>
                                <w:b/>
                                <w:sz w:val="18"/>
                                <w:szCs w:val="18"/>
                              </w:rPr>
                            </w:pPr>
                            <w:r>
                              <w:rPr>
                                <w:b/>
                                <w:sz w:val="18"/>
                                <w:szCs w:val="18"/>
                              </w:rPr>
                              <w:t>C</w:t>
                            </w:r>
                            <w:r w:rsidR="00720268" w:rsidRPr="00E81661">
                              <w:rPr>
                                <w:b/>
                                <w:sz w:val="18"/>
                                <w:szCs w:val="18"/>
                              </w:rPr>
                              <w:t>andidates are invited to</w:t>
                            </w:r>
                            <w:r w:rsidR="006E62F7">
                              <w:rPr>
                                <w:b/>
                                <w:sz w:val="18"/>
                                <w:szCs w:val="18"/>
                              </w:rPr>
                              <w:t xml:space="preserve"> send a motivation letter and UNHCR </w:t>
                            </w:r>
                            <w:r w:rsidR="00D05272">
                              <w:rPr>
                                <w:b/>
                                <w:sz w:val="18"/>
                                <w:szCs w:val="18"/>
                              </w:rPr>
                              <w:t>Personal History Form</w:t>
                            </w:r>
                            <w:r w:rsidR="00D06BAB">
                              <w:rPr>
                                <w:b/>
                                <w:sz w:val="18"/>
                                <w:szCs w:val="18"/>
                              </w:rPr>
                              <w:t xml:space="preserve"> </w:t>
                            </w:r>
                            <w:r w:rsidR="00D06BAB" w:rsidRPr="00D06BAB">
                              <w:rPr>
                                <w:b/>
                                <w:sz w:val="18"/>
                                <w:szCs w:val="18"/>
                              </w:rPr>
                              <w:t>with a Supplementary Sheet (if applicable)</w:t>
                            </w:r>
                            <w:r w:rsidR="00D05272">
                              <w:rPr>
                                <w:b/>
                                <w:sz w:val="18"/>
                                <w:szCs w:val="18"/>
                              </w:rPr>
                              <w:t xml:space="preserve"> </w:t>
                            </w:r>
                            <w:r w:rsidR="00720268" w:rsidRPr="00E81661">
                              <w:rPr>
                                <w:b/>
                                <w:sz w:val="18"/>
                                <w:szCs w:val="18"/>
                              </w:rPr>
                              <w:t>prior to the closing date of this vacancy to the</w:t>
                            </w:r>
                            <w:r w:rsidR="003B2538">
                              <w:rPr>
                                <w:b/>
                                <w:sz w:val="18"/>
                                <w:szCs w:val="18"/>
                              </w:rPr>
                              <w:t xml:space="preserve"> email</w:t>
                            </w:r>
                            <w:r w:rsidR="00720268" w:rsidRPr="00E81661">
                              <w:rPr>
                                <w:b/>
                                <w:sz w:val="18"/>
                                <w:szCs w:val="18"/>
                              </w:rPr>
                              <w:t xml:space="preserve"> </w:t>
                            </w:r>
                            <w:hyperlink r:id="rId18" w:history="1">
                              <w:r w:rsidR="00D06BAB" w:rsidRPr="00793AA1">
                                <w:rPr>
                                  <w:rStyle w:val="Hyperlink"/>
                                  <w:b/>
                                  <w:sz w:val="18"/>
                                  <w:szCs w:val="18"/>
                                </w:rPr>
                                <w:t>vacancy@unhcr.org</w:t>
                              </w:r>
                            </w:hyperlink>
                            <w:r w:rsidR="00D06BAB">
                              <w:rPr>
                                <w:b/>
                                <w:sz w:val="18"/>
                                <w:szCs w:val="18"/>
                              </w:rPr>
                              <w:t xml:space="preserve">. </w:t>
                            </w:r>
                            <w:r w:rsidR="00D05272">
                              <w:rPr>
                                <w:b/>
                                <w:sz w:val="18"/>
                                <w:szCs w:val="18"/>
                              </w:rPr>
                              <w:t xml:space="preserve"> </w:t>
                            </w:r>
                          </w:p>
                          <w:p w14:paraId="73C94B44" w14:textId="74225155" w:rsidR="00720268" w:rsidRDefault="00D05272" w:rsidP="00720268">
                            <w:pPr>
                              <w:jc w:val="center"/>
                              <w:rPr>
                                <w:b/>
                                <w:sz w:val="18"/>
                                <w:szCs w:val="18"/>
                              </w:rPr>
                            </w:pPr>
                            <w:r>
                              <w:rPr>
                                <w:b/>
                                <w:sz w:val="18"/>
                                <w:szCs w:val="18"/>
                              </w:rPr>
                              <w:t xml:space="preserve">Please include the </w:t>
                            </w:r>
                            <w:r w:rsidR="00720268" w:rsidRPr="00E81661">
                              <w:rPr>
                                <w:b/>
                                <w:sz w:val="18"/>
                                <w:szCs w:val="18"/>
                              </w:rPr>
                              <w:t>title and vacancy number in the subject line.</w:t>
                            </w:r>
                          </w:p>
                          <w:p w14:paraId="437C35B0" w14:textId="77777777" w:rsidR="00D06BAB" w:rsidRDefault="00D06BAB" w:rsidP="00720268">
                            <w:pPr>
                              <w:jc w:val="center"/>
                              <w:rPr>
                                <w:b/>
                                <w:sz w:val="18"/>
                                <w:szCs w:val="18"/>
                              </w:rPr>
                            </w:pPr>
                          </w:p>
                          <w:p w14:paraId="59D85B9B" w14:textId="15BB485C" w:rsidR="00D06BAB" w:rsidRPr="00D06BAB" w:rsidRDefault="00D06BAB" w:rsidP="00D06BAB">
                            <w:pPr>
                              <w:jc w:val="center"/>
                              <w:rPr>
                                <w:b/>
                                <w:sz w:val="18"/>
                                <w:szCs w:val="18"/>
                              </w:rPr>
                            </w:pPr>
                            <w:r w:rsidRPr="00D06BAB">
                              <w:rPr>
                                <w:b/>
                                <w:sz w:val="18"/>
                                <w:szCs w:val="18"/>
                              </w:rPr>
                              <w:t xml:space="preserve">Download UN personal history form (P-11) </w:t>
                            </w:r>
                            <w:hyperlink r:id="rId19" w:history="1">
                              <w:r w:rsidRPr="00D06BAB">
                                <w:rPr>
                                  <w:rStyle w:val="Hyperlink"/>
                                  <w:b/>
                                  <w:sz w:val="18"/>
                                  <w:szCs w:val="18"/>
                                </w:rPr>
                                <w:t>here</w:t>
                              </w:r>
                            </w:hyperlink>
                            <w:r w:rsidRPr="00D06BAB">
                              <w:rPr>
                                <w:b/>
                                <w:sz w:val="18"/>
                                <w:szCs w:val="18"/>
                              </w:rPr>
                              <w:t xml:space="preserve"> </w:t>
                            </w:r>
                          </w:p>
                          <w:p w14:paraId="5EB6A28F" w14:textId="06C6ED4A" w:rsidR="00720268" w:rsidRDefault="00D06BAB" w:rsidP="00D06BAB">
                            <w:pPr>
                              <w:jc w:val="center"/>
                              <w:rPr>
                                <w:b/>
                                <w:sz w:val="18"/>
                                <w:szCs w:val="18"/>
                              </w:rPr>
                            </w:pPr>
                            <w:r w:rsidRPr="00D06BAB">
                              <w:rPr>
                                <w:b/>
                                <w:sz w:val="18"/>
                                <w:szCs w:val="18"/>
                              </w:rPr>
                              <w:t xml:space="preserve">Download Form P11 Supplementary Sheet </w:t>
                            </w:r>
                            <w:hyperlink r:id="rId20" w:history="1">
                              <w:r w:rsidRPr="00D06BAB">
                                <w:rPr>
                                  <w:rStyle w:val="Hyperlink"/>
                                  <w:b/>
                                  <w:sz w:val="18"/>
                                  <w:szCs w:val="18"/>
                                </w:rPr>
                                <w:t>he</w:t>
                              </w:r>
                              <w:bookmarkStart w:id="1" w:name="_GoBack"/>
                              <w:bookmarkEnd w:id="1"/>
                              <w:r w:rsidRPr="00D06BAB">
                                <w:rPr>
                                  <w:rStyle w:val="Hyperlink"/>
                                  <w:b/>
                                  <w:sz w:val="18"/>
                                  <w:szCs w:val="18"/>
                                </w:rPr>
                                <w:t>re</w:t>
                              </w:r>
                            </w:hyperlink>
                          </w:p>
                          <w:p w14:paraId="018BF3C4" w14:textId="77777777" w:rsidR="00D06BAB" w:rsidRDefault="00D06BAB" w:rsidP="00D06BAB">
                            <w:pPr>
                              <w:jc w:val="center"/>
                              <w:rPr>
                                <w:b/>
                                <w:sz w:val="18"/>
                                <w:szCs w:val="18"/>
                              </w:rPr>
                            </w:pPr>
                          </w:p>
                          <w:p w14:paraId="0F5B6EC4" w14:textId="77777777" w:rsidR="00D06BAB" w:rsidRDefault="00D06BAB" w:rsidP="00D06BAB">
                            <w:pPr>
                              <w:jc w:val="center"/>
                              <w:rPr>
                                <w:b/>
                                <w:sz w:val="18"/>
                                <w:szCs w:val="18"/>
                              </w:rPr>
                            </w:pPr>
                            <w:r w:rsidRPr="00D06BAB">
                              <w:rPr>
                                <w:b/>
                                <w:sz w:val="18"/>
                                <w:szCs w:val="18"/>
                              </w:rPr>
                              <w:t xml:space="preserve">Only short-listed applicants will be contacted, no late applications will be accepted. </w:t>
                            </w:r>
                          </w:p>
                          <w:p w14:paraId="7B8281FF" w14:textId="41B50AA1" w:rsidR="00D06BAB" w:rsidRPr="00E81661" w:rsidRDefault="00D06BAB" w:rsidP="00D06BAB">
                            <w:pPr>
                              <w:jc w:val="center"/>
                              <w:rPr>
                                <w:b/>
                                <w:sz w:val="18"/>
                                <w:szCs w:val="18"/>
                              </w:rPr>
                            </w:pPr>
                            <w:r w:rsidRPr="00D06BAB">
                              <w:rPr>
                                <w:b/>
                                <w:sz w:val="18"/>
                                <w:szCs w:val="18"/>
                              </w:rPr>
                              <w:t>UNHCR does not charge any fee at any stage of the recruitment process (application, interview meeting, processing, training or any other fees).</w:t>
                            </w:r>
                          </w:p>
                          <w:p w14:paraId="1F874070" w14:textId="77777777" w:rsidR="00720268" w:rsidRDefault="00720268" w:rsidP="0072026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710CB" id="_x0000_s1027" type="#_x0000_t202" style="position:absolute;margin-left:-65.15pt;margin-top:6.95pt;width:5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">
                <v:textbox>
                  <w:txbxContent>
                    <w:p w14:paraId="30381FA2" w14:textId="77777777" w:rsidR="00D06BAB" w:rsidRDefault="000743D3" w:rsidP="00720268">
                      <w:pPr>
                        <w:jc w:val="center"/>
                        <w:rPr>
                          <w:b/>
                          <w:sz w:val="18"/>
                          <w:szCs w:val="18"/>
                        </w:rPr>
                      </w:pPr>
                      <w:r>
                        <w:rPr>
                          <w:b/>
                          <w:sz w:val="18"/>
                          <w:szCs w:val="18"/>
                        </w:rPr>
                        <w:t>C</w:t>
                      </w:r>
                      <w:r w:rsidR="00720268" w:rsidRPr="00E81661">
                        <w:rPr>
                          <w:b/>
                          <w:sz w:val="18"/>
                          <w:szCs w:val="18"/>
                        </w:rPr>
                        <w:t>andidates are invited to</w:t>
                      </w:r>
                      <w:r w:rsidR="006E62F7">
                        <w:rPr>
                          <w:b/>
                          <w:sz w:val="18"/>
                          <w:szCs w:val="18"/>
                        </w:rPr>
                        <w:t xml:space="preserve"> send a motivation letter and UNHCR </w:t>
                      </w:r>
                      <w:r w:rsidR="00D05272">
                        <w:rPr>
                          <w:b/>
                          <w:sz w:val="18"/>
                          <w:szCs w:val="18"/>
                        </w:rPr>
                        <w:t>Personal History Form</w:t>
                      </w:r>
                      <w:r w:rsidR="00D06BAB">
                        <w:rPr>
                          <w:b/>
                          <w:sz w:val="18"/>
                          <w:szCs w:val="18"/>
                        </w:rPr>
                        <w:t xml:space="preserve"> </w:t>
                      </w:r>
                      <w:r w:rsidR="00D06BAB" w:rsidRPr="00D06BAB">
                        <w:rPr>
                          <w:b/>
                          <w:sz w:val="18"/>
                          <w:szCs w:val="18"/>
                        </w:rPr>
                        <w:t>with a Supplementary Sheet (if applicable)</w:t>
                      </w:r>
                      <w:r w:rsidR="00D05272">
                        <w:rPr>
                          <w:b/>
                          <w:sz w:val="18"/>
                          <w:szCs w:val="18"/>
                        </w:rPr>
                        <w:t xml:space="preserve"> </w:t>
                      </w:r>
                      <w:r w:rsidR="00720268" w:rsidRPr="00E81661">
                        <w:rPr>
                          <w:b/>
                          <w:sz w:val="18"/>
                          <w:szCs w:val="18"/>
                        </w:rPr>
                        <w:t>prior to the closing date of this vacancy to the</w:t>
                      </w:r>
                      <w:r w:rsidR="003B2538">
                        <w:rPr>
                          <w:b/>
                          <w:sz w:val="18"/>
                          <w:szCs w:val="18"/>
                        </w:rPr>
                        <w:t xml:space="preserve"> email</w:t>
                      </w:r>
                      <w:r w:rsidR="00720268" w:rsidRPr="00E81661">
                        <w:rPr>
                          <w:b/>
                          <w:sz w:val="18"/>
                          <w:szCs w:val="18"/>
                        </w:rPr>
                        <w:t xml:space="preserve"> </w:t>
                      </w:r>
                      <w:hyperlink r:id="rId21" w:history="1">
                        <w:r w:rsidR="00D06BAB" w:rsidRPr="00793AA1">
                          <w:rPr>
                            <w:rStyle w:val="Hyperlink"/>
                            <w:b/>
                            <w:sz w:val="18"/>
                            <w:szCs w:val="18"/>
                          </w:rPr>
                          <w:t>vacancy@unhcr.org</w:t>
                        </w:r>
                      </w:hyperlink>
                      <w:r w:rsidR="00D06BAB">
                        <w:rPr>
                          <w:b/>
                          <w:sz w:val="18"/>
                          <w:szCs w:val="18"/>
                        </w:rPr>
                        <w:t xml:space="preserve">. </w:t>
                      </w:r>
                      <w:r w:rsidR="00D05272">
                        <w:rPr>
                          <w:b/>
                          <w:sz w:val="18"/>
                          <w:szCs w:val="18"/>
                        </w:rPr>
                        <w:t xml:space="preserve"> </w:t>
                      </w:r>
                    </w:p>
                    <w:p w14:paraId="73C94B44" w14:textId="74225155" w:rsidR="00720268" w:rsidRDefault="00D05272" w:rsidP="00720268">
                      <w:pPr>
                        <w:jc w:val="center"/>
                        <w:rPr>
                          <w:b/>
                          <w:sz w:val="18"/>
                          <w:szCs w:val="18"/>
                        </w:rPr>
                      </w:pPr>
                      <w:r>
                        <w:rPr>
                          <w:b/>
                          <w:sz w:val="18"/>
                          <w:szCs w:val="18"/>
                        </w:rPr>
                        <w:t xml:space="preserve">Please include the </w:t>
                      </w:r>
                      <w:r w:rsidR="00720268" w:rsidRPr="00E81661">
                        <w:rPr>
                          <w:b/>
                          <w:sz w:val="18"/>
                          <w:szCs w:val="18"/>
                        </w:rPr>
                        <w:t>title and vacancy number in the subject line.</w:t>
                      </w:r>
                    </w:p>
                    <w:p w14:paraId="437C35B0" w14:textId="77777777" w:rsidR="00D06BAB" w:rsidRDefault="00D06BAB" w:rsidP="00720268">
                      <w:pPr>
                        <w:jc w:val="center"/>
                        <w:rPr>
                          <w:b/>
                          <w:sz w:val="18"/>
                          <w:szCs w:val="18"/>
                        </w:rPr>
                      </w:pPr>
                    </w:p>
                    <w:p w14:paraId="59D85B9B" w14:textId="15BB485C" w:rsidR="00D06BAB" w:rsidRPr="00D06BAB" w:rsidRDefault="00D06BAB" w:rsidP="00D06BAB">
                      <w:pPr>
                        <w:jc w:val="center"/>
                        <w:rPr>
                          <w:b/>
                          <w:sz w:val="18"/>
                          <w:szCs w:val="18"/>
                        </w:rPr>
                      </w:pPr>
                      <w:r w:rsidRPr="00D06BAB">
                        <w:rPr>
                          <w:b/>
                          <w:sz w:val="18"/>
                          <w:szCs w:val="18"/>
                        </w:rPr>
                        <w:t xml:space="preserve">Download UN personal history form (P-11) </w:t>
                      </w:r>
                      <w:hyperlink r:id="rId22" w:history="1">
                        <w:r w:rsidRPr="00D06BAB">
                          <w:rPr>
                            <w:rStyle w:val="Hyperlink"/>
                            <w:b/>
                            <w:sz w:val="18"/>
                            <w:szCs w:val="18"/>
                          </w:rPr>
                          <w:t>here</w:t>
                        </w:r>
                      </w:hyperlink>
                      <w:r w:rsidRPr="00D06BAB">
                        <w:rPr>
                          <w:b/>
                          <w:sz w:val="18"/>
                          <w:szCs w:val="18"/>
                        </w:rPr>
                        <w:t xml:space="preserve"> </w:t>
                      </w:r>
                    </w:p>
                    <w:p w14:paraId="5EB6A28F" w14:textId="06C6ED4A" w:rsidR="00720268" w:rsidRDefault="00D06BAB" w:rsidP="00D06BAB">
                      <w:pPr>
                        <w:jc w:val="center"/>
                        <w:rPr>
                          <w:b/>
                          <w:sz w:val="18"/>
                          <w:szCs w:val="18"/>
                        </w:rPr>
                      </w:pPr>
                      <w:r w:rsidRPr="00D06BAB">
                        <w:rPr>
                          <w:b/>
                          <w:sz w:val="18"/>
                          <w:szCs w:val="18"/>
                        </w:rPr>
                        <w:t xml:space="preserve">Download Form P11 Supplementary Sheet </w:t>
                      </w:r>
                      <w:hyperlink r:id="rId23" w:history="1">
                        <w:r w:rsidRPr="00D06BAB">
                          <w:rPr>
                            <w:rStyle w:val="Hyperlink"/>
                            <w:b/>
                            <w:sz w:val="18"/>
                            <w:szCs w:val="18"/>
                          </w:rPr>
                          <w:t>he</w:t>
                        </w:r>
                        <w:bookmarkStart w:id="2" w:name="_GoBack"/>
                        <w:bookmarkEnd w:id="2"/>
                        <w:r w:rsidRPr="00D06BAB">
                          <w:rPr>
                            <w:rStyle w:val="Hyperlink"/>
                            <w:b/>
                            <w:sz w:val="18"/>
                            <w:szCs w:val="18"/>
                          </w:rPr>
                          <w:t>re</w:t>
                        </w:r>
                      </w:hyperlink>
                    </w:p>
                    <w:p w14:paraId="018BF3C4" w14:textId="77777777" w:rsidR="00D06BAB" w:rsidRDefault="00D06BAB" w:rsidP="00D06BAB">
                      <w:pPr>
                        <w:jc w:val="center"/>
                        <w:rPr>
                          <w:b/>
                          <w:sz w:val="18"/>
                          <w:szCs w:val="18"/>
                        </w:rPr>
                      </w:pPr>
                    </w:p>
                    <w:p w14:paraId="0F5B6EC4" w14:textId="77777777" w:rsidR="00D06BAB" w:rsidRDefault="00D06BAB" w:rsidP="00D06BAB">
                      <w:pPr>
                        <w:jc w:val="center"/>
                        <w:rPr>
                          <w:b/>
                          <w:sz w:val="18"/>
                          <w:szCs w:val="18"/>
                        </w:rPr>
                      </w:pPr>
                      <w:r w:rsidRPr="00D06BAB">
                        <w:rPr>
                          <w:b/>
                          <w:sz w:val="18"/>
                          <w:szCs w:val="18"/>
                        </w:rPr>
                        <w:t xml:space="preserve">Only short-listed applicants will be contacted, no late applications will be accepted. </w:t>
                      </w:r>
                    </w:p>
                    <w:p w14:paraId="7B8281FF" w14:textId="41B50AA1" w:rsidR="00D06BAB" w:rsidRPr="00E81661" w:rsidRDefault="00D06BAB" w:rsidP="00D06BAB">
                      <w:pPr>
                        <w:jc w:val="center"/>
                        <w:rPr>
                          <w:b/>
                          <w:sz w:val="18"/>
                          <w:szCs w:val="18"/>
                        </w:rPr>
                      </w:pPr>
                      <w:r w:rsidRPr="00D06BAB">
                        <w:rPr>
                          <w:b/>
                          <w:sz w:val="18"/>
                          <w:szCs w:val="18"/>
                        </w:rPr>
                        <w:t>UNHCR does not charge any fee at any stage of the recruitment process (application, interview meeting, processing, training or any other fees).</w:t>
                      </w:r>
                    </w:p>
                    <w:p w14:paraId="1F874070" w14:textId="77777777" w:rsidR="00720268" w:rsidRDefault="00720268" w:rsidP="00720268">
                      <w:pPr>
                        <w:jc w:val="center"/>
                        <w:rPr>
                          <w:b/>
                        </w:rPr>
                      </w:pPr>
                    </w:p>
                  </w:txbxContent>
                </v:textbox>
              </v:shape>
            </w:pict>
          </mc:Fallback>
        </mc:AlternateContent>
      </w:r>
    </w:p>
    <w:p w14:paraId="534D716A" w14:textId="77777777" w:rsidR="00720268" w:rsidRDefault="00720268" w:rsidP="000D480F">
      <w:pPr>
        <w:rPr>
          <w:b/>
          <w:i/>
          <w:iCs/>
        </w:rPr>
      </w:pPr>
    </w:p>
    <w:p w14:paraId="5D04D93B" w14:textId="77777777" w:rsidR="00720268" w:rsidRDefault="00720268" w:rsidP="000D480F">
      <w:pPr>
        <w:rPr>
          <w:b/>
          <w:i/>
          <w:iCs/>
        </w:rPr>
      </w:pPr>
    </w:p>
    <w:p w14:paraId="1E0E9197" w14:textId="77777777" w:rsidR="00720268" w:rsidRDefault="00720268" w:rsidP="000D480F">
      <w:pPr>
        <w:rPr>
          <w:b/>
          <w:i/>
          <w:iCs/>
        </w:rPr>
      </w:pPr>
    </w:p>
    <w:p w14:paraId="2FF40993" w14:textId="77777777" w:rsidR="00720268" w:rsidRDefault="00720268" w:rsidP="000D480F">
      <w:pPr>
        <w:rPr>
          <w:b/>
          <w:i/>
          <w:iCs/>
        </w:rPr>
      </w:pPr>
    </w:p>
    <w:p w14:paraId="40201D53" w14:textId="77777777" w:rsidR="00720268" w:rsidRDefault="00720268" w:rsidP="000D480F">
      <w:pPr>
        <w:rPr>
          <w:b/>
          <w:i/>
          <w:iCs/>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64"/>
        <w:gridCol w:w="360"/>
      </w:tblGrid>
      <w:tr w:rsidR="00D06BAB" w14:paraId="55AC401D" w14:textId="77777777">
        <w:trPr>
          <w:trHeight w:val="2017"/>
        </w:trPr>
        <w:tc>
          <w:tcPr>
            <w:tcW w:w="10464" w:type="dxa"/>
            <w:tcBorders>
              <w:top w:val="nil"/>
              <w:left w:val="nil"/>
              <w:bottom w:val="nil"/>
              <w:right w:val="nil"/>
            </w:tcBorders>
          </w:tcPr>
          <w:p w14:paraId="014CDA0B" w14:textId="6EC10504" w:rsidR="00D06BAB" w:rsidRPr="00D06BAB" w:rsidRDefault="00D06BAB">
            <w:pPr>
              <w:pStyle w:val="Default"/>
              <w:rPr>
                <w:sz w:val="22"/>
                <w:szCs w:val="22"/>
                <w:lang w:val="en-US"/>
              </w:rPr>
            </w:pPr>
          </w:p>
        </w:tc>
        <w:tc>
          <w:tcPr>
            <w:tcW w:w="360" w:type="dxa"/>
          </w:tcPr>
          <w:p w14:paraId="7C558879" w14:textId="77777777" w:rsidR="00D06BAB" w:rsidRDefault="00D06BAB">
            <w:r>
              <w:rPr>
                <w:sz w:val="22"/>
                <w:szCs w:val="22"/>
              </w:rPr>
              <w:t xml:space="preserve"> </w:t>
            </w:r>
          </w:p>
        </w:tc>
      </w:tr>
    </w:tbl>
    <w:p w14:paraId="2B11D996" w14:textId="77777777" w:rsidR="00720268" w:rsidRDefault="00720268" w:rsidP="000D480F">
      <w:pPr>
        <w:rPr>
          <w:b/>
          <w:i/>
          <w:iCs/>
        </w:rPr>
      </w:pPr>
    </w:p>
    <w:p w14:paraId="66D52090" w14:textId="77777777" w:rsidR="00720268" w:rsidRDefault="00720268" w:rsidP="000D480F">
      <w:pPr>
        <w:rPr>
          <w:b/>
          <w:i/>
          <w:iCs/>
        </w:rPr>
      </w:pPr>
    </w:p>
    <w:p w14:paraId="194F22AF" w14:textId="77777777" w:rsidR="00720268" w:rsidRDefault="00720268" w:rsidP="000D480F">
      <w:pPr>
        <w:rPr>
          <w:b/>
          <w:i/>
          <w:iCs/>
        </w:rPr>
      </w:pPr>
    </w:p>
    <w:p w14:paraId="0BF25C68" w14:textId="77777777" w:rsidR="00150636" w:rsidRPr="00B43531" w:rsidRDefault="00150636" w:rsidP="000D480F"/>
    <w:p w14:paraId="6BCFCA89" w14:textId="77777777" w:rsidR="00150636" w:rsidRPr="004564B9" w:rsidRDefault="00150636" w:rsidP="000D480F"/>
    <w:sectPr w:rsidR="00150636" w:rsidRPr="004564B9">
      <w:headerReference w:type="default" r:id="rId24"/>
      <w:headerReference w:type="first" r:id="rId25"/>
      <w:footerReference w:type="first" r:id="rId26"/>
      <w:pgSz w:w="11907" w:h="16840" w:code="9"/>
      <w:pgMar w:top="1134" w:right="1418" w:bottom="567" w:left="209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365B" w14:textId="77777777" w:rsidR="00B069D0" w:rsidRDefault="00B069D0">
      <w:r>
        <w:separator/>
      </w:r>
    </w:p>
  </w:endnote>
  <w:endnote w:type="continuationSeparator" w:id="0">
    <w:p w14:paraId="64EC2902" w14:textId="77777777" w:rsidR="00B069D0" w:rsidRDefault="00B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CCC" w14:textId="77777777" w:rsidR="00B33146" w:rsidRDefault="00B33146">
    <w:pPr>
      <w:pStyle w:val="Footer"/>
      <w:rPr>
        <w:sz w:val="16"/>
      </w:rPr>
    </w:pPr>
  </w:p>
  <w:tbl>
    <w:tblPr>
      <w:tblW w:w="0" w:type="auto"/>
      <w:tblLayout w:type="fixed"/>
      <w:tblLook w:val="0000" w:firstRow="0" w:lastRow="0" w:firstColumn="0" w:lastColumn="0" w:noHBand="0" w:noVBand="0"/>
    </w:tblPr>
    <w:tblGrid>
      <w:gridCol w:w="554"/>
      <w:gridCol w:w="1208"/>
    </w:tblGrid>
    <w:tr w:rsidR="00B33146" w:rsidRPr="00B43531" w14:paraId="7BB36237" w14:textId="77777777">
      <w:tc>
        <w:tcPr>
          <w:tcW w:w="554" w:type="dxa"/>
        </w:tcPr>
        <w:p w14:paraId="35FDE12A" w14:textId="77777777" w:rsidR="00B33146" w:rsidRPr="00B43531" w:rsidRDefault="00B33146">
          <w:pPr>
            <w:pStyle w:val="Footer"/>
            <w:rPr>
              <w:sz w:val="16"/>
            </w:rPr>
          </w:pPr>
        </w:p>
      </w:tc>
      <w:tc>
        <w:tcPr>
          <w:tcW w:w="1208" w:type="dxa"/>
        </w:tcPr>
        <w:p w14:paraId="67B3E70A" w14:textId="77777777" w:rsidR="00B33146" w:rsidRPr="00B43531" w:rsidRDefault="00B33146">
          <w:pPr>
            <w:pStyle w:val="Footer"/>
            <w:rPr>
              <w:sz w:val="16"/>
            </w:rPr>
          </w:pPr>
        </w:p>
      </w:tc>
    </w:tr>
  </w:tbl>
  <w:p w14:paraId="2BCBD44A" w14:textId="77777777" w:rsidR="00B33146" w:rsidRDefault="00B33146">
    <w:pPr>
      <w:pStyle w:val="Footer"/>
      <w:rPr>
        <w:sz w:val="16"/>
      </w:rPr>
    </w:pPr>
  </w:p>
  <w:p w14:paraId="459BDB8C" w14:textId="77777777" w:rsidR="00B33146" w:rsidRDefault="00B33146">
    <w:pPr>
      <w:pStyle w:val="Footer"/>
      <w:jc w:val="right"/>
      <w:rPr>
        <w:sz w:val="16"/>
      </w:rPr>
    </w:pPr>
    <w:r>
      <w:rPr>
        <w:sz w:val="16"/>
      </w:rPr>
      <w:fldChar w:fldCharType="begin"/>
    </w:r>
    <w:r>
      <w:rPr>
        <w:sz w:val="16"/>
      </w:rPr>
      <w:instrText xml:space="preserve"> PAGE  \* MERGEFORMAT </w:instrText>
    </w:r>
    <w:r>
      <w:rPr>
        <w:sz w:val="16"/>
      </w:rPr>
      <w:fldChar w:fldCharType="separate"/>
    </w:r>
    <w:r w:rsidR="00D06BAB">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D06BAB">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E6DC" w14:textId="77777777" w:rsidR="00B069D0" w:rsidRDefault="00B069D0">
      <w:r>
        <w:separator/>
      </w:r>
    </w:p>
  </w:footnote>
  <w:footnote w:type="continuationSeparator" w:id="0">
    <w:p w14:paraId="57F28839" w14:textId="77777777" w:rsidR="00B069D0" w:rsidRDefault="00B0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A924" w14:textId="13CEE0C9" w:rsidR="00B33146" w:rsidRDefault="00E91004">
    <w:pPr>
      <w:pStyle w:val="Header"/>
    </w:pPr>
    <w:r>
      <w:rPr>
        <w:noProof/>
        <w:lang w:val="ru-RU" w:eastAsia="ru-RU"/>
      </w:rPr>
      <w:drawing>
        <wp:anchor distT="0" distB="0" distL="114300" distR="114300" simplePos="0" relativeHeight="251658240" behindDoc="0" locked="0" layoutInCell="0" allowOverlap="1" wp14:anchorId="15BB4716" wp14:editId="03EC1ADA">
          <wp:simplePos x="0" y="0"/>
          <wp:positionH relativeFrom="page">
            <wp:posOffset>252095</wp:posOffset>
          </wp:positionH>
          <wp:positionV relativeFrom="page">
            <wp:posOffset>360045</wp:posOffset>
          </wp:positionV>
          <wp:extent cx="1083945" cy="236855"/>
          <wp:effectExtent l="0" t="0" r="0" b="0"/>
          <wp:wrapTopAndBottom/>
          <wp:docPr id="8" name="Picture 8" descr="Ne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D014" w14:textId="2AE2B0B4" w:rsidR="00B33146" w:rsidRDefault="00E91004">
    <w:pPr>
      <w:pStyle w:val="Header"/>
      <w:tabs>
        <w:tab w:val="clear" w:pos="4320"/>
        <w:tab w:val="clear" w:pos="8640"/>
        <w:tab w:val="left" w:pos="5103"/>
        <w:tab w:val="center" w:pos="5670"/>
        <w:tab w:val="right" w:pos="9214"/>
      </w:tabs>
      <w:ind w:left="-1560"/>
    </w:pPr>
    <w:r>
      <w:rPr>
        <w:noProof/>
        <w:lang w:val="ru-RU" w:eastAsia="ru-RU"/>
      </w:rPr>
      <mc:AlternateContent>
        <mc:Choice Requires="wps">
          <w:drawing>
            <wp:anchor distT="0" distB="0" distL="114300" distR="114300" simplePos="0" relativeHeight="251657216" behindDoc="0" locked="0" layoutInCell="0" allowOverlap="1" wp14:anchorId="4CA2DCC0" wp14:editId="08F7F0EF">
              <wp:simplePos x="0" y="0"/>
              <wp:positionH relativeFrom="column">
                <wp:posOffset>3060700</wp:posOffset>
              </wp:positionH>
              <wp:positionV relativeFrom="page">
                <wp:posOffset>612140</wp:posOffset>
              </wp:positionV>
              <wp:extent cx="1280160" cy="27432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0D77B" w14:textId="77777777" w:rsidR="00B33146" w:rsidRDefault="00B331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2DCC0" id="_x0000_t202" coordsize="21600,21600" o:spt="202" path="m,l,21600r21600,l21600,xe">
              <v:stroke joinstyle="miter"/>
              <v:path gradientshapeok="t" o:connecttype="rect"/>
            </v:shapetype>
            <v:shape id="Text Box 5" o:spid="_x0000_s1028" type="#_x0000_t202" style="position:absolute;left:0;text-align:left;margin-left:241pt;margin-top:48.2pt;width:10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vhhAIAAA8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" o:allowincell="f" stroked="f">
              <v:textbox>
                <w:txbxContent>
                  <w:p w14:paraId="1CA0D77B" w14:textId="77777777" w:rsidR="00B33146" w:rsidRDefault="00B33146"/>
                </w:txbxContent>
              </v:textbox>
              <w10:wrap type="square" anchory="page"/>
            </v:shape>
          </w:pict>
        </mc:Fallback>
      </mc:AlternateContent>
    </w:r>
    <w:r w:rsidR="00B33146">
      <w:tab/>
    </w:r>
  </w:p>
  <w:p w14:paraId="34AB74F2" w14:textId="77777777" w:rsidR="00B33146" w:rsidRDefault="00B3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537E"/>
    <w:multiLevelType w:val="hybridMultilevel"/>
    <w:tmpl w:val="7F36D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C28E1"/>
    <w:multiLevelType w:val="hybridMultilevel"/>
    <w:tmpl w:val="DB2A8E36"/>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6194"/>
    <w:multiLevelType w:val="hybridMultilevel"/>
    <w:tmpl w:val="7BC6D95C"/>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1B6"/>
    <w:multiLevelType w:val="hybridMultilevel"/>
    <w:tmpl w:val="FD7AE4D6"/>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A580C"/>
    <w:multiLevelType w:val="hybridMultilevel"/>
    <w:tmpl w:val="25E0719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9C773CE"/>
    <w:multiLevelType w:val="hybridMultilevel"/>
    <w:tmpl w:val="D64A97CE"/>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D6EC8"/>
    <w:multiLevelType w:val="hybridMultilevel"/>
    <w:tmpl w:val="9B5A6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13E95"/>
    <w:multiLevelType w:val="hybridMultilevel"/>
    <w:tmpl w:val="983CB234"/>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06B57"/>
    <w:multiLevelType w:val="hybridMultilevel"/>
    <w:tmpl w:val="558A128A"/>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467F0"/>
    <w:multiLevelType w:val="hybridMultilevel"/>
    <w:tmpl w:val="5F9AF1D6"/>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F5F3F"/>
    <w:multiLevelType w:val="hybridMultilevel"/>
    <w:tmpl w:val="58066F6A"/>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E727E"/>
    <w:multiLevelType w:val="hybridMultilevel"/>
    <w:tmpl w:val="7EB0C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34DCE"/>
    <w:multiLevelType w:val="hybridMultilevel"/>
    <w:tmpl w:val="B6E298F2"/>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96B07"/>
    <w:multiLevelType w:val="hybridMultilevel"/>
    <w:tmpl w:val="A452770C"/>
    <w:lvl w:ilvl="0" w:tplc="4614CE8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7"/>
  </w:num>
  <w:num w:numId="5">
    <w:abstractNumId w:val="2"/>
  </w:num>
  <w:num w:numId="6">
    <w:abstractNumId w:val="3"/>
  </w:num>
  <w:num w:numId="7">
    <w:abstractNumId w:val="10"/>
  </w:num>
  <w:num w:numId="8">
    <w:abstractNumId w:val="9"/>
  </w:num>
  <w:num w:numId="9">
    <w:abstractNumId w:val="1"/>
  </w:num>
  <w:num w:numId="10">
    <w:abstractNumId w:val="5"/>
  </w:num>
  <w:num w:numId="11">
    <w:abstractNumId w:val="6"/>
  </w:num>
  <w:num w:numId="12">
    <w:abstractNumId w:val="11"/>
  </w:num>
  <w:num w:numId="13">
    <w:abstractNumId w:val="0"/>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CC" w:val="PER/IND File"/>
    <w:docVar w:name="docvarDateString" w:val="13 December 2002"/>
    <w:docVar w:name="docvarDocType" w:val="Memo"/>
    <w:docVar w:name="docvarFileCode" w:val="02/ANG/PERS/0262/DP"/>
    <w:docVar w:name="docvarFrom" w:val="Diambo Teixeira Pedro, Human Resources Assistant, UNHCR BO Luanda"/>
    <w:docVar w:name="docvarSubject" w:val="PER/IND BENZIRI, Ms. Esther - Protection Officer"/>
    <w:docVar w:name="docvarTo" w:val="Ms. Isabel Dumont, Senior Human Resources Assistant, Pretoria"/>
  </w:docVars>
  <w:rsids>
    <w:rsidRoot w:val="001A3A73"/>
    <w:rsid w:val="00002873"/>
    <w:rsid w:val="000360B9"/>
    <w:rsid w:val="00060BE7"/>
    <w:rsid w:val="000743D3"/>
    <w:rsid w:val="000876E8"/>
    <w:rsid w:val="000D480F"/>
    <w:rsid w:val="000F069E"/>
    <w:rsid w:val="000F7A3E"/>
    <w:rsid w:val="00102CBB"/>
    <w:rsid w:val="00114FA6"/>
    <w:rsid w:val="00125B98"/>
    <w:rsid w:val="0013544D"/>
    <w:rsid w:val="001423A4"/>
    <w:rsid w:val="00150636"/>
    <w:rsid w:val="001537E9"/>
    <w:rsid w:val="00155C3D"/>
    <w:rsid w:val="00191F5B"/>
    <w:rsid w:val="001A3A73"/>
    <w:rsid w:val="001C252C"/>
    <w:rsid w:val="001E58E7"/>
    <w:rsid w:val="001F323C"/>
    <w:rsid w:val="00201FA1"/>
    <w:rsid w:val="002034CE"/>
    <w:rsid w:val="00221E8B"/>
    <w:rsid w:val="00264BAC"/>
    <w:rsid w:val="00276E95"/>
    <w:rsid w:val="00283AD9"/>
    <w:rsid w:val="0028555F"/>
    <w:rsid w:val="00293436"/>
    <w:rsid w:val="002A02FD"/>
    <w:rsid w:val="002C614F"/>
    <w:rsid w:val="002D357C"/>
    <w:rsid w:val="002E3222"/>
    <w:rsid w:val="00303BEF"/>
    <w:rsid w:val="0030402F"/>
    <w:rsid w:val="003148A2"/>
    <w:rsid w:val="00315492"/>
    <w:rsid w:val="00331DDA"/>
    <w:rsid w:val="003409A1"/>
    <w:rsid w:val="00353566"/>
    <w:rsid w:val="003811B3"/>
    <w:rsid w:val="00383D69"/>
    <w:rsid w:val="00385C55"/>
    <w:rsid w:val="00387C05"/>
    <w:rsid w:val="003B2538"/>
    <w:rsid w:val="003C0065"/>
    <w:rsid w:val="003D0955"/>
    <w:rsid w:val="003F1A03"/>
    <w:rsid w:val="003F482E"/>
    <w:rsid w:val="00420ABD"/>
    <w:rsid w:val="00423960"/>
    <w:rsid w:val="004564B9"/>
    <w:rsid w:val="00481E26"/>
    <w:rsid w:val="004870B8"/>
    <w:rsid w:val="004B331B"/>
    <w:rsid w:val="004F6F3E"/>
    <w:rsid w:val="00515602"/>
    <w:rsid w:val="00515F03"/>
    <w:rsid w:val="005263DA"/>
    <w:rsid w:val="0054224D"/>
    <w:rsid w:val="00550DFB"/>
    <w:rsid w:val="00551DF8"/>
    <w:rsid w:val="005A36AA"/>
    <w:rsid w:val="005E3C81"/>
    <w:rsid w:val="00643896"/>
    <w:rsid w:val="006751D3"/>
    <w:rsid w:val="00690249"/>
    <w:rsid w:val="006A1FBA"/>
    <w:rsid w:val="006A4742"/>
    <w:rsid w:val="006E62F7"/>
    <w:rsid w:val="006F3769"/>
    <w:rsid w:val="006F556E"/>
    <w:rsid w:val="00720268"/>
    <w:rsid w:val="0072751D"/>
    <w:rsid w:val="00742552"/>
    <w:rsid w:val="00744755"/>
    <w:rsid w:val="0076554E"/>
    <w:rsid w:val="007725DA"/>
    <w:rsid w:val="007A2CBE"/>
    <w:rsid w:val="007C6F2A"/>
    <w:rsid w:val="007E450C"/>
    <w:rsid w:val="00811424"/>
    <w:rsid w:val="0081337D"/>
    <w:rsid w:val="008169D8"/>
    <w:rsid w:val="00816F6F"/>
    <w:rsid w:val="00827FAE"/>
    <w:rsid w:val="00832343"/>
    <w:rsid w:val="008538FE"/>
    <w:rsid w:val="00883C52"/>
    <w:rsid w:val="00887CEA"/>
    <w:rsid w:val="008A62AA"/>
    <w:rsid w:val="008A7C37"/>
    <w:rsid w:val="008B35AA"/>
    <w:rsid w:val="008C590E"/>
    <w:rsid w:val="008D3936"/>
    <w:rsid w:val="009132D9"/>
    <w:rsid w:val="00920E10"/>
    <w:rsid w:val="00946012"/>
    <w:rsid w:val="00975B62"/>
    <w:rsid w:val="00977066"/>
    <w:rsid w:val="00983D8E"/>
    <w:rsid w:val="009C24D8"/>
    <w:rsid w:val="009E71A0"/>
    <w:rsid w:val="009E79B0"/>
    <w:rsid w:val="009E7E7A"/>
    <w:rsid w:val="00A11975"/>
    <w:rsid w:val="00A419C5"/>
    <w:rsid w:val="00A53ADE"/>
    <w:rsid w:val="00A85783"/>
    <w:rsid w:val="00A94415"/>
    <w:rsid w:val="00AA247B"/>
    <w:rsid w:val="00AA25FA"/>
    <w:rsid w:val="00AB0EEF"/>
    <w:rsid w:val="00AE296F"/>
    <w:rsid w:val="00B069D0"/>
    <w:rsid w:val="00B15AEA"/>
    <w:rsid w:val="00B31539"/>
    <w:rsid w:val="00B33146"/>
    <w:rsid w:val="00B43531"/>
    <w:rsid w:val="00B44341"/>
    <w:rsid w:val="00B45E69"/>
    <w:rsid w:val="00B56D68"/>
    <w:rsid w:val="00B956D8"/>
    <w:rsid w:val="00B9660D"/>
    <w:rsid w:val="00BD5B70"/>
    <w:rsid w:val="00BE0B72"/>
    <w:rsid w:val="00BF265A"/>
    <w:rsid w:val="00BF7368"/>
    <w:rsid w:val="00C002FB"/>
    <w:rsid w:val="00C01320"/>
    <w:rsid w:val="00C230DD"/>
    <w:rsid w:val="00C4572A"/>
    <w:rsid w:val="00C631BE"/>
    <w:rsid w:val="00C65188"/>
    <w:rsid w:val="00C761A1"/>
    <w:rsid w:val="00CB3579"/>
    <w:rsid w:val="00CC7A6A"/>
    <w:rsid w:val="00CD2AC9"/>
    <w:rsid w:val="00D04A78"/>
    <w:rsid w:val="00D05272"/>
    <w:rsid w:val="00D06BAB"/>
    <w:rsid w:val="00D25813"/>
    <w:rsid w:val="00D563D1"/>
    <w:rsid w:val="00D6650B"/>
    <w:rsid w:val="00DB2898"/>
    <w:rsid w:val="00DC6955"/>
    <w:rsid w:val="00DD563A"/>
    <w:rsid w:val="00E05C57"/>
    <w:rsid w:val="00E15500"/>
    <w:rsid w:val="00E16387"/>
    <w:rsid w:val="00E50745"/>
    <w:rsid w:val="00E91004"/>
    <w:rsid w:val="00EC613A"/>
    <w:rsid w:val="00F028BC"/>
    <w:rsid w:val="00F168DF"/>
    <w:rsid w:val="00F36279"/>
    <w:rsid w:val="00F455A9"/>
    <w:rsid w:val="00F54A04"/>
    <w:rsid w:val="00F7479E"/>
    <w:rsid w:val="00F95A6A"/>
    <w:rsid w:val="00F95E27"/>
    <w:rsid w:val="00FA29D6"/>
    <w:rsid w:val="00FB396B"/>
    <w:rsid w:val="00FB5973"/>
    <w:rsid w:val="00FD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7E8E86"/>
  <w15:docId w15:val="{22436CB9-213B-4E62-947A-85D83A15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80F"/>
    <w:rPr>
      <w:rFonts w:ascii="Calibri" w:hAnsi="Calibri"/>
      <w:sz w:val="24"/>
      <w:lang w:val="en-GB"/>
    </w:rPr>
  </w:style>
  <w:style w:type="paragraph" w:styleId="Heading1">
    <w:name w:val="heading 1"/>
    <w:basedOn w:val="Normal"/>
    <w:next w:val="Normal"/>
    <w:link w:val="Heading1Char"/>
    <w:qFormat/>
    <w:rsid w:val="00F028BC"/>
    <w:pPr>
      <w:keepNext/>
      <w:jc w:val="both"/>
      <w:outlineLvl w:val="0"/>
    </w:pPr>
    <w:rPr>
      <w:rFonts w:ascii="Arial" w:hAnsi="Arial"/>
      <w:b/>
      <w:u w:val="singl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left" w:pos="1134"/>
      </w:tabs>
      <w:jc w:val="both"/>
      <w:outlineLvl w:val="2"/>
    </w:pPr>
    <w:rPr>
      <w:rFonts w:ascii="Univers (WN)" w:hAnsi="Univers (WN)"/>
      <w:b/>
    </w:rPr>
  </w:style>
  <w:style w:type="paragraph" w:styleId="Heading4">
    <w:name w:val="heading 4"/>
    <w:basedOn w:val="Normal"/>
    <w:next w:val="Normal"/>
    <w:qFormat/>
    <w:pPr>
      <w:keepNext/>
      <w:spacing w:line="300" w:lineRule="exact"/>
      <w:jc w:val="both"/>
      <w:outlineLvl w:val="3"/>
    </w:pPr>
    <w:rPr>
      <w:rFonts w:ascii="Arial" w:hAnsi="Arial"/>
      <w:sz w:val="22"/>
      <w:u w:val="single"/>
    </w:rPr>
  </w:style>
  <w:style w:type="paragraph" w:styleId="Heading5">
    <w:name w:val="heading 5"/>
    <w:basedOn w:val="Normal"/>
    <w:next w:val="Normal"/>
    <w:qFormat/>
    <w:pPr>
      <w:keepNext/>
      <w:jc w:val="both"/>
      <w:outlineLvl w:val="4"/>
    </w:pPr>
    <w:rPr>
      <w:rFonts w:ascii="Garamond" w:hAnsi="Garamond"/>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134"/>
      </w:tabs>
      <w:jc w:val="both"/>
    </w:pPr>
    <w:rPr>
      <w:rFonts w:ascii="Univers (WN)" w:hAnsi="Univers (WN)"/>
      <w:b/>
    </w:rPr>
  </w:style>
  <w:style w:type="paragraph" w:styleId="BodyText2">
    <w:name w:val="Body Text 2"/>
    <w:basedOn w:val="Normal"/>
    <w:pPr>
      <w:jc w:val="both"/>
    </w:pPr>
    <w:rPr>
      <w:rFonts w:ascii="Garamond" w:hAnsi="Garamond"/>
      <w:b/>
    </w:rPr>
  </w:style>
  <w:style w:type="paragraph" w:styleId="ListParagraph">
    <w:name w:val="List Paragraph"/>
    <w:basedOn w:val="Normal"/>
    <w:uiPriority w:val="34"/>
    <w:qFormat/>
    <w:rsid w:val="00A419C5"/>
    <w:pPr>
      <w:ind w:left="720"/>
      <w:contextualSpacing/>
    </w:pPr>
  </w:style>
  <w:style w:type="character" w:styleId="Hyperlink">
    <w:name w:val="Hyperlink"/>
    <w:unhideWhenUsed/>
    <w:rsid w:val="00920E10"/>
    <w:rPr>
      <w:color w:val="0000FF"/>
      <w:u w:val="single"/>
    </w:rPr>
  </w:style>
  <w:style w:type="character" w:customStyle="1" w:styleId="Heading1Char">
    <w:name w:val="Heading 1 Char"/>
    <w:link w:val="Heading1"/>
    <w:rsid w:val="00F028BC"/>
    <w:rPr>
      <w:rFonts w:ascii="Arial" w:hAnsi="Arial"/>
      <w:b/>
      <w:sz w:val="24"/>
      <w:u w:val="single"/>
      <w:lang w:eastAsia="en-US"/>
    </w:rPr>
  </w:style>
  <w:style w:type="character" w:styleId="HTMLCite">
    <w:name w:val="HTML Cite"/>
    <w:uiPriority w:val="99"/>
    <w:semiHidden/>
    <w:unhideWhenUsed/>
    <w:rsid w:val="004870B8"/>
    <w:rPr>
      <w:i/>
      <w:iCs/>
    </w:rPr>
  </w:style>
  <w:style w:type="paragraph" w:styleId="BalloonText">
    <w:name w:val="Balloon Text"/>
    <w:basedOn w:val="Normal"/>
    <w:link w:val="BalloonTextChar"/>
    <w:uiPriority w:val="99"/>
    <w:semiHidden/>
    <w:unhideWhenUsed/>
    <w:rsid w:val="009C24D8"/>
    <w:rPr>
      <w:rFonts w:ascii="Tahoma" w:hAnsi="Tahoma" w:cs="Tahoma"/>
      <w:sz w:val="16"/>
      <w:szCs w:val="16"/>
    </w:rPr>
  </w:style>
  <w:style w:type="character" w:customStyle="1" w:styleId="BalloonTextChar">
    <w:name w:val="Balloon Text Char"/>
    <w:link w:val="BalloonText"/>
    <w:uiPriority w:val="99"/>
    <w:semiHidden/>
    <w:rsid w:val="009C24D8"/>
    <w:rPr>
      <w:rFonts w:ascii="Tahoma" w:hAnsi="Tahoma" w:cs="Tahoma"/>
      <w:sz w:val="16"/>
      <w:szCs w:val="16"/>
      <w:lang w:eastAsia="en-US"/>
    </w:rPr>
  </w:style>
  <w:style w:type="table" w:styleId="TableGrid">
    <w:name w:val="Table Grid"/>
    <w:basedOn w:val="TableNormal"/>
    <w:rsid w:val="00420ABD"/>
    <w:rPr>
      <w:lang w:val="en-JM" w:eastAsia="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87CEA"/>
    <w:pPr>
      <w:widowControl w:val="0"/>
      <w:adjustRightInd w:val="0"/>
      <w:spacing w:after="160" w:line="240" w:lineRule="exact"/>
      <w:jc w:val="both"/>
      <w:textAlignment w:val="baseline"/>
    </w:pPr>
    <w:rPr>
      <w:rFonts w:ascii="Arial" w:hAnsi="Arial" w:cs="Arial"/>
      <w:sz w:val="20"/>
    </w:rPr>
  </w:style>
  <w:style w:type="paragraph" w:customStyle="1" w:styleId="Default">
    <w:name w:val="Default"/>
    <w:rsid w:val="00D06BAB"/>
    <w:pPr>
      <w:autoSpaceDE w:val="0"/>
      <w:autoSpaceDN w:val="0"/>
      <w:adjustRightInd w:val="0"/>
    </w:pPr>
    <w:rPr>
      <w:color w:val="000000"/>
      <w:sz w:val="24"/>
      <w:szCs w:val="24"/>
      <w:lang w:val="ru-RU"/>
    </w:rPr>
  </w:style>
  <w:style w:type="character" w:styleId="FollowedHyperlink">
    <w:name w:val="FollowedHyperlink"/>
    <w:basedOn w:val="DefaultParagraphFont"/>
    <w:uiPriority w:val="99"/>
    <w:semiHidden/>
    <w:unhideWhenUsed/>
    <w:rsid w:val="006F5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hcr.org/ua/en/protection" TargetMode="External"/><Relationship Id="rId18" Type="http://schemas.openxmlformats.org/officeDocument/2006/relationships/hyperlink" Target="mailto:vacancy@unhcr.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acancy@unhcr.org" TargetMode="External"/><Relationship Id="rId7" Type="http://schemas.openxmlformats.org/officeDocument/2006/relationships/webSettings" Target="webSettings.xml"/><Relationship Id="rId12" Type="http://schemas.openxmlformats.org/officeDocument/2006/relationships/hyperlink" Target="https://www.unhcr.org/ua/en/stateless-persons" TargetMode="External"/><Relationship Id="rId17" Type="http://schemas.openxmlformats.org/officeDocument/2006/relationships/hyperlink" Target="https://www.unhcr.org/ua/en/nf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nhcr.org/ua/en/shelter" TargetMode="External"/><Relationship Id="rId20" Type="http://schemas.openxmlformats.org/officeDocument/2006/relationships/hyperlink" Target="https://www.unhcr.org/ua/wp-content/uploads/sites/38/2018/06/UNHCR_PHF_Supplementary_October-2017-3.doc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hcr.org/ua/en/internally-displaced-person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unhcr.org/ua/en/advocacy" TargetMode="External"/><Relationship Id="rId23" Type="http://schemas.openxmlformats.org/officeDocument/2006/relationships/hyperlink" Target="https://www.unhcr.org/ua/wp-content/uploads/sites/38/2018/06/UNHCR_PHF_Supplementary_October-2017-3.docm" TargetMode="External"/><Relationship Id="rId28" Type="http://schemas.openxmlformats.org/officeDocument/2006/relationships/theme" Target="theme/theme1.xml"/><Relationship Id="rId10" Type="http://schemas.openxmlformats.org/officeDocument/2006/relationships/hyperlink" Target="https://www.unhcr.org/ua/en/refugees-asylum-seekers" TargetMode="External"/><Relationship Id="rId19" Type="http://schemas.openxmlformats.org/officeDocument/2006/relationships/hyperlink" Target="https://www.unhcr.org/ua/wp-content/uploads/sites/38/2018/06/UNHCR_Personal_History_Form_October-2017.doc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hcr.org/ua/en/durable-solutions" TargetMode="External"/><Relationship Id="rId22" Type="http://schemas.openxmlformats.org/officeDocument/2006/relationships/hyperlink" Target="https://www.unhcr.org/ua/wp-content/uploads/sites/38/2018/06/UNHCR_Personal_History_Form_October-2017.doc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hcr\HCR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1" ma:contentTypeDescription="Create a new document." ma:contentTypeScope="" ma:versionID="b347ebff74f74a4fa53480fa4954e0c2">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40d1d919d2e035c42d617566c91f02b7"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14B0B-C284-4D2D-A91F-4715A1387E17}">
  <ds:schemaRefs>
    <ds:schemaRef ds:uri="http://schemas.microsoft.com/sharepoint/v3/contenttype/forms"/>
  </ds:schemaRefs>
</ds:datastoreItem>
</file>

<file path=customXml/itemProps2.xml><?xml version="1.0" encoding="utf-8"?>
<ds:datastoreItem xmlns:ds="http://schemas.openxmlformats.org/officeDocument/2006/customXml" ds:itemID="{3750DC69-C88D-48C6-AEB0-CFB74E85A139}">
  <ds:schemaRefs>
    <ds:schemaRef ds:uri="http://schemas.openxmlformats.org/package/2006/metadata/core-properties"/>
    <ds:schemaRef ds:uri="http://schemas.microsoft.com/office/2006/documentManagement/types"/>
    <ds:schemaRef ds:uri="http://schemas.microsoft.com/office/infopath/2007/PartnerControls"/>
    <ds:schemaRef ds:uri="1d8ebf77-cd33-4f18-bb2b-d077fe339d9a"/>
    <ds:schemaRef ds:uri="http://purl.org/dc/elements/1.1/"/>
    <ds:schemaRef ds:uri="http://schemas.microsoft.com/office/2006/metadata/properties"/>
    <ds:schemaRef ds:uri="6df68d03-0d94-44b1-a9a2-765e7690f20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B442A85-7D18-4D5A-8CFF-5FB5D232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HCRMEMO</Template>
  <TotalTime>1</TotalTime>
  <Pages>3</Pages>
  <Words>791</Words>
  <Characters>5131</Characters>
  <Application>Microsoft Office Word</Application>
  <DocSecurity>4</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PER/IND BENZIRI, Ms. Esther - Protection Officer</vt:lpstr>
      <vt:lpstr>PER/IND BENZIRI, Ms. Esther - Protection Officer</vt:lpstr>
    </vt:vector>
  </TitlesOfParts>
  <Company>UNHCR</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PER/IND BENZIRI, Ms. Esther - Protection Officer</dc:title>
  <dc:subject>PER/IND BENZIRI, Ms. Esther - Protection Officer</dc:subject>
  <dc:creator>Diambo Teixeira Pedro, Human Resources Assistant, UNHCR BO Luanda</dc:creator>
  <cp:keywords>02/ANG/PERS/0262/DP</cp:keywords>
  <cp:lastModifiedBy>Olga Murashova</cp:lastModifiedBy>
  <cp:revision>2</cp:revision>
  <cp:lastPrinted>2018-03-06T11:32:00Z</cp:lastPrinted>
  <dcterms:created xsi:type="dcterms:W3CDTF">2020-05-06T07:00:00Z</dcterms:created>
  <dcterms:modified xsi:type="dcterms:W3CDTF">2020-05-06T07:00:00Z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