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B31A" w14:textId="1E170961" w:rsidR="008829F2" w:rsidRPr="008829F2" w:rsidRDefault="00CE3030" w:rsidP="009F58BD">
      <w:pPr>
        <w:spacing w:after="0"/>
        <w:rPr>
          <w:b/>
          <w:bCs/>
          <w:color w:val="0072BC"/>
          <w:sz w:val="40"/>
          <w:szCs w:val="40"/>
        </w:rPr>
      </w:pPr>
      <w:r w:rsidRPr="00CE3030">
        <w:t xml:space="preserve"> </w:t>
      </w:r>
      <w:r w:rsidR="008829F2" w:rsidRPr="008829F2">
        <w:rPr>
          <w:b/>
          <w:bCs/>
          <w:color w:val="0072BC"/>
          <w:sz w:val="40"/>
          <w:szCs w:val="40"/>
        </w:rPr>
        <w:t>Monthly Report Card</w:t>
      </w:r>
    </w:p>
    <w:p w14:paraId="7EB4D32C" w14:textId="6CB22CB4" w:rsidR="008829F2" w:rsidRPr="008829F2" w:rsidRDefault="008829F2">
      <w:pPr>
        <w:rPr>
          <w:b/>
          <w:bCs/>
          <w:sz w:val="28"/>
          <w:szCs w:val="28"/>
        </w:rPr>
      </w:pPr>
      <w:r w:rsidRPr="008829F2">
        <w:rPr>
          <w:b/>
          <w:bCs/>
          <w:sz w:val="28"/>
          <w:szCs w:val="28"/>
        </w:rPr>
        <w:t>Remote Monitoring during COVID-19</w:t>
      </w:r>
    </w:p>
    <w:p w14:paraId="5250A380" w14:textId="61C9484B" w:rsidR="00612254" w:rsidRDefault="008829F2" w:rsidP="00DE4E2E">
      <w:pPr>
        <w:jc w:val="both"/>
      </w:pPr>
      <w:r>
        <w:t>The following data collection form should be used for remote data collection</w:t>
      </w:r>
      <w:r w:rsidR="00BA7789">
        <w:t xml:space="preserve"> in the context of camps and settlements</w:t>
      </w:r>
      <w:r w:rsidR="000133CA">
        <w:t>. The data can be collected by partner staff or UNHCR staff, depending on the local set-up and Covid-19-related access restriction</w:t>
      </w:r>
      <w:r w:rsidR="00744B45">
        <w:t>s</w:t>
      </w:r>
      <w:r w:rsidR="000133CA">
        <w:t xml:space="preserve">. The form can also be displayed on a tablet computer where information can be entered directly into the WASH monthly for in </w:t>
      </w:r>
      <w:proofErr w:type="spellStart"/>
      <w:r w:rsidR="000133CA">
        <w:t>iRHIS</w:t>
      </w:r>
      <w:proofErr w:type="spellEnd"/>
      <w:r w:rsidR="000133CA">
        <w:t xml:space="preserve">. The data should be collected once a month. If supplies for water quality testing are not available </w:t>
      </w:r>
      <w:r w:rsidR="00BA7789">
        <w:t xml:space="preserve">during the first reporting period, such supplies should be ordered and tests should be conducted during all following reporting periods.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047"/>
        <w:gridCol w:w="87"/>
        <w:gridCol w:w="1134"/>
        <w:gridCol w:w="1224"/>
      </w:tblGrid>
      <w:tr w:rsidR="00744B45" w14:paraId="34B99EB8" w14:textId="77777777" w:rsidTr="009F58BD">
        <w:tc>
          <w:tcPr>
            <w:tcW w:w="9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2BC"/>
          </w:tcPr>
          <w:p w14:paraId="3AC1B7EC" w14:textId="1A0C7121" w:rsidR="00744B45" w:rsidRPr="00744B45" w:rsidRDefault="00744B45" w:rsidP="000D3343">
            <w:pPr>
              <w:rPr>
                <w:b/>
                <w:bCs/>
                <w:color w:val="FFFFFF" w:themeColor="background1"/>
              </w:rPr>
            </w:pPr>
            <w:r w:rsidRPr="00744B45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8829F2" w14:paraId="5B21ABE9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5578C34E" w14:textId="77777777" w:rsidR="008829F2" w:rsidRPr="00F36F28" w:rsidRDefault="008829F2" w:rsidP="000D3343">
            <w:r w:rsidRPr="00F36F28">
              <w:t>Country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14E9745C" w14:textId="77777777" w:rsidR="008829F2" w:rsidRDefault="008829F2" w:rsidP="000D3343">
            <w:pPr>
              <w:rPr>
                <w:u w:val="single"/>
              </w:rPr>
            </w:pPr>
          </w:p>
        </w:tc>
      </w:tr>
      <w:tr w:rsidR="00E61965" w14:paraId="23454306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03FFA2E2" w14:textId="3328F8E6" w:rsidR="00E61965" w:rsidRPr="00F36F28" w:rsidRDefault="00E61965" w:rsidP="000D3343">
            <w:r>
              <w:t>Name of camp/settlement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01187B77" w14:textId="77777777" w:rsidR="00E61965" w:rsidRDefault="00E61965" w:rsidP="000D3343">
            <w:pPr>
              <w:rPr>
                <w:u w:val="single"/>
              </w:rPr>
            </w:pPr>
          </w:p>
        </w:tc>
      </w:tr>
      <w:tr w:rsidR="008829F2" w14:paraId="175C85D8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7CA0DFB6" w14:textId="77777777" w:rsidR="008829F2" w:rsidRPr="00F36F28" w:rsidRDefault="008829F2" w:rsidP="000D3343">
            <w:r w:rsidRPr="00F36F28">
              <w:t xml:space="preserve">What is the Emergency Status 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42B33D2E" w14:textId="77777777" w:rsidR="008829F2" w:rsidRDefault="008829F2" w:rsidP="000D3343">
            <w:pPr>
              <w:rPr>
                <w:rFonts w:asciiTheme="minorBidi" w:hAnsiTheme="minorBidi"/>
                <w:sz w:val="20"/>
                <w:szCs w:val="20"/>
              </w:rPr>
            </w:pPr>
            <w:r w:rsidRPr="00F376AA">
              <w:rPr>
                <w:rStyle w:val="A16"/>
                <w:rFonts w:cstheme="minorHAnsi"/>
                <w:sz w:val="20"/>
                <w:szCs w:val="20"/>
              </w:rPr>
              <w:t></w:t>
            </w:r>
            <w:r w:rsidRPr="00F376AA">
              <w:rPr>
                <w:rStyle w:val="A16"/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Style w:val="A16"/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Style w:val="A16"/>
                <w:rFonts w:asciiTheme="minorBidi" w:hAnsiTheme="minorBidi"/>
                <w:sz w:val="20"/>
                <w:szCs w:val="20"/>
              </w:rPr>
              <w:t xml:space="preserve">mergency </w:t>
            </w:r>
          </w:p>
          <w:p w14:paraId="713EF57C" w14:textId="77777777" w:rsidR="008829F2" w:rsidRDefault="008829F2" w:rsidP="000D3343">
            <w:pPr>
              <w:rPr>
                <w:u w:val="single"/>
              </w:rPr>
            </w:pPr>
            <w:r w:rsidRPr="00F376AA">
              <w:rPr>
                <w:rStyle w:val="A16"/>
                <w:rFonts w:cstheme="minorHAnsi"/>
                <w:sz w:val="20"/>
                <w:szCs w:val="20"/>
              </w:rPr>
              <w:t></w:t>
            </w:r>
            <w:r w:rsidRPr="00F376AA">
              <w:rPr>
                <w:rStyle w:val="A16"/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Style w:val="A16"/>
                <w:rFonts w:asciiTheme="minorBidi" w:hAnsiTheme="minorBidi" w:cstheme="minorBidi"/>
                <w:sz w:val="20"/>
                <w:szCs w:val="20"/>
              </w:rPr>
              <w:t>Post-Emergency</w:t>
            </w:r>
          </w:p>
        </w:tc>
      </w:tr>
      <w:tr w:rsidR="008829F2" w14:paraId="24D58E72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5387633E" w14:textId="77777777" w:rsidR="008829F2" w:rsidRPr="00F36F28" w:rsidRDefault="008829F2" w:rsidP="000D3343">
            <w:r w:rsidRPr="00F36F28">
              <w:t>Refugee population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0BF72F12" w14:textId="77777777" w:rsidR="008829F2" w:rsidRDefault="008829F2" w:rsidP="000D3343">
            <w:pPr>
              <w:rPr>
                <w:u w:val="single"/>
              </w:rPr>
            </w:pPr>
          </w:p>
        </w:tc>
      </w:tr>
      <w:tr w:rsidR="008829F2" w14:paraId="727152AB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2FC67B24" w14:textId="77777777" w:rsidR="008829F2" w:rsidRPr="00F36F28" w:rsidRDefault="008829F2" w:rsidP="000D3343">
            <w:r w:rsidRPr="00F36F28">
              <w:t>Number of Refugee Households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6C6ED1BE" w14:textId="77777777" w:rsidR="008829F2" w:rsidRDefault="008829F2" w:rsidP="000D3343">
            <w:pPr>
              <w:rPr>
                <w:u w:val="single"/>
              </w:rPr>
            </w:pPr>
          </w:p>
        </w:tc>
      </w:tr>
      <w:tr w:rsidR="00744B45" w14:paraId="45283173" w14:textId="77777777" w:rsidTr="009F58BD">
        <w:tc>
          <w:tcPr>
            <w:tcW w:w="65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DD42FE3" w14:textId="3E393EB5" w:rsidR="00744B45" w:rsidRPr="00F36F28" w:rsidRDefault="00744B45" w:rsidP="00744B45">
            <w:r w:rsidRPr="00F36F28">
              <w:t xml:space="preserve">Host community population </w:t>
            </w:r>
            <w:r>
              <w:t>(</w:t>
            </w:r>
            <w:r w:rsidRPr="00F36F28">
              <w:t>served by the same water source</w:t>
            </w:r>
            <w:r>
              <w:t>s)</w:t>
            </w:r>
          </w:p>
        </w:tc>
        <w:tc>
          <w:tcPr>
            <w:tcW w:w="24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03DFD38" w14:textId="77777777" w:rsidR="00744B45" w:rsidRDefault="00744B45" w:rsidP="00744B45">
            <w:pPr>
              <w:rPr>
                <w:u w:val="single"/>
              </w:rPr>
            </w:pPr>
          </w:p>
        </w:tc>
      </w:tr>
      <w:tr w:rsidR="00744B45" w14:paraId="73018CAA" w14:textId="77777777" w:rsidTr="009F58BD">
        <w:tc>
          <w:tcPr>
            <w:tcW w:w="9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2BC"/>
          </w:tcPr>
          <w:p w14:paraId="3EBCFB4D" w14:textId="2A3D2088" w:rsidR="00744B45" w:rsidRPr="00744B45" w:rsidRDefault="00744B45" w:rsidP="00744B4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WATER SUPPLY</w:t>
            </w:r>
          </w:p>
        </w:tc>
      </w:tr>
      <w:tr w:rsidR="00744B45" w14:paraId="52F9DB79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362D9C81" w14:textId="2198B98C" w:rsidR="00744B45" w:rsidRPr="00F36F28" w:rsidRDefault="00744B45" w:rsidP="00744B45">
            <w:r w:rsidRPr="00F36F28">
              <w:t>Does the camp/s</w:t>
            </w:r>
            <w:r>
              <w:t>ite use a combination of handpump</w:t>
            </w:r>
            <w:r w:rsidRPr="00F36F28">
              <w:t>s and waterpoints/taps?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0ED9C547" w14:textId="77777777" w:rsidR="00744B45" w:rsidRDefault="00744B45" w:rsidP="00744B45">
            <w:pPr>
              <w:rPr>
                <w:rFonts w:asciiTheme="minorBidi" w:hAnsiTheme="minorBidi"/>
                <w:sz w:val="20"/>
                <w:szCs w:val="20"/>
              </w:rPr>
            </w:pPr>
            <w:r w:rsidRPr="00F376AA">
              <w:rPr>
                <w:rStyle w:val="A16"/>
                <w:rFonts w:cstheme="minorHAnsi"/>
                <w:sz w:val="20"/>
                <w:szCs w:val="20"/>
              </w:rPr>
              <w:t></w:t>
            </w:r>
            <w:r w:rsidRPr="00F376AA">
              <w:rPr>
                <w:rStyle w:val="A16"/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F376AA">
              <w:rPr>
                <w:rFonts w:asciiTheme="minorBidi" w:hAnsiTheme="minorBidi"/>
                <w:sz w:val="20"/>
                <w:szCs w:val="20"/>
              </w:rPr>
              <w:t xml:space="preserve">Yes </w:t>
            </w:r>
          </w:p>
          <w:p w14:paraId="5371E20C" w14:textId="77777777" w:rsidR="00744B45" w:rsidRDefault="00744B45" w:rsidP="00744B45">
            <w:pPr>
              <w:rPr>
                <w:u w:val="single"/>
              </w:rPr>
            </w:pPr>
            <w:r w:rsidRPr="00F376AA">
              <w:rPr>
                <w:rStyle w:val="A16"/>
                <w:rFonts w:cstheme="minorHAnsi"/>
                <w:sz w:val="20"/>
                <w:szCs w:val="20"/>
              </w:rPr>
              <w:t></w:t>
            </w:r>
            <w:r w:rsidRPr="00F376AA">
              <w:rPr>
                <w:rStyle w:val="A16"/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F376AA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</w:tr>
      <w:tr w:rsidR="00744B45" w14:paraId="11C0DE68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56658720" w14:textId="77777777" w:rsidR="00744B45" w:rsidRPr="00F36F28" w:rsidRDefault="00744B45" w:rsidP="00744B45">
            <w:r w:rsidRPr="00F36F28">
              <w:t>Population supplied by water taps</w:t>
            </w:r>
            <w:r>
              <w:t xml:space="preserve"> (including private and public taps)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0FFDAC1F" w14:textId="77777777" w:rsidR="00744B45" w:rsidRDefault="00744B45" w:rsidP="00744B45">
            <w:pPr>
              <w:rPr>
                <w:u w:val="single"/>
              </w:rPr>
            </w:pPr>
          </w:p>
        </w:tc>
      </w:tr>
      <w:tr w:rsidR="00DE4E2E" w14:paraId="0555DE9D" w14:textId="77777777" w:rsidTr="009F58BD">
        <w:tc>
          <w:tcPr>
            <w:tcW w:w="6571" w:type="dxa"/>
            <w:gridSpan w:val="3"/>
            <w:tcBorders>
              <w:left w:val="single" w:sz="12" w:space="0" w:color="auto"/>
            </w:tcBorders>
          </w:tcPr>
          <w:p w14:paraId="2249F927" w14:textId="41C3FCD1" w:rsidR="00DE4E2E" w:rsidRPr="00F36F28" w:rsidRDefault="00DE4E2E" w:rsidP="00744B45">
            <w:r w:rsidRPr="00523B91">
              <w:t xml:space="preserve">Total number of </w:t>
            </w:r>
            <w:r>
              <w:t xml:space="preserve">usable </w:t>
            </w:r>
            <w:r w:rsidRPr="00523B91">
              <w:t xml:space="preserve">taps (households, </w:t>
            </w:r>
            <w:proofErr w:type="spellStart"/>
            <w:proofErr w:type="gramStart"/>
            <w:r w:rsidRPr="00523B91">
              <w:t>tapstands</w:t>
            </w:r>
            <w:proofErr w:type="spellEnd"/>
            <w:r w:rsidRPr="00523B91">
              <w:t>, ..</w:t>
            </w:r>
            <w:proofErr w:type="gramEnd"/>
            <w:r w:rsidRPr="00523B91">
              <w:t>)</w:t>
            </w:r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</w:tcPr>
          <w:p w14:paraId="0AE81AB9" w14:textId="77777777" w:rsidR="00DE4E2E" w:rsidRDefault="00DE4E2E" w:rsidP="00744B45">
            <w:pPr>
              <w:rPr>
                <w:u w:val="single"/>
              </w:rPr>
            </w:pPr>
          </w:p>
        </w:tc>
      </w:tr>
      <w:tr w:rsidR="00744B45" w14:paraId="32607573" w14:textId="77777777" w:rsidTr="009F58BD">
        <w:tc>
          <w:tcPr>
            <w:tcW w:w="65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20F7A6" w14:textId="77777777" w:rsidR="00744B45" w:rsidRPr="00F36F28" w:rsidRDefault="00744B45" w:rsidP="00744B45">
            <w:r w:rsidRPr="00F36F28">
              <w:t>Population supplied by handpumps</w:t>
            </w:r>
            <w:r>
              <w:t xml:space="preserve"> </w:t>
            </w:r>
          </w:p>
        </w:tc>
        <w:tc>
          <w:tcPr>
            <w:tcW w:w="24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C97A2B" w14:textId="77777777" w:rsidR="00744B45" w:rsidRDefault="00744B45" w:rsidP="00744B45">
            <w:pPr>
              <w:rPr>
                <w:u w:val="single"/>
              </w:rPr>
            </w:pPr>
          </w:p>
        </w:tc>
      </w:tr>
      <w:tr w:rsidR="00744B45" w14:paraId="78384CBA" w14:textId="77777777" w:rsidTr="009F58BD">
        <w:trPr>
          <w:cantSplit/>
          <w:trHeight w:val="1287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</w:tcPr>
          <w:p w14:paraId="4ACE2960" w14:textId="3DC76711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textDirection w:val="btLr"/>
          </w:tcPr>
          <w:p w14:paraId="621613A0" w14:textId="23226964" w:rsidR="00744B45" w:rsidRPr="00744B45" w:rsidRDefault="00744B45" w:rsidP="00744B45">
            <w:pPr>
              <w:ind w:left="113" w:right="113"/>
              <w:jc w:val="center"/>
            </w:pPr>
            <w:r w:rsidRPr="00744B45">
              <w:t>Number of functional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extDirection w:val="btLr"/>
          </w:tcPr>
          <w:p w14:paraId="03FBD378" w14:textId="1E446716" w:rsidR="00744B45" w:rsidRPr="00744B45" w:rsidRDefault="00744B45" w:rsidP="00744B45">
            <w:pPr>
              <w:ind w:left="113" w:right="113"/>
              <w:jc w:val="center"/>
            </w:pPr>
            <w:r w:rsidRPr="00744B45">
              <w:t>Estimated cumulative volume*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extDirection w:val="btLr"/>
          </w:tcPr>
          <w:p w14:paraId="6EEC5D1C" w14:textId="3213ACA0" w:rsidR="00744B45" w:rsidRPr="00744B45" w:rsidRDefault="00744B45" w:rsidP="00744B45">
            <w:pPr>
              <w:ind w:left="113" w:right="113"/>
              <w:jc w:val="center"/>
            </w:pPr>
            <w:r w:rsidRPr="00744B45">
              <w:t>Is the water chlorinated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7CBCF60D" w14:textId="0EA8B11A" w:rsidR="00744B45" w:rsidRPr="00744B45" w:rsidRDefault="00744B45" w:rsidP="00744B45">
            <w:pPr>
              <w:ind w:left="113" w:right="113"/>
              <w:jc w:val="center"/>
            </w:pPr>
            <w:r w:rsidRPr="00744B45">
              <w:t>Cumulative Potable Water**</w:t>
            </w:r>
          </w:p>
        </w:tc>
      </w:tr>
      <w:tr w:rsidR="00744B45" w14:paraId="11789A78" w14:textId="77777777" w:rsidTr="009F58BD">
        <w:tc>
          <w:tcPr>
            <w:tcW w:w="4106" w:type="dxa"/>
            <w:tcBorders>
              <w:left w:val="single" w:sz="12" w:space="0" w:color="auto"/>
            </w:tcBorders>
          </w:tcPr>
          <w:p w14:paraId="6AC02827" w14:textId="02569E10" w:rsidR="00744B45" w:rsidRDefault="00744B45" w:rsidP="00744B45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68D1591A" w14:textId="4FFA8821" w:rsidR="00744B45" w:rsidRDefault="00744B45" w:rsidP="00744B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#</w:t>
            </w:r>
          </w:p>
        </w:tc>
        <w:tc>
          <w:tcPr>
            <w:tcW w:w="1134" w:type="dxa"/>
            <w:gridSpan w:val="2"/>
          </w:tcPr>
          <w:p w14:paraId="42541ABA" w14:textId="00442C8F" w:rsidR="00744B45" w:rsidRDefault="00744B45" w:rsidP="00744B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m3/day</w:t>
            </w:r>
          </w:p>
        </w:tc>
        <w:tc>
          <w:tcPr>
            <w:tcW w:w="1134" w:type="dxa"/>
          </w:tcPr>
          <w:p w14:paraId="2F923B12" w14:textId="4D2C258E" w:rsidR="00744B45" w:rsidRDefault="00744B45" w:rsidP="00744B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Yes/No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7F0F1CA" w14:textId="6D105A18" w:rsidR="00744B45" w:rsidRDefault="00744B45" w:rsidP="00744B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m3/day</w:t>
            </w:r>
          </w:p>
        </w:tc>
      </w:tr>
      <w:tr w:rsidR="00744B45" w14:paraId="05B39370" w14:textId="77777777" w:rsidTr="005E15C9">
        <w:tc>
          <w:tcPr>
            <w:tcW w:w="4106" w:type="dxa"/>
            <w:tcBorders>
              <w:left w:val="single" w:sz="12" w:space="0" w:color="auto"/>
            </w:tcBorders>
          </w:tcPr>
          <w:p w14:paraId="59681C3E" w14:textId="2CE40346" w:rsidR="00744B45" w:rsidRPr="00F36F28" w:rsidRDefault="00744B45" w:rsidP="00744B45">
            <w:r>
              <w:t>Handpumps (boreholes or protected hand-dug wells)</w:t>
            </w:r>
          </w:p>
        </w:tc>
        <w:tc>
          <w:tcPr>
            <w:tcW w:w="1418" w:type="dxa"/>
          </w:tcPr>
          <w:p w14:paraId="0A1060C6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14:paraId="315D5523" w14:textId="35277135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97E4F2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323711D3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  <w:tr w:rsidR="00744B45" w14:paraId="4671CE87" w14:textId="77777777" w:rsidTr="009F58BD">
        <w:tc>
          <w:tcPr>
            <w:tcW w:w="4106" w:type="dxa"/>
            <w:tcBorders>
              <w:left w:val="single" w:sz="12" w:space="0" w:color="auto"/>
            </w:tcBorders>
          </w:tcPr>
          <w:p w14:paraId="5B152337" w14:textId="2B6D8618" w:rsidR="00744B45" w:rsidRDefault="00744B45" w:rsidP="00744B45">
            <w:pPr>
              <w:rPr>
                <w:u w:val="single"/>
              </w:rPr>
            </w:pPr>
            <w:r>
              <w:t>W</w:t>
            </w:r>
            <w:r w:rsidRPr="00F36F28">
              <w:t xml:space="preserve">ater trucking </w:t>
            </w:r>
          </w:p>
        </w:tc>
        <w:tc>
          <w:tcPr>
            <w:tcW w:w="1418" w:type="dxa"/>
          </w:tcPr>
          <w:p w14:paraId="54F4CA06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14:paraId="4DF7283D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1DCF80C2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3C8B48BA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  <w:tr w:rsidR="00744B45" w14:paraId="33373494" w14:textId="77777777" w:rsidTr="009F58BD">
        <w:tc>
          <w:tcPr>
            <w:tcW w:w="4106" w:type="dxa"/>
            <w:tcBorders>
              <w:left w:val="single" w:sz="12" w:space="0" w:color="auto"/>
            </w:tcBorders>
          </w:tcPr>
          <w:p w14:paraId="170CEB69" w14:textId="1DAAE2E0" w:rsidR="00744B45" w:rsidRDefault="00744B45" w:rsidP="00744B45">
            <w:pPr>
              <w:rPr>
                <w:u w:val="single"/>
              </w:rPr>
            </w:pPr>
            <w:r>
              <w:t>B</w:t>
            </w:r>
            <w:r w:rsidRPr="00F36F28">
              <w:t xml:space="preserve">oreholes </w:t>
            </w:r>
            <w:r>
              <w:t xml:space="preserve">with </w:t>
            </w:r>
            <w:r w:rsidRPr="00F36F28">
              <w:t>motorized pump</w:t>
            </w:r>
            <w:r>
              <w:t>s</w:t>
            </w:r>
          </w:p>
        </w:tc>
        <w:tc>
          <w:tcPr>
            <w:tcW w:w="1418" w:type="dxa"/>
          </w:tcPr>
          <w:p w14:paraId="65AFD0DE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4ECB78E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284A936F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5006E2CA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  <w:tr w:rsidR="00744B45" w14:paraId="3ED93904" w14:textId="77777777" w:rsidTr="009F58BD">
        <w:tc>
          <w:tcPr>
            <w:tcW w:w="4106" w:type="dxa"/>
            <w:tcBorders>
              <w:left w:val="single" w:sz="12" w:space="0" w:color="auto"/>
            </w:tcBorders>
          </w:tcPr>
          <w:p w14:paraId="67E8D965" w14:textId="290154B4" w:rsidR="00744B45" w:rsidRDefault="00744B45" w:rsidP="00744B45">
            <w:pPr>
              <w:rPr>
                <w:u w:val="single"/>
              </w:rPr>
            </w:pPr>
            <w:r>
              <w:t>S</w:t>
            </w:r>
            <w:r w:rsidRPr="00AC14C8">
              <w:t>urface water sources (Lake, River)</w:t>
            </w:r>
          </w:p>
        </w:tc>
        <w:tc>
          <w:tcPr>
            <w:tcW w:w="1418" w:type="dxa"/>
          </w:tcPr>
          <w:p w14:paraId="6AE8EA68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14:paraId="04757525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291BCC82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A815651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  <w:tr w:rsidR="00744B45" w14:paraId="5D196D32" w14:textId="77777777" w:rsidTr="009F58BD">
        <w:tc>
          <w:tcPr>
            <w:tcW w:w="4106" w:type="dxa"/>
            <w:tcBorders>
              <w:left w:val="single" w:sz="12" w:space="0" w:color="auto"/>
            </w:tcBorders>
          </w:tcPr>
          <w:p w14:paraId="2E6D3542" w14:textId="06C5BF8F" w:rsidR="00744B45" w:rsidRDefault="00744B45" w:rsidP="00744B45">
            <w:pPr>
              <w:rPr>
                <w:u w:val="single"/>
              </w:rPr>
            </w:pPr>
            <w:r>
              <w:t>Protected s</w:t>
            </w:r>
            <w:r w:rsidRPr="00952B1B">
              <w:t>prings (</w:t>
            </w:r>
            <w:r>
              <w:t xml:space="preserve">including those </w:t>
            </w:r>
            <w:r w:rsidRPr="00952B1B">
              <w:t xml:space="preserve">connected to </w:t>
            </w:r>
            <w:r>
              <w:t xml:space="preserve">a </w:t>
            </w:r>
            <w:r w:rsidRPr="00952B1B">
              <w:t>pipe</w:t>
            </w:r>
            <w:r>
              <w:t>d</w:t>
            </w:r>
            <w:r w:rsidRPr="00952B1B">
              <w:t xml:space="preserve"> network)</w:t>
            </w:r>
          </w:p>
        </w:tc>
        <w:tc>
          <w:tcPr>
            <w:tcW w:w="1418" w:type="dxa"/>
          </w:tcPr>
          <w:p w14:paraId="2EA0E08C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14:paraId="6CD31DD8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7A2CD024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439EBD7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  <w:tr w:rsidR="00744B45" w14:paraId="637268EE" w14:textId="77777777" w:rsidTr="009F58BD"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</w:tcPr>
          <w:p w14:paraId="68A434FA" w14:textId="142281E3" w:rsidR="00744B45" w:rsidRPr="008829F2" w:rsidRDefault="00744B45" w:rsidP="00744B45">
            <w:r w:rsidRPr="008829F2">
              <w:t>Other water sources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E913CD3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24D75AF9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4C9C0B8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</w:tcPr>
          <w:p w14:paraId="7AF350DF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  <w:tr w:rsidR="00744B45" w14:paraId="4368F601" w14:textId="77777777" w:rsidTr="009F58BD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</w:tcPr>
          <w:p w14:paraId="3889DD15" w14:textId="2810AA3C" w:rsidR="00744B45" w:rsidRPr="008829F2" w:rsidRDefault="00744B45" w:rsidP="00744B45">
            <w:pPr>
              <w:jc w:val="right"/>
            </w:pPr>
            <w:r>
              <w:t>Total Number of Functioning Handpumps and Wells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BF35249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0A88452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BE93AC5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807081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  <w:tr w:rsidR="00744B45" w14:paraId="7D859485" w14:textId="77777777" w:rsidTr="009F58BD">
        <w:tc>
          <w:tcPr>
            <w:tcW w:w="779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79094C01" w14:textId="3FB885D0" w:rsidR="00744B45" w:rsidRPr="00744B45" w:rsidRDefault="00744B45" w:rsidP="00744B45">
            <w:pPr>
              <w:jc w:val="right"/>
            </w:pPr>
            <w:r w:rsidRPr="00744B45">
              <w:t>Total Cumulative Potable Water (m3/day)</w:t>
            </w: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</w:tcPr>
          <w:p w14:paraId="74B5CCFA" w14:textId="77777777" w:rsidR="00744B45" w:rsidRDefault="00744B45" w:rsidP="00744B45">
            <w:pPr>
              <w:jc w:val="center"/>
              <w:rPr>
                <w:u w:val="single"/>
              </w:rPr>
            </w:pPr>
          </w:p>
        </w:tc>
      </w:tr>
    </w:tbl>
    <w:p w14:paraId="518FC545" w14:textId="47D0A646" w:rsidR="00F36F28" w:rsidRPr="00744B45" w:rsidRDefault="002C7240" w:rsidP="00744B45">
      <w:pPr>
        <w:spacing w:after="0"/>
        <w:rPr>
          <w:sz w:val="18"/>
          <w:szCs w:val="18"/>
        </w:rPr>
      </w:pPr>
      <w:r w:rsidRPr="00744B45">
        <w:rPr>
          <w:sz w:val="18"/>
          <w:szCs w:val="18"/>
        </w:rPr>
        <w:t>*-</w:t>
      </w:r>
      <w:r w:rsidR="00744B45">
        <w:rPr>
          <w:sz w:val="18"/>
          <w:szCs w:val="18"/>
        </w:rPr>
        <w:t>U</w:t>
      </w:r>
      <w:r w:rsidRPr="00744B45">
        <w:rPr>
          <w:sz w:val="18"/>
          <w:szCs w:val="18"/>
        </w:rPr>
        <w:t>se meter readings where possible/available.  For handpumps</w:t>
      </w:r>
      <w:r w:rsidR="00744B45">
        <w:rPr>
          <w:sz w:val="18"/>
          <w:szCs w:val="18"/>
        </w:rPr>
        <w:t xml:space="preserve">, </w:t>
      </w:r>
      <w:r w:rsidRPr="00744B45">
        <w:rPr>
          <w:sz w:val="18"/>
          <w:szCs w:val="18"/>
        </w:rPr>
        <w:t xml:space="preserve">assume </w:t>
      </w:r>
      <w:r w:rsidR="00744B45">
        <w:rPr>
          <w:sz w:val="18"/>
          <w:szCs w:val="18"/>
        </w:rPr>
        <w:t>maximum</w:t>
      </w:r>
      <w:r w:rsidRPr="00744B45">
        <w:rPr>
          <w:sz w:val="18"/>
          <w:szCs w:val="18"/>
        </w:rPr>
        <w:t xml:space="preserve"> 250 people per handpump during non-emergencies and with a demand of 20 </w:t>
      </w:r>
      <w:proofErr w:type="spellStart"/>
      <w:r w:rsidRPr="00744B45">
        <w:rPr>
          <w:sz w:val="18"/>
          <w:szCs w:val="18"/>
        </w:rPr>
        <w:t>lpcd</w:t>
      </w:r>
      <w:proofErr w:type="spellEnd"/>
      <w:r w:rsidRPr="00744B45">
        <w:rPr>
          <w:sz w:val="18"/>
          <w:szCs w:val="18"/>
        </w:rPr>
        <w:t xml:space="preserve"> then we assume that a single HP can provide 5,000 </w:t>
      </w:r>
      <w:r w:rsidR="00744B45" w:rsidRPr="00744B45">
        <w:rPr>
          <w:sz w:val="18"/>
          <w:szCs w:val="18"/>
        </w:rPr>
        <w:t>litres</w:t>
      </w:r>
      <w:r w:rsidRPr="00744B45">
        <w:rPr>
          <w:sz w:val="18"/>
          <w:szCs w:val="18"/>
        </w:rPr>
        <w:t>/day or 5m3/day.</w:t>
      </w:r>
    </w:p>
    <w:p w14:paraId="31099780" w14:textId="18B0FF49" w:rsidR="009F58BD" w:rsidRDefault="002C7240" w:rsidP="002C7240">
      <w:pPr>
        <w:rPr>
          <w:sz w:val="18"/>
          <w:szCs w:val="18"/>
        </w:rPr>
      </w:pPr>
      <w:r w:rsidRPr="00744B45">
        <w:rPr>
          <w:sz w:val="18"/>
          <w:szCs w:val="18"/>
        </w:rPr>
        <w:t>**-Only water from</w:t>
      </w:r>
      <w:r w:rsidR="005E15C9">
        <w:rPr>
          <w:sz w:val="18"/>
          <w:szCs w:val="18"/>
        </w:rPr>
        <w:t xml:space="preserve"> Handpumps and </w:t>
      </w:r>
      <w:r w:rsidRPr="00744B45">
        <w:rPr>
          <w:sz w:val="18"/>
          <w:szCs w:val="18"/>
        </w:rPr>
        <w:t xml:space="preserve">improved sources that </w:t>
      </w:r>
      <w:r w:rsidR="005E15C9">
        <w:rPr>
          <w:sz w:val="18"/>
          <w:szCs w:val="18"/>
        </w:rPr>
        <w:t>are</w:t>
      </w:r>
      <w:r w:rsidRPr="00744B45">
        <w:rPr>
          <w:sz w:val="18"/>
          <w:szCs w:val="18"/>
        </w:rPr>
        <w:t xml:space="preserve"> chlorinated should be counted towards the “</w:t>
      </w:r>
      <w:r w:rsidR="00744B45" w:rsidRPr="00744B45">
        <w:rPr>
          <w:sz w:val="18"/>
          <w:szCs w:val="18"/>
        </w:rPr>
        <w:t>Cumulative</w:t>
      </w:r>
      <w:r w:rsidRPr="00744B45">
        <w:rPr>
          <w:sz w:val="18"/>
          <w:szCs w:val="18"/>
        </w:rPr>
        <w:t xml:space="preserve"> Potable Water” </w:t>
      </w:r>
      <w:r w:rsidR="009F58BD">
        <w:rPr>
          <w:sz w:val="18"/>
          <w:szCs w:val="18"/>
        </w:rPr>
        <w:br w:type="page"/>
      </w:r>
    </w:p>
    <w:p w14:paraId="066BBBD3" w14:textId="77777777" w:rsidR="002C7240" w:rsidRPr="00744B45" w:rsidRDefault="002C7240" w:rsidP="002C724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44B45" w14:paraId="08FF29F7" w14:textId="77777777" w:rsidTr="009F58BD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F0713" w14:textId="5EDED273" w:rsidR="00744B45" w:rsidRPr="00DE4E2E" w:rsidRDefault="00744B45" w:rsidP="00612254">
            <w:pPr>
              <w:rPr>
                <w:b/>
                <w:bCs/>
              </w:rPr>
            </w:pPr>
            <w:r w:rsidRPr="00DE4E2E">
              <w:rPr>
                <w:b/>
                <w:bCs/>
              </w:rPr>
              <w:t>WATER SUPPLY Indicators calculated</w:t>
            </w:r>
            <w:r w:rsidR="00DE4E2E" w:rsidRPr="00DE4E2E">
              <w:rPr>
                <w:b/>
                <w:bCs/>
              </w:rPr>
              <w:t xml:space="preserve"> by </w:t>
            </w:r>
            <w:proofErr w:type="spellStart"/>
            <w:r w:rsidR="00DE4E2E" w:rsidRPr="00DE4E2E">
              <w:rPr>
                <w:b/>
                <w:bCs/>
              </w:rPr>
              <w:t>iRHIS</w:t>
            </w:r>
            <w:proofErr w:type="spellEnd"/>
          </w:p>
        </w:tc>
      </w:tr>
      <w:tr w:rsidR="00DE4E2E" w14:paraId="07B65D2F" w14:textId="77777777" w:rsidTr="009F58BD"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A1DA" w14:textId="394D51BB" w:rsidR="00DE4E2E" w:rsidRP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E4E2E">
              <w:rPr>
                <w:rFonts w:ascii="Arial" w:hAnsi="Arial" w:cs="Arial"/>
                <w:b/>
                <w:sz w:val="20"/>
                <w:szCs w:val="20"/>
                <w:lang w:val="de-DE"/>
              </w:rPr>
              <w:t>Number of persons per usable handpump/well/springs</w:t>
            </w:r>
          </w:p>
          <w:p w14:paraId="66453BD6" w14:textId="77777777" w:rsidR="00DE4E2E" w:rsidRPr="00DE4E2E" w:rsidRDefault="00DE4E2E" w:rsidP="00DE4E2E">
            <w:pPr>
              <w:pStyle w:val="ListParagraph"/>
              <w:rPr>
                <w:b/>
              </w:rPr>
            </w:pPr>
          </w:p>
          <w:p w14:paraId="06C33E91" w14:textId="091576D5" w:rsidR="00DE4E2E" w:rsidRP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E4E2E">
              <w:rPr>
                <w:rFonts w:ascii="Arial" w:hAnsi="Arial" w:cs="Arial"/>
                <w:b/>
                <w:sz w:val="20"/>
                <w:szCs w:val="20"/>
                <w:lang w:val="de-DE"/>
              </w:rPr>
              <w:t>Number of persons per usable water tap</w:t>
            </w:r>
          </w:p>
          <w:p w14:paraId="1F559DA5" w14:textId="77777777" w:rsidR="00DE4E2E" w:rsidRPr="00DE4E2E" w:rsidRDefault="00DE4E2E" w:rsidP="00DE4E2E">
            <w:pPr>
              <w:pStyle w:val="ListParagraph"/>
              <w:rPr>
                <w:b/>
              </w:rPr>
            </w:pPr>
          </w:p>
          <w:p w14:paraId="1912F7BA" w14:textId="546B73FB" w:rsidR="00DE4E2E" w:rsidRP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E4E2E">
              <w:rPr>
                <w:b/>
              </w:rPr>
              <w:t>Average number of litres of potable water produced per person per day</w:t>
            </w:r>
          </w:p>
        </w:tc>
      </w:tr>
      <w:tr w:rsidR="00744B45" w14:paraId="07E6BB5C" w14:textId="77777777" w:rsidTr="009F58BD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2BC"/>
          </w:tcPr>
          <w:p w14:paraId="6706B8A7" w14:textId="3BD08757" w:rsidR="00744B45" w:rsidRPr="00744B45" w:rsidRDefault="00744B45" w:rsidP="00612254">
            <w:pPr>
              <w:rPr>
                <w:color w:val="FFFFFF" w:themeColor="background1"/>
                <w:u w:val="single"/>
              </w:rPr>
            </w:pPr>
            <w:r w:rsidRPr="00744B45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de-DE"/>
              </w:rPr>
              <w:t>Water Quality</w:t>
            </w:r>
          </w:p>
        </w:tc>
      </w:tr>
      <w:tr w:rsidR="00EA03E6" w14:paraId="03703DC0" w14:textId="77777777" w:rsidTr="009F58BD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</w:tcPr>
          <w:p w14:paraId="747EA37C" w14:textId="77777777" w:rsidR="00EA03E6" w:rsidRDefault="00EA03E6" w:rsidP="00EA03E6"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numbers of tests that have measured 0-0.1mg/l FRC and Turbudity &lt;5NTU</w:t>
            </w:r>
          </w:p>
          <w:p w14:paraId="4DE64022" w14:textId="77777777" w:rsidR="00EA03E6" w:rsidRDefault="00EA03E6" w:rsidP="00EA03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14:paraId="15373EC8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EA03E6" w14:paraId="3FAD8A17" w14:textId="77777777" w:rsidTr="009F58BD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</w:tcPr>
          <w:p w14:paraId="35D0B2B9" w14:textId="77777777" w:rsidR="00EA03E6" w:rsidRDefault="00EA03E6" w:rsidP="00EA03E6"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numbers of tests that have measured 0.2-2.0 mg/L FRC and Turbidity &lt;5NTU</w:t>
            </w:r>
          </w:p>
          <w:p w14:paraId="7CEA1EA0" w14:textId="77777777" w:rsidR="00EA03E6" w:rsidRDefault="00EA03E6" w:rsidP="00EA03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14:paraId="3CA5CCC6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EA03E6" w14:paraId="4A8F3A95" w14:textId="77777777" w:rsidTr="009F58BD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</w:tcPr>
          <w:p w14:paraId="177D305B" w14:textId="77777777" w:rsidR="00EA03E6" w:rsidRDefault="00EA03E6" w:rsidP="00EA03E6"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number of test having measured Turbidity &gt;5NTU</w:t>
            </w:r>
          </w:p>
          <w:p w14:paraId="7507D969" w14:textId="77777777" w:rsidR="00EA03E6" w:rsidRDefault="00EA03E6" w:rsidP="00EA03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14:paraId="492C7B9E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EA03E6" w14:paraId="24E88504" w14:textId="77777777" w:rsidTr="009F58BD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</w:tcPr>
          <w:p w14:paraId="6ECDF597" w14:textId="77777777" w:rsidR="00EA03E6" w:rsidRDefault="00EA03E6" w:rsidP="00EA03E6"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number of FC tests indicating 0 CFU/100ml</w:t>
            </w:r>
          </w:p>
          <w:p w14:paraId="0221AC84" w14:textId="77777777" w:rsidR="00EA03E6" w:rsidRDefault="00EA03E6" w:rsidP="00EA03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14:paraId="60E3F986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EA03E6" w14:paraId="7EA6E970" w14:textId="77777777" w:rsidTr="009F58BD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</w:tcPr>
          <w:p w14:paraId="24952210" w14:textId="77777777" w:rsidR="00EA03E6" w:rsidRDefault="00EA03E6" w:rsidP="00EA03E6"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number of FC tests indicating greater than 0 CFU/100ml</w:t>
            </w:r>
          </w:p>
          <w:p w14:paraId="36E1677D" w14:textId="77777777" w:rsidR="00EA03E6" w:rsidRDefault="00EA03E6" w:rsidP="00EA03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14:paraId="004BFFF4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DE4E2E" w14:paraId="25F490DF" w14:textId="77777777" w:rsidTr="009F58BD"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549C15" w14:textId="6CFA5F24" w:rsidR="00DE4E2E" w:rsidRDefault="00DE4E2E" w:rsidP="00612254">
            <w:pPr>
              <w:rPr>
                <w:u w:val="single"/>
              </w:rPr>
            </w:pPr>
            <w:r w:rsidRPr="00DE4E2E">
              <w:rPr>
                <w:b/>
                <w:bCs/>
              </w:rPr>
              <w:t xml:space="preserve">WATER </w:t>
            </w:r>
            <w:r>
              <w:rPr>
                <w:b/>
                <w:bCs/>
              </w:rPr>
              <w:t>QUALITY</w:t>
            </w:r>
            <w:r w:rsidRPr="00DE4E2E">
              <w:rPr>
                <w:b/>
                <w:bCs/>
              </w:rPr>
              <w:t xml:space="preserve"> Indicators calculated by </w:t>
            </w:r>
            <w:proofErr w:type="spellStart"/>
            <w:r w:rsidRPr="00DE4E2E">
              <w:rPr>
                <w:b/>
                <w:bCs/>
              </w:rPr>
              <w:t>iRHIS</w:t>
            </w:r>
            <w:proofErr w:type="spellEnd"/>
          </w:p>
        </w:tc>
      </w:tr>
      <w:tr w:rsidR="00DE4E2E" w14:paraId="0087BC7F" w14:textId="77777777" w:rsidTr="009F58BD"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C27EA" w14:textId="50263D24" w:rsidR="00DE4E2E" w:rsidRP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DE4E2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Percentage of water quality tests at non-chlorinated water locations with 0 CFU/100ml </w:t>
            </w:r>
          </w:p>
          <w:p w14:paraId="6604625F" w14:textId="77777777" w:rsidR="00DE4E2E" w:rsidRPr="00DE4E2E" w:rsidRDefault="00DE4E2E" w:rsidP="00DE4E2E">
            <w:pPr>
              <w:pStyle w:val="ListParagraph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06D04F88" w14:textId="486E725D" w:rsidR="00DE4E2E" w:rsidRP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DE4E2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Percentage of water quality tets at chlorinated water locations with FRC in the range 0.2 -</w:t>
            </w:r>
            <w:r w:rsidRPr="00DE4E2E">
              <w:rPr>
                <w:b/>
              </w:rPr>
              <w:t> </w:t>
            </w:r>
            <w:r w:rsidRPr="00DE4E2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2mg/L and Turbidity &lt;5</w:t>
            </w:r>
          </w:p>
        </w:tc>
      </w:tr>
      <w:tr w:rsidR="00744B45" w14:paraId="6B28564A" w14:textId="77777777" w:rsidTr="009F58BD">
        <w:trPr>
          <w:trHeight w:val="287"/>
        </w:trPr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2BC"/>
          </w:tcPr>
          <w:p w14:paraId="73825CA0" w14:textId="42DD2B8E" w:rsidR="00744B45" w:rsidRPr="00744B45" w:rsidRDefault="00744B45" w:rsidP="00744B45">
            <w:pPr>
              <w:rPr>
                <w:color w:val="FFFFFF" w:themeColor="background1"/>
              </w:rPr>
            </w:pPr>
            <w:r w:rsidRPr="00744B45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de-DE"/>
              </w:rPr>
              <w:t>Sanitation and Hygiene</w:t>
            </w:r>
          </w:p>
        </w:tc>
      </w:tr>
      <w:tr w:rsidR="00EA03E6" w14:paraId="5EF3C6CC" w14:textId="77777777" w:rsidTr="009F58BD">
        <w:tc>
          <w:tcPr>
            <w:tcW w:w="6799" w:type="dxa"/>
            <w:tcBorders>
              <w:left w:val="single" w:sz="12" w:space="0" w:color="auto"/>
            </w:tcBorders>
          </w:tcPr>
          <w:p w14:paraId="546607FC" w14:textId="7220C655" w:rsidR="00EA03E6" w:rsidRDefault="00EA03E6" w:rsidP="00EA03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number of communal latrine/toilet stances</w:t>
            </w:r>
            <w:r w:rsidR="00E6196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(1 drophole = 1 latrine)</w:t>
            </w:r>
          </w:p>
          <w:p w14:paraId="1AADD447" w14:textId="77777777" w:rsidR="00EA03E6" w:rsidRPr="00600AE3" w:rsidRDefault="00EA03E6" w:rsidP="00EA03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</w:tcPr>
          <w:p w14:paraId="19B56516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EA03E6" w14:paraId="708D7C85" w14:textId="77777777" w:rsidTr="009F58BD">
        <w:tc>
          <w:tcPr>
            <w:tcW w:w="6799" w:type="dxa"/>
            <w:tcBorders>
              <w:left w:val="single" w:sz="12" w:space="0" w:color="auto"/>
            </w:tcBorders>
          </w:tcPr>
          <w:p w14:paraId="18F0F7EE" w14:textId="77777777" w:rsidR="00EA03E6" w:rsidRDefault="00EA03E6" w:rsidP="005E15C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>Communal latrines are segregated by sex?</w:t>
            </w:r>
          </w:p>
          <w:p w14:paraId="03C119DD" w14:textId="77777777" w:rsidR="00EA03E6" w:rsidRPr="00600AE3" w:rsidRDefault="00EA03E6" w:rsidP="00EA03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</w:tcPr>
          <w:p w14:paraId="035FD05C" w14:textId="77777777" w:rsidR="00E61965" w:rsidRDefault="00E61965" w:rsidP="00E619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376AA">
              <w:rPr>
                <w:rStyle w:val="A16"/>
                <w:rFonts w:cstheme="minorHAnsi"/>
                <w:sz w:val="20"/>
                <w:szCs w:val="20"/>
              </w:rPr>
              <w:t></w:t>
            </w:r>
            <w:r w:rsidRPr="00F376AA">
              <w:rPr>
                <w:rStyle w:val="A16"/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F376AA">
              <w:rPr>
                <w:rFonts w:asciiTheme="minorBidi" w:hAnsiTheme="minorBidi"/>
                <w:sz w:val="20"/>
                <w:szCs w:val="20"/>
              </w:rPr>
              <w:t xml:space="preserve">Yes </w:t>
            </w:r>
          </w:p>
          <w:p w14:paraId="2209E471" w14:textId="0DC8F9B8" w:rsidR="00EA03E6" w:rsidRDefault="00E61965" w:rsidP="00E61965">
            <w:pPr>
              <w:rPr>
                <w:u w:val="single"/>
              </w:rPr>
            </w:pPr>
            <w:r w:rsidRPr="00F376AA">
              <w:rPr>
                <w:rStyle w:val="A16"/>
                <w:rFonts w:cstheme="minorHAnsi"/>
                <w:sz w:val="20"/>
                <w:szCs w:val="20"/>
              </w:rPr>
              <w:t></w:t>
            </w:r>
            <w:r w:rsidRPr="00F376AA">
              <w:rPr>
                <w:rStyle w:val="A16"/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F376AA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</w:tr>
      <w:tr w:rsidR="00EA03E6" w14:paraId="4B039E66" w14:textId="77777777" w:rsidTr="009F58BD">
        <w:tc>
          <w:tcPr>
            <w:tcW w:w="6799" w:type="dxa"/>
            <w:tcBorders>
              <w:left w:val="single" w:sz="12" w:space="0" w:color="auto"/>
            </w:tcBorders>
          </w:tcPr>
          <w:p w14:paraId="4C656774" w14:textId="37D24720" w:rsidR="00EA03E6" w:rsidRDefault="00EA03E6" w:rsidP="00EA03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</w:t>
            </w:r>
            <w:r w:rsidRPr="00600AE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umber of househol</w:t>
            </w:r>
            <w:r w:rsidR="00E6196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</w:t>
            </w:r>
            <w:r w:rsidRPr="00600AE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latrine/toilet stances</w:t>
            </w:r>
            <w:r w:rsidR="00E6196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(1 toilet/latrine = 1 drophole)</w:t>
            </w:r>
          </w:p>
          <w:p w14:paraId="78E54538" w14:textId="77777777" w:rsidR="00EA03E6" w:rsidRDefault="00EA03E6" w:rsidP="00EA03E6">
            <w:pPr>
              <w:ind w:left="720"/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</w:tcPr>
          <w:p w14:paraId="0E9D7E51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EA03E6" w14:paraId="52D19E0F" w14:textId="77777777" w:rsidTr="009F58BD">
        <w:tc>
          <w:tcPr>
            <w:tcW w:w="6799" w:type="dxa"/>
            <w:tcBorders>
              <w:left w:val="single" w:sz="12" w:space="0" w:color="auto"/>
            </w:tcBorders>
          </w:tcPr>
          <w:p w14:paraId="4281FD32" w14:textId="77777777" w:rsidR="00EA03E6" w:rsidRDefault="00EA03E6" w:rsidP="00EA03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49223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Total number of bathing shelter/shower stances</w:t>
            </w:r>
          </w:p>
          <w:p w14:paraId="58D693A2" w14:textId="77777777" w:rsidR="00EA03E6" w:rsidRDefault="00EA03E6" w:rsidP="00EA03E6">
            <w:pPr>
              <w:ind w:left="720"/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</w:tcPr>
          <w:p w14:paraId="3AEA8A8A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EA03E6" w14:paraId="28B08FFB" w14:textId="77777777" w:rsidTr="009F58BD">
        <w:tc>
          <w:tcPr>
            <w:tcW w:w="6799" w:type="dxa"/>
            <w:tcBorders>
              <w:left w:val="single" w:sz="12" w:space="0" w:color="auto"/>
            </w:tcBorders>
          </w:tcPr>
          <w:p w14:paraId="4A44353A" w14:textId="77777777" w:rsidR="00EA03E6" w:rsidRDefault="00EA03E6" w:rsidP="00EA03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9223C">
              <w:rPr>
                <w:rFonts w:ascii="Arial" w:hAnsi="Arial" w:cs="Arial"/>
                <w:sz w:val="20"/>
                <w:szCs w:val="20"/>
                <w:lang w:val="de-DE"/>
              </w:rPr>
              <w:t>Total number of Hygiene Promoters</w:t>
            </w:r>
          </w:p>
          <w:p w14:paraId="3F7B8293" w14:textId="77777777" w:rsidR="00EA03E6" w:rsidRDefault="00EA03E6" w:rsidP="00EA03E6">
            <w:pPr>
              <w:ind w:left="720"/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</w:tcPr>
          <w:p w14:paraId="004D1879" w14:textId="77777777" w:rsidR="00EA03E6" w:rsidRDefault="00EA03E6" w:rsidP="00612254">
            <w:pPr>
              <w:rPr>
                <w:u w:val="single"/>
              </w:rPr>
            </w:pPr>
          </w:p>
        </w:tc>
      </w:tr>
      <w:tr w:rsidR="00DE4E2E" w14:paraId="1326C4D1" w14:textId="77777777" w:rsidTr="009F58BD"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B3A751" w14:textId="3B8A27E8" w:rsidR="00DE4E2E" w:rsidRDefault="00DE4E2E" w:rsidP="00612254">
            <w:pPr>
              <w:rPr>
                <w:u w:val="single"/>
              </w:rPr>
            </w:pPr>
            <w:r>
              <w:rPr>
                <w:b/>
                <w:bCs/>
              </w:rPr>
              <w:t xml:space="preserve">SANITATION AND HYGIENE </w:t>
            </w:r>
            <w:r w:rsidRPr="00DE4E2E">
              <w:rPr>
                <w:b/>
                <w:bCs/>
              </w:rPr>
              <w:t xml:space="preserve">Indicators calculated by </w:t>
            </w:r>
            <w:proofErr w:type="spellStart"/>
            <w:r w:rsidRPr="00DE4E2E">
              <w:rPr>
                <w:b/>
                <w:bCs/>
              </w:rPr>
              <w:t>iRHIS</w:t>
            </w:r>
            <w:proofErr w:type="spellEnd"/>
          </w:p>
        </w:tc>
      </w:tr>
      <w:tr w:rsidR="00DE4E2E" w14:paraId="58DD8DA0" w14:textId="77777777" w:rsidTr="009F58BD"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D8442" w14:textId="6760903B" w:rsidR="00DE4E2E" w:rsidRP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4E2E">
              <w:rPr>
                <w:rFonts w:ascii="Arial" w:hAnsi="Arial" w:cs="Arial"/>
                <w:b/>
                <w:sz w:val="20"/>
                <w:szCs w:val="20"/>
                <w:lang w:val="de-DE"/>
              </w:rPr>
              <w:t>Number of persons per latrine/toilet*</w:t>
            </w:r>
          </w:p>
          <w:p w14:paraId="7E8A229D" w14:textId="77777777" w:rsidR="00DE4E2E" w:rsidRPr="00DE4E2E" w:rsidRDefault="00DE4E2E" w:rsidP="00DE4E2E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8C18A84" w14:textId="77777777" w:rsidR="005E15C9" w:rsidRDefault="005E15C9" w:rsidP="00DE4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Percent of households with a household latrine or toilet</w:t>
            </w:r>
          </w:p>
          <w:p w14:paraId="73EBC1EB" w14:textId="77777777" w:rsidR="005E15C9" w:rsidRPr="005E15C9" w:rsidRDefault="005E15C9" w:rsidP="005E15C9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74A197D" w14:textId="53427CFB" w:rsid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DE4E2E">
              <w:rPr>
                <w:rFonts w:ascii="Arial" w:hAnsi="Arial" w:cs="Arial"/>
                <w:b/>
                <w:sz w:val="20"/>
                <w:szCs w:val="20"/>
                <w:lang w:val="de-DE"/>
              </w:rPr>
              <w:t>Number of persons per bathing shelter/shower</w:t>
            </w:r>
          </w:p>
          <w:p w14:paraId="5806CFDF" w14:textId="77777777" w:rsidR="00DE4E2E" w:rsidRPr="00DE4E2E" w:rsidRDefault="00DE4E2E" w:rsidP="00DE4E2E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1C83672" w14:textId="2858F197" w:rsidR="00DE4E2E" w:rsidRPr="00DE4E2E" w:rsidRDefault="00DE4E2E" w:rsidP="00DE4E2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DE4E2E">
              <w:rPr>
                <w:rFonts w:ascii="Arial" w:hAnsi="Arial" w:cs="Arial"/>
                <w:b/>
                <w:sz w:val="20"/>
                <w:szCs w:val="20"/>
                <w:lang w:val="de-DE"/>
              </w:rPr>
              <w:t>Number of persons per hygiene promoter</w:t>
            </w:r>
          </w:p>
        </w:tc>
      </w:tr>
    </w:tbl>
    <w:p w14:paraId="2F1B927D" w14:textId="30606683" w:rsidR="0049223C" w:rsidRPr="00DE4E2E" w:rsidRDefault="00DE4E2E" w:rsidP="008829F2">
      <w:pPr>
        <w:rPr>
          <w:rFonts w:ascii="Arial" w:hAnsi="Arial" w:cs="Arial"/>
          <w:sz w:val="18"/>
          <w:szCs w:val="18"/>
          <w:lang w:val="de-DE"/>
        </w:rPr>
      </w:pPr>
      <w:r w:rsidRPr="00DE4E2E">
        <w:rPr>
          <w:rFonts w:ascii="Arial" w:hAnsi="Arial" w:cs="Arial"/>
          <w:sz w:val="18"/>
          <w:szCs w:val="18"/>
          <w:lang w:val="de-DE"/>
        </w:rPr>
        <w:t>*</w:t>
      </w:r>
      <w:r w:rsidRPr="00DE4E2E">
        <w:rPr>
          <w:rFonts w:ascii="Arial" w:hAnsi="Arial" w:cs="Arial"/>
          <w:bCs/>
          <w:sz w:val="18"/>
          <w:szCs w:val="18"/>
          <w:lang w:val="de-DE"/>
        </w:rPr>
        <w:t>dropholes from communal facilities are only counted if they are seggregated by sex</w:t>
      </w:r>
    </w:p>
    <w:sectPr w:rsidR="0049223C" w:rsidRPr="00DE4E2E" w:rsidSect="00DE4E2E">
      <w:headerReference w:type="default" r:id="rId10"/>
      <w:footerReference w:type="default" r:id="rId11"/>
      <w:pgSz w:w="11906" w:h="16838"/>
      <w:pgMar w:top="1702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D877" w14:textId="77777777" w:rsidR="0013097E" w:rsidRDefault="0013097E" w:rsidP="00AC14C8">
      <w:pPr>
        <w:spacing w:after="0" w:line="240" w:lineRule="auto"/>
      </w:pPr>
      <w:r>
        <w:separator/>
      </w:r>
    </w:p>
  </w:endnote>
  <w:endnote w:type="continuationSeparator" w:id="0">
    <w:p w14:paraId="2A991E24" w14:textId="77777777" w:rsidR="0013097E" w:rsidRDefault="0013097E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64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2062C" w14:textId="77777777" w:rsidR="00AC14C8" w:rsidRDefault="00AC1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3A7B1" w14:textId="77777777" w:rsidR="00AC14C8" w:rsidRDefault="00AC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6EA0" w14:textId="77777777" w:rsidR="0013097E" w:rsidRDefault="0013097E" w:rsidP="00AC14C8">
      <w:pPr>
        <w:spacing w:after="0" w:line="240" w:lineRule="auto"/>
      </w:pPr>
      <w:r>
        <w:separator/>
      </w:r>
    </w:p>
  </w:footnote>
  <w:footnote w:type="continuationSeparator" w:id="0">
    <w:p w14:paraId="6369F876" w14:textId="77777777" w:rsidR="0013097E" w:rsidRDefault="0013097E" w:rsidP="00AC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7CEA" w14:textId="4D7B4F0C" w:rsidR="00612254" w:rsidRDefault="00612254">
    <w:pPr>
      <w:pStyle w:val="Header"/>
    </w:pPr>
    <w:r w:rsidRPr="00F376AA">
      <w:rPr>
        <w:rFonts w:asciiTheme="minorBidi" w:hAnsiTheme="minorBidi"/>
        <w:b/>
        <w:bCs/>
        <w:noProof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0E946856" wp14:editId="41076151">
          <wp:simplePos x="0" y="0"/>
          <wp:positionH relativeFrom="margin">
            <wp:align>right</wp:align>
          </wp:positionH>
          <wp:positionV relativeFrom="paragraph">
            <wp:posOffset>-172720</wp:posOffset>
          </wp:positionV>
          <wp:extent cx="2301271" cy="920750"/>
          <wp:effectExtent l="0" t="0" r="381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71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469"/>
    <w:multiLevelType w:val="hybridMultilevel"/>
    <w:tmpl w:val="5FA6D9D8"/>
    <w:lvl w:ilvl="0" w:tplc="280CB4A2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E14C0"/>
    <w:multiLevelType w:val="hybridMultilevel"/>
    <w:tmpl w:val="60728A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4AA4"/>
    <w:multiLevelType w:val="hybridMultilevel"/>
    <w:tmpl w:val="5AC81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094C"/>
    <w:multiLevelType w:val="hybridMultilevel"/>
    <w:tmpl w:val="C5CCD2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A46"/>
    <w:multiLevelType w:val="hybridMultilevel"/>
    <w:tmpl w:val="55121A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1884"/>
    <w:multiLevelType w:val="hybridMultilevel"/>
    <w:tmpl w:val="8E6641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D2DBE"/>
    <w:multiLevelType w:val="hybridMultilevel"/>
    <w:tmpl w:val="BB0A03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30"/>
    <w:rsid w:val="00003B50"/>
    <w:rsid w:val="000133CA"/>
    <w:rsid w:val="0013097E"/>
    <w:rsid w:val="0021674A"/>
    <w:rsid w:val="00230B37"/>
    <w:rsid w:val="002C7240"/>
    <w:rsid w:val="003303F4"/>
    <w:rsid w:val="003A4753"/>
    <w:rsid w:val="00427C4A"/>
    <w:rsid w:val="004376E6"/>
    <w:rsid w:val="00461B70"/>
    <w:rsid w:val="00466397"/>
    <w:rsid w:val="0049223C"/>
    <w:rsid w:val="004C1B08"/>
    <w:rsid w:val="00523B91"/>
    <w:rsid w:val="00592C48"/>
    <w:rsid w:val="005E15C9"/>
    <w:rsid w:val="00600AE3"/>
    <w:rsid w:val="00611F37"/>
    <w:rsid w:val="00612254"/>
    <w:rsid w:val="0063629C"/>
    <w:rsid w:val="006A3C1C"/>
    <w:rsid w:val="006A6603"/>
    <w:rsid w:val="00744B45"/>
    <w:rsid w:val="0078153C"/>
    <w:rsid w:val="00813D11"/>
    <w:rsid w:val="008829F2"/>
    <w:rsid w:val="00952B1B"/>
    <w:rsid w:val="009803AF"/>
    <w:rsid w:val="009945FA"/>
    <w:rsid w:val="009B5D4F"/>
    <w:rsid w:val="009C0EAE"/>
    <w:rsid w:val="009F58BD"/>
    <w:rsid w:val="00A52D76"/>
    <w:rsid w:val="00A91B5A"/>
    <w:rsid w:val="00AC14C8"/>
    <w:rsid w:val="00BA7789"/>
    <w:rsid w:val="00CB276F"/>
    <w:rsid w:val="00CE3030"/>
    <w:rsid w:val="00D4283D"/>
    <w:rsid w:val="00D46EC4"/>
    <w:rsid w:val="00DE4E2E"/>
    <w:rsid w:val="00DF79C1"/>
    <w:rsid w:val="00E61965"/>
    <w:rsid w:val="00E92454"/>
    <w:rsid w:val="00EA03E6"/>
    <w:rsid w:val="00F36F28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04B3"/>
  <w15:chartTrackingRefBased/>
  <w15:docId w15:val="{F42181F2-66FF-4AEB-A915-2BC9CB5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8"/>
  </w:style>
  <w:style w:type="paragraph" w:styleId="Footer">
    <w:name w:val="footer"/>
    <w:basedOn w:val="Normal"/>
    <w:link w:val="Foot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8"/>
  </w:style>
  <w:style w:type="paragraph" w:styleId="BalloonText">
    <w:name w:val="Balloon Text"/>
    <w:basedOn w:val="Normal"/>
    <w:link w:val="BalloonTextChar"/>
    <w:uiPriority w:val="99"/>
    <w:semiHidden/>
    <w:unhideWhenUsed/>
    <w:rsid w:val="006A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254"/>
    <w:pPr>
      <w:spacing w:after="0" w:line="240" w:lineRule="auto"/>
      <w:ind w:left="720"/>
    </w:pPr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59"/>
    <w:rsid w:val="006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">
    <w:name w:val="A16"/>
    <w:uiPriority w:val="99"/>
    <w:rsid w:val="00612254"/>
    <w:rPr>
      <w:rFonts w:ascii="Wingdings" w:hAnsi="Wingdings" w:cs="Wingding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6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E4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04287FC228141BE6DC2E279D316A3" ma:contentTypeVersion="12" ma:contentTypeDescription="Create a new document." ma:contentTypeScope="" ma:versionID="18b8047b8cd72a1f702e5a99e6a6e7b6">
  <xsd:schema xmlns:xsd="http://www.w3.org/2001/XMLSchema" xmlns:xs="http://www.w3.org/2001/XMLSchema" xmlns:p="http://schemas.microsoft.com/office/2006/metadata/properties" xmlns:ns2="458d262f-0782-4c02-ae99-38d6040ade62" xmlns:ns3="a673553b-e85d-4085-989b-b167054402de" targetNamespace="http://schemas.microsoft.com/office/2006/metadata/properties" ma:root="true" ma:fieldsID="b0d8577e1ffc9c6570de6aaec158bf10" ns2:_="" ns3:_="">
    <xsd:import namespace="458d262f-0782-4c02-ae99-38d6040ade62"/>
    <xsd:import namespace="a673553b-e85d-4085-989b-b16705440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262f-0782-4c02-ae99-38d6040ad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553b-e85d-4085-989b-b16705440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8B651-8E7F-423C-B8CC-A2AEDB4E1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262f-0782-4c02-ae99-38d6040ade62"/>
    <ds:schemaRef ds:uri="a673553b-e85d-4085-989b-b1670544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62EE9-258F-4987-978D-26BCEC8F5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00240-6A08-41C1-AAC4-4E539C99D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Barrenberg</dc:creator>
  <cp:keywords/>
  <dc:description/>
  <cp:lastModifiedBy>Ryan Schweitzer</cp:lastModifiedBy>
  <cp:revision>2</cp:revision>
  <dcterms:created xsi:type="dcterms:W3CDTF">2020-05-28T12:36:00Z</dcterms:created>
  <dcterms:modified xsi:type="dcterms:W3CDTF">2020-05-28T12:36:00Z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0x01010085D04287FC228141BE6DC2E279D316A3</vt:lpwstr>
  </property>
</Properties>
</file>