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0FCDA" w14:textId="77777777" w:rsidR="00A67392" w:rsidRDefault="00A67392"/>
    <w:tbl>
      <w:tblPr>
        <w:tblStyle w:val="TableGrid"/>
        <w:tblW w:w="10195" w:type="dxa"/>
        <w:tblLayout w:type="fixed"/>
        <w:tblLook w:val="04A0" w:firstRow="1" w:lastRow="0" w:firstColumn="1" w:lastColumn="0" w:noHBand="0" w:noVBand="1"/>
      </w:tblPr>
      <w:tblGrid>
        <w:gridCol w:w="1615"/>
        <w:gridCol w:w="1530"/>
        <w:gridCol w:w="7050"/>
      </w:tblGrid>
      <w:tr w:rsidR="00411D47" w:rsidRPr="00411D47" w14:paraId="05AE3DDA" w14:textId="77777777" w:rsidTr="00411D47">
        <w:tc>
          <w:tcPr>
            <w:tcW w:w="1615" w:type="dxa"/>
          </w:tcPr>
          <w:p w14:paraId="0BCBB12E" w14:textId="77777777" w:rsidR="00411D47" w:rsidRPr="00411D47" w:rsidRDefault="00411D47" w:rsidP="00545328">
            <w:pPr>
              <w:widowControl w:val="0"/>
              <w:autoSpaceDE w:val="0"/>
              <w:autoSpaceDN w:val="0"/>
              <w:adjustRightInd w:val="0"/>
              <w:rPr>
                <w:rFonts w:asciiTheme="minorHAnsi" w:hAnsiTheme="minorHAnsi" w:cstheme="minorHAnsi"/>
                <w:b/>
                <w:lang w:val="en-GB"/>
              </w:rPr>
            </w:pPr>
            <w:r w:rsidRPr="00411D47">
              <w:rPr>
                <w:rFonts w:asciiTheme="minorHAnsi" w:hAnsiTheme="minorHAnsi" w:cstheme="minorHAnsi"/>
                <w:b/>
                <w:lang w:val="en-GB"/>
              </w:rPr>
              <w:t>Core CM Responsibility</w:t>
            </w:r>
          </w:p>
        </w:tc>
        <w:tc>
          <w:tcPr>
            <w:tcW w:w="1530" w:type="dxa"/>
          </w:tcPr>
          <w:p w14:paraId="2058FB25" w14:textId="77777777" w:rsidR="00411D47" w:rsidRPr="00411D47" w:rsidRDefault="00411D47" w:rsidP="00545328">
            <w:pPr>
              <w:widowControl w:val="0"/>
              <w:autoSpaceDE w:val="0"/>
              <w:autoSpaceDN w:val="0"/>
              <w:adjustRightInd w:val="0"/>
              <w:rPr>
                <w:rFonts w:asciiTheme="minorHAnsi" w:hAnsiTheme="minorHAnsi" w:cstheme="minorHAnsi"/>
                <w:b/>
                <w:lang w:val="en-GB"/>
              </w:rPr>
            </w:pPr>
            <w:r w:rsidRPr="00411D47">
              <w:rPr>
                <w:rFonts w:asciiTheme="minorHAnsi" w:hAnsiTheme="minorHAnsi" w:cstheme="minorHAnsi"/>
                <w:b/>
                <w:lang w:val="en-GB"/>
              </w:rPr>
              <w:t>Camp Life Stage</w:t>
            </w:r>
          </w:p>
        </w:tc>
        <w:tc>
          <w:tcPr>
            <w:tcW w:w="7050" w:type="dxa"/>
          </w:tcPr>
          <w:p w14:paraId="10A78537" w14:textId="77777777" w:rsidR="00411D47" w:rsidRPr="00411D47" w:rsidRDefault="00411D47" w:rsidP="00545328">
            <w:pPr>
              <w:widowControl w:val="0"/>
              <w:autoSpaceDE w:val="0"/>
              <w:autoSpaceDN w:val="0"/>
              <w:adjustRightInd w:val="0"/>
              <w:spacing w:after="120"/>
              <w:rPr>
                <w:rFonts w:asciiTheme="minorHAnsi" w:hAnsiTheme="minorHAnsi" w:cstheme="minorHAnsi"/>
                <w:b/>
                <w:lang w:val="en-GB"/>
              </w:rPr>
            </w:pPr>
            <w:r w:rsidRPr="00411D47">
              <w:rPr>
                <w:rFonts w:asciiTheme="minorHAnsi" w:hAnsiTheme="minorHAnsi" w:cstheme="minorHAnsi"/>
                <w:b/>
                <w:lang w:val="en-GB"/>
              </w:rPr>
              <w:t>Protection Mainstreaming Step</w:t>
            </w:r>
          </w:p>
        </w:tc>
      </w:tr>
      <w:tr w:rsidR="00411D47" w:rsidRPr="00411D47" w14:paraId="089FD956" w14:textId="77777777" w:rsidTr="00411D47">
        <w:tc>
          <w:tcPr>
            <w:tcW w:w="1615" w:type="dxa"/>
          </w:tcPr>
          <w:p w14:paraId="08878C22" w14:textId="610BE1A1"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Recruit, train and supervise s</w:t>
            </w:r>
            <w:r w:rsidRPr="00411D47">
              <w:rPr>
                <w:rFonts w:asciiTheme="minorHAnsi" w:hAnsiTheme="minorHAnsi" w:cstheme="minorHAnsi"/>
                <w:lang w:val="en-GB"/>
              </w:rPr>
              <w:t>taff</w:t>
            </w:r>
          </w:p>
        </w:tc>
        <w:tc>
          <w:tcPr>
            <w:tcW w:w="1530" w:type="dxa"/>
          </w:tcPr>
          <w:p w14:paraId="5317AB76" w14:textId="670C51E9"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Set up/All p</w:t>
            </w:r>
            <w:r w:rsidRPr="00411D47">
              <w:rPr>
                <w:rFonts w:asciiTheme="minorHAnsi" w:hAnsiTheme="minorHAnsi" w:cstheme="minorHAnsi"/>
                <w:lang w:val="en-GB"/>
              </w:rPr>
              <w:t xml:space="preserve">hases </w:t>
            </w:r>
          </w:p>
        </w:tc>
        <w:tc>
          <w:tcPr>
            <w:tcW w:w="7050" w:type="dxa"/>
          </w:tcPr>
          <w:p w14:paraId="430D7B8D" w14:textId="77777777" w:rsidR="00411D47" w:rsidRPr="00411D47" w:rsidRDefault="00411D47" w:rsidP="00A67392">
            <w:pPr>
              <w:pStyle w:val="ListParagraph"/>
              <w:numPr>
                <w:ilvl w:val="0"/>
                <w:numId w:val="24"/>
              </w:numPr>
              <w:autoSpaceDE w:val="0"/>
              <w:autoSpaceDN w:val="0"/>
              <w:adjustRightInd w:val="0"/>
              <w:spacing w:after="120"/>
              <w:rPr>
                <w:rFonts w:asciiTheme="minorHAnsi" w:hAnsiTheme="minorHAnsi" w:cstheme="minorHAnsi"/>
                <w:i/>
              </w:rPr>
            </w:pPr>
            <w:r w:rsidRPr="00411D47">
              <w:rPr>
                <w:rFonts w:asciiTheme="minorHAnsi" w:hAnsiTheme="minorHAnsi" w:cstheme="minorHAnsi"/>
              </w:rPr>
              <w:t xml:space="preserve">Ensure/promote </w:t>
            </w:r>
            <w:r w:rsidRPr="00411D47">
              <w:rPr>
                <w:rFonts w:asciiTheme="minorHAnsi" w:hAnsiTheme="minorHAnsi" w:cstheme="minorHAnsi"/>
                <w:u w:val="single"/>
              </w:rPr>
              <w:t>gender balance</w:t>
            </w:r>
            <w:r w:rsidRPr="00411D47">
              <w:rPr>
                <w:rFonts w:asciiTheme="minorHAnsi" w:hAnsiTheme="minorHAnsi" w:cstheme="minorHAnsi"/>
              </w:rPr>
              <w:t xml:space="preserve"> of CM staff so they can talk to different groups in the camp and adequately capture assistance and protection needs of various groups.  Also consider religion, ethnicity, language balance in the team.</w:t>
            </w:r>
          </w:p>
          <w:p w14:paraId="004961B7" w14:textId="77777777" w:rsidR="00411D47" w:rsidRPr="00411D47" w:rsidRDefault="00411D47" w:rsidP="00A67392">
            <w:pPr>
              <w:pStyle w:val="ListParagraph"/>
              <w:numPr>
                <w:ilvl w:val="0"/>
                <w:numId w:val="24"/>
              </w:numPr>
              <w:autoSpaceDE w:val="0"/>
              <w:autoSpaceDN w:val="0"/>
              <w:adjustRightInd w:val="0"/>
              <w:spacing w:after="120"/>
              <w:rPr>
                <w:rFonts w:asciiTheme="minorHAnsi" w:hAnsiTheme="minorHAnsi" w:cstheme="minorHAnsi"/>
                <w:i/>
              </w:rPr>
            </w:pPr>
            <w:r w:rsidRPr="00411D47">
              <w:rPr>
                <w:rFonts w:asciiTheme="minorHAnsi" w:hAnsiTheme="minorHAnsi" w:cstheme="minorHAnsi"/>
              </w:rPr>
              <w:t xml:space="preserve">Ensure that CM/service providers' staff working in the site can be </w:t>
            </w:r>
            <w:r w:rsidRPr="00411D47">
              <w:rPr>
                <w:rFonts w:asciiTheme="minorHAnsi" w:hAnsiTheme="minorHAnsi" w:cstheme="minorHAnsi"/>
                <w:u w:val="single"/>
              </w:rPr>
              <w:t>clearly identified</w:t>
            </w:r>
            <w:r w:rsidRPr="00411D47">
              <w:rPr>
                <w:rFonts w:asciiTheme="minorHAnsi" w:hAnsiTheme="minorHAnsi" w:cstheme="minorHAnsi"/>
              </w:rPr>
              <w:t xml:space="preserve"> in a manner that local populations can understand (</w:t>
            </w:r>
            <w:r w:rsidRPr="00411D47">
              <w:rPr>
                <w:rFonts w:asciiTheme="minorHAnsi" w:hAnsiTheme="minorHAnsi" w:cstheme="minorHAnsi"/>
                <w:i/>
                <w:iCs/>
              </w:rPr>
              <w:t>e.g. with name tags, logos or T-shirts</w:t>
            </w:r>
            <w:r w:rsidRPr="00411D47">
              <w:rPr>
                <w:rFonts w:asciiTheme="minorHAnsi" w:hAnsiTheme="minorHAnsi" w:cstheme="minorHAnsi"/>
              </w:rPr>
              <w:t xml:space="preserve">) to help prevent sexual exploitation and abuse and/or facilitate reporting. Monitor if there are any security issues related to being identified as staff through PSEA awareness raising among the camp information systems. </w:t>
            </w:r>
          </w:p>
          <w:p w14:paraId="1F84CFC6" w14:textId="77777777" w:rsidR="00411D47" w:rsidRPr="00411D47" w:rsidRDefault="00411D47" w:rsidP="00A67392">
            <w:pPr>
              <w:pStyle w:val="ListParagraph"/>
              <w:numPr>
                <w:ilvl w:val="0"/>
                <w:numId w:val="24"/>
              </w:numPr>
              <w:autoSpaceDE w:val="0"/>
              <w:autoSpaceDN w:val="0"/>
              <w:adjustRightInd w:val="0"/>
              <w:spacing w:after="120"/>
              <w:rPr>
                <w:rFonts w:asciiTheme="minorHAnsi" w:hAnsiTheme="minorHAnsi" w:cstheme="minorHAnsi"/>
                <w:i/>
              </w:rPr>
            </w:pPr>
            <w:r w:rsidRPr="00411D47">
              <w:rPr>
                <w:rFonts w:asciiTheme="minorHAnsi" w:hAnsiTheme="minorHAnsi" w:cstheme="minorHAnsi"/>
              </w:rPr>
              <w:t xml:space="preserve">Be aware of </w:t>
            </w:r>
            <w:r w:rsidRPr="00411D47">
              <w:rPr>
                <w:rFonts w:asciiTheme="minorHAnsi" w:hAnsiTheme="minorHAnsi" w:cstheme="minorHAnsi"/>
                <w:u w:val="single"/>
              </w:rPr>
              <w:t>cultural sensitivities and security-related issues</w:t>
            </w:r>
            <w:r w:rsidRPr="00411D47">
              <w:rPr>
                <w:rFonts w:asciiTheme="minorHAnsi" w:hAnsiTheme="minorHAnsi" w:cstheme="minorHAnsi"/>
              </w:rPr>
              <w:t xml:space="preserve"> that relate to employment and acceptance of staff. Conduct specific training for all camp management staff on GBV risks and PSEA; ensure that contact information/referral pathways are updated on a regular basis and are visible and accessible for camp residents. </w:t>
            </w:r>
          </w:p>
          <w:p w14:paraId="3846A11E" w14:textId="49EA5B5C" w:rsidR="00411D47" w:rsidRPr="00411D47" w:rsidRDefault="00411D47" w:rsidP="00A67392">
            <w:pPr>
              <w:pStyle w:val="ListParagraph"/>
              <w:numPr>
                <w:ilvl w:val="0"/>
                <w:numId w:val="24"/>
              </w:numPr>
              <w:autoSpaceDE w:val="0"/>
              <w:autoSpaceDN w:val="0"/>
              <w:adjustRightInd w:val="0"/>
              <w:spacing w:after="120"/>
              <w:rPr>
                <w:rFonts w:asciiTheme="minorHAnsi" w:hAnsiTheme="minorHAnsi" w:cstheme="minorHAnsi"/>
                <w:i/>
              </w:rPr>
            </w:pPr>
            <w:r w:rsidRPr="00411D47">
              <w:rPr>
                <w:rFonts w:asciiTheme="minorHAnsi" w:hAnsiTheme="minorHAnsi" w:cstheme="minorHAnsi"/>
              </w:rPr>
              <w:t xml:space="preserve">Ensure CM </w:t>
            </w:r>
            <w:r w:rsidRPr="00411D47">
              <w:rPr>
                <w:rFonts w:asciiTheme="minorHAnsi" w:hAnsiTheme="minorHAnsi" w:cstheme="minorHAnsi"/>
                <w:u w:val="single"/>
              </w:rPr>
              <w:t>staff's skills and attitudes</w:t>
            </w:r>
            <w:r w:rsidRPr="00411D47">
              <w:rPr>
                <w:rFonts w:asciiTheme="minorHAnsi" w:hAnsiTheme="minorHAnsi" w:cstheme="minorHAnsi"/>
              </w:rPr>
              <w:t xml:space="preserve"> are adequate to effectively work, support and engage with all groups of the affected communities. Build CM staff skills on listening, observation, facilitation, interpersonal communication (</w:t>
            </w:r>
            <w:proofErr w:type="spellStart"/>
            <w:r w:rsidRPr="00411D47">
              <w:rPr>
                <w:rFonts w:asciiTheme="minorHAnsi" w:hAnsiTheme="minorHAnsi" w:cstheme="minorHAnsi"/>
              </w:rPr>
              <w:t>emphasi</w:t>
            </w:r>
            <w:r w:rsidR="00E24B35">
              <w:rPr>
                <w:rFonts w:asciiTheme="minorHAnsi" w:hAnsiTheme="minorHAnsi" w:cstheme="minorHAnsi"/>
              </w:rPr>
              <w:t>s</w:t>
            </w:r>
            <w:r w:rsidRPr="00411D47">
              <w:rPr>
                <w:rFonts w:asciiTheme="minorHAnsi" w:hAnsiTheme="minorHAnsi" w:cstheme="minorHAnsi"/>
              </w:rPr>
              <w:t>ing</w:t>
            </w:r>
            <w:proofErr w:type="spellEnd"/>
            <w:r w:rsidRPr="00411D47">
              <w:rPr>
                <w:rFonts w:asciiTheme="minorHAnsi" w:hAnsiTheme="minorHAnsi" w:cstheme="minorHAnsi"/>
              </w:rPr>
              <w:t xml:space="preserve"> the importance of their role to decrease tension using nonviolent communication). </w:t>
            </w:r>
          </w:p>
        </w:tc>
      </w:tr>
      <w:tr w:rsidR="00411D47" w:rsidRPr="00411D47" w14:paraId="47E8ADBB" w14:textId="77777777" w:rsidTr="00411D47">
        <w:tc>
          <w:tcPr>
            <w:tcW w:w="1615" w:type="dxa"/>
          </w:tcPr>
          <w:p w14:paraId="77617F1F" w14:textId="2A7740A5"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Data c</w:t>
            </w:r>
            <w:r w:rsidRPr="00411D47">
              <w:rPr>
                <w:rFonts w:asciiTheme="minorHAnsi" w:hAnsiTheme="minorHAnsi" w:cstheme="minorHAnsi"/>
                <w:lang w:val="en-GB"/>
              </w:rPr>
              <w:t>ollection</w:t>
            </w:r>
          </w:p>
        </w:tc>
        <w:tc>
          <w:tcPr>
            <w:tcW w:w="1530" w:type="dxa"/>
          </w:tcPr>
          <w:p w14:paraId="7256C204" w14:textId="6910920A"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All phases of camp l</w:t>
            </w:r>
            <w:r w:rsidRPr="00411D47">
              <w:rPr>
                <w:rFonts w:asciiTheme="minorHAnsi" w:hAnsiTheme="minorHAnsi" w:cstheme="minorHAnsi"/>
                <w:lang w:val="en-GB"/>
              </w:rPr>
              <w:t>ife</w:t>
            </w:r>
          </w:p>
        </w:tc>
        <w:tc>
          <w:tcPr>
            <w:tcW w:w="7050" w:type="dxa"/>
          </w:tcPr>
          <w:p w14:paraId="6C670065" w14:textId="77777777" w:rsidR="00411D47" w:rsidRPr="00A67392" w:rsidRDefault="00411D47" w:rsidP="00A67392">
            <w:pPr>
              <w:pStyle w:val="ListParagraph"/>
              <w:numPr>
                <w:ilvl w:val="0"/>
                <w:numId w:val="25"/>
              </w:numPr>
              <w:spacing w:after="120"/>
              <w:rPr>
                <w:rStyle w:val="SubtleEmphasis"/>
                <w:rFonts w:asciiTheme="minorHAnsi" w:hAnsiTheme="minorHAnsi" w:cstheme="minorHAnsi"/>
                <w:b w:val="0"/>
              </w:rPr>
            </w:pPr>
            <w:r w:rsidRPr="00A67392">
              <w:rPr>
                <w:rStyle w:val="SubtleEmphasis"/>
                <w:rFonts w:asciiTheme="minorHAnsi" w:hAnsiTheme="minorHAnsi" w:cstheme="minorHAnsi"/>
                <w:b w:val="0"/>
              </w:rPr>
              <w:t>Ensure information collected at site level is disaggregated by age and sex</w:t>
            </w:r>
          </w:p>
          <w:p w14:paraId="6EF6B551" w14:textId="77777777" w:rsidR="00411D47" w:rsidRPr="00A67392" w:rsidRDefault="00411D47" w:rsidP="00A67392">
            <w:pPr>
              <w:pStyle w:val="ListParagraph"/>
              <w:numPr>
                <w:ilvl w:val="0"/>
                <w:numId w:val="25"/>
              </w:numPr>
              <w:spacing w:after="120"/>
              <w:rPr>
                <w:rStyle w:val="SubtleEmphasis"/>
                <w:rFonts w:asciiTheme="minorHAnsi" w:hAnsiTheme="minorHAnsi" w:cstheme="minorHAnsi"/>
                <w:b w:val="0"/>
              </w:rPr>
            </w:pPr>
            <w:r w:rsidRPr="00A67392">
              <w:rPr>
                <w:rStyle w:val="SubtleEmphasis"/>
                <w:rFonts w:asciiTheme="minorHAnsi" w:hAnsiTheme="minorHAnsi" w:cstheme="minorHAnsi"/>
                <w:b w:val="0"/>
              </w:rPr>
              <w:t>Liaise with protection actors on what information is needed and be aware of what is considered sensitive information. Enumerators trained in collecting such data should be especially aware of child protection languages, such as the difference in unaccompanied and separated children and orphaned children.</w:t>
            </w:r>
          </w:p>
          <w:p w14:paraId="61E3E569" w14:textId="77777777" w:rsidR="00411D47" w:rsidRPr="00A67392" w:rsidRDefault="00411D47" w:rsidP="00A67392">
            <w:pPr>
              <w:pStyle w:val="ListParagraph"/>
              <w:numPr>
                <w:ilvl w:val="0"/>
                <w:numId w:val="25"/>
              </w:numPr>
              <w:spacing w:after="120"/>
              <w:rPr>
                <w:rStyle w:val="SubtleEmphasis"/>
                <w:rFonts w:asciiTheme="minorHAnsi" w:hAnsiTheme="minorHAnsi" w:cstheme="minorHAnsi"/>
                <w:b w:val="0"/>
              </w:rPr>
            </w:pPr>
            <w:r w:rsidRPr="00A67392">
              <w:rPr>
                <w:rStyle w:val="SubtleEmphasis"/>
                <w:rFonts w:asciiTheme="minorHAnsi" w:hAnsiTheme="minorHAnsi" w:cstheme="minorHAnsi"/>
                <w:b w:val="0"/>
              </w:rPr>
              <w:t xml:space="preserve">Ensure information that is not needed is not collected </w:t>
            </w:r>
          </w:p>
          <w:p w14:paraId="354E0AA8" w14:textId="77777777" w:rsidR="00411D47" w:rsidRPr="00A67392" w:rsidRDefault="00411D47" w:rsidP="00A67392">
            <w:pPr>
              <w:pStyle w:val="ListParagraph"/>
              <w:numPr>
                <w:ilvl w:val="0"/>
                <w:numId w:val="25"/>
              </w:numPr>
              <w:spacing w:after="120"/>
              <w:rPr>
                <w:rStyle w:val="SubtleEmphasis"/>
                <w:rFonts w:asciiTheme="minorHAnsi" w:hAnsiTheme="minorHAnsi" w:cstheme="minorHAnsi"/>
                <w:b w:val="0"/>
              </w:rPr>
            </w:pPr>
            <w:r w:rsidRPr="00A67392">
              <w:rPr>
                <w:rStyle w:val="SubtleEmphasis"/>
                <w:rFonts w:asciiTheme="minorHAnsi" w:hAnsiTheme="minorHAnsi" w:cstheme="minorHAnsi"/>
                <w:b w:val="0"/>
              </w:rPr>
              <w:t>Adhere to personal data protection policies.</w:t>
            </w:r>
          </w:p>
          <w:p w14:paraId="71CB88CA" w14:textId="77777777" w:rsidR="00411D47" w:rsidRPr="00A67392" w:rsidRDefault="00411D47" w:rsidP="00A67392">
            <w:pPr>
              <w:pStyle w:val="ListParagraph"/>
              <w:numPr>
                <w:ilvl w:val="0"/>
                <w:numId w:val="25"/>
              </w:numPr>
              <w:spacing w:after="120"/>
              <w:rPr>
                <w:rStyle w:val="SubtleEmphasis"/>
                <w:rFonts w:asciiTheme="minorHAnsi" w:hAnsiTheme="minorHAnsi" w:cstheme="minorHAnsi"/>
                <w:b w:val="0"/>
              </w:rPr>
            </w:pPr>
            <w:r w:rsidRPr="00A67392">
              <w:rPr>
                <w:rStyle w:val="SubtleEmphasis"/>
                <w:rFonts w:asciiTheme="minorHAnsi" w:hAnsiTheme="minorHAnsi" w:cstheme="minorHAnsi"/>
                <w:b w:val="0"/>
              </w:rPr>
              <w:t>Train staff in the use of data collection formats and data protection principles.</w:t>
            </w:r>
          </w:p>
          <w:p w14:paraId="4911B8BB" w14:textId="360B7D1D" w:rsidR="00411D47" w:rsidRPr="00A67392" w:rsidRDefault="00411D47" w:rsidP="00A67392">
            <w:pPr>
              <w:pStyle w:val="ListParagraph"/>
              <w:numPr>
                <w:ilvl w:val="0"/>
                <w:numId w:val="25"/>
              </w:numPr>
              <w:spacing w:after="120"/>
              <w:rPr>
                <w:rFonts w:asciiTheme="minorHAnsi" w:hAnsiTheme="minorHAnsi" w:cstheme="minorHAnsi"/>
                <w:b/>
              </w:rPr>
            </w:pPr>
            <w:r w:rsidRPr="00A67392">
              <w:rPr>
                <w:rStyle w:val="SubtleEmphasis"/>
                <w:rFonts w:asciiTheme="minorHAnsi" w:hAnsiTheme="minorHAnsi" w:cstheme="minorHAnsi"/>
                <w:b w:val="0"/>
              </w:rPr>
              <w:t>Inform residents about their right to confidentiality (request consent), as well as knowing why information is being collected, how it will be used and provide feedback.</w:t>
            </w:r>
          </w:p>
        </w:tc>
      </w:tr>
    </w:tbl>
    <w:p w14:paraId="3CC8797E" w14:textId="77777777" w:rsidR="00E24B35" w:rsidRDefault="00E24B35">
      <w:r>
        <w:br w:type="page"/>
      </w:r>
    </w:p>
    <w:tbl>
      <w:tblPr>
        <w:tblStyle w:val="TableGrid"/>
        <w:tblW w:w="10195" w:type="dxa"/>
        <w:tblLayout w:type="fixed"/>
        <w:tblLook w:val="04A0" w:firstRow="1" w:lastRow="0" w:firstColumn="1" w:lastColumn="0" w:noHBand="0" w:noVBand="1"/>
      </w:tblPr>
      <w:tblGrid>
        <w:gridCol w:w="1615"/>
        <w:gridCol w:w="1530"/>
        <w:gridCol w:w="7050"/>
      </w:tblGrid>
      <w:tr w:rsidR="00411D47" w:rsidRPr="00411D47" w14:paraId="763BDA3F" w14:textId="77777777" w:rsidTr="00A67392">
        <w:tc>
          <w:tcPr>
            <w:tcW w:w="1615" w:type="dxa"/>
          </w:tcPr>
          <w:p w14:paraId="445DC9EE" w14:textId="3829F5D3"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lastRenderedPageBreak/>
              <w:t>Coordination and monitoring of assistance and service p</w:t>
            </w:r>
            <w:r w:rsidRPr="00411D47">
              <w:rPr>
                <w:rFonts w:asciiTheme="minorHAnsi" w:hAnsiTheme="minorHAnsi" w:cstheme="minorHAnsi"/>
                <w:lang w:val="en-GB"/>
              </w:rPr>
              <w:t>rovision</w:t>
            </w:r>
          </w:p>
        </w:tc>
        <w:tc>
          <w:tcPr>
            <w:tcW w:w="1530" w:type="dxa"/>
          </w:tcPr>
          <w:p w14:paraId="5D1897FC" w14:textId="10B47870"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Set up/ Care and m</w:t>
            </w:r>
            <w:r w:rsidRPr="00411D47">
              <w:rPr>
                <w:rFonts w:asciiTheme="minorHAnsi" w:hAnsiTheme="minorHAnsi" w:cstheme="minorHAnsi"/>
                <w:lang w:val="en-GB"/>
              </w:rPr>
              <w:t xml:space="preserve">aintenance </w:t>
            </w:r>
          </w:p>
        </w:tc>
        <w:tc>
          <w:tcPr>
            <w:tcW w:w="7050" w:type="dxa"/>
          </w:tcPr>
          <w:p w14:paraId="438DE8B0" w14:textId="77777777" w:rsidR="00411D47" w:rsidRDefault="00411D47" w:rsidP="00A67392">
            <w:pPr>
              <w:pStyle w:val="ListParagraph"/>
              <w:widowControl w:val="0"/>
              <w:numPr>
                <w:ilvl w:val="0"/>
                <w:numId w:val="26"/>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Establish referral systems and work in close collaboration with protection specialists on site, to define SOPs for camp management staff on how to deal with situations where they are approached by a victim of a protection incident, including GBV survivors, to make sure they can be provided with adequate support in a confidential manner.</w:t>
            </w:r>
          </w:p>
          <w:p w14:paraId="2AE54382" w14:textId="77777777" w:rsidR="00411D47" w:rsidRDefault="00411D47" w:rsidP="00A67392">
            <w:pPr>
              <w:pStyle w:val="ListParagraph"/>
              <w:widowControl w:val="0"/>
              <w:numPr>
                <w:ilvl w:val="0"/>
                <w:numId w:val="26"/>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Ensure access to protection, services and assistance.</w:t>
            </w:r>
          </w:p>
          <w:p w14:paraId="59ACED92" w14:textId="77777777" w:rsidR="00411D47" w:rsidRDefault="00411D47" w:rsidP="00A67392">
            <w:pPr>
              <w:pStyle w:val="ListParagraph"/>
              <w:widowControl w:val="0"/>
              <w:numPr>
                <w:ilvl w:val="0"/>
                <w:numId w:val="26"/>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Advocate for basic services to be available, equally, to all in the camp.</w:t>
            </w:r>
          </w:p>
          <w:p w14:paraId="1BDF45E3" w14:textId="4C4A4E5C" w:rsidR="00411D47" w:rsidRPr="00411D47" w:rsidRDefault="00411D47" w:rsidP="00A67392">
            <w:pPr>
              <w:pStyle w:val="ListParagraph"/>
              <w:widowControl w:val="0"/>
              <w:numPr>
                <w:ilvl w:val="0"/>
                <w:numId w:val="26"/>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Monitor and promote standards so that the displaced community has safe and equal access to (socially and culturally appropriate):</w:t>
            </w:r>
          </w:p>
          <w:p w14:paraId="5F88D6F3"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Shelter</w:t>
            </w:r>
          </w:p>
          <w:p w14:paraId="1FAB1F0A"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Water</w:t>
            </w:r>
          </w:p>
          <w:p w14:paraId="02D298A8"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Food</w:t>
            </w:r>
          </w:p>
          <w:p w14:paraId="64370639"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Health care, including basic mental health care</w:t>
            </w:r>
          </w:p>
          <w:p w14:paraId="2DF6A475"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NFI</w:t>
            </w:r>
          </w:p>
          <w:p w14:paraId="6A0FEEA0" w14:textId="77777777" w:rsidR="00411D47" w:rsidRPr="00411D47" w:rsidRDefault="00411D47" w:rsidP="00A67392">
            <w:pPr>
              <w:pStyle w:val="ListParagraph"/>
              <w:widowControl w:val="0"/>
              <w:numPr>
                <w:ilvl w:val="0"/>
                <w:numId w:val="27"/>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Education</w:t>
            </w:r>
          </w:p>
          <w:p w14:paraId="67179350" w14:textId="2832BF6B"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Support and strengthen traditional mechanisms that enable families to support vulnerable members of their family and community.</w:t>
            </w:r>
          </w:p>
          <w:p w14:paraId="50B0C16B"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Promote child-friendly spaces.</w:t>
            </w:r>
          </w:p>
          <w:p w14:paraId="0ACE59F7"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Promote cultural, recreational, sports and social activities in the camp.</w:t>
            </w:r>
          </w:p>
          <w:p w14:paraId="38F4765F"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Facilitate, refer, and promote access to livelihoods by the displaced community.</w:t>
            </w:r>
          </w:p>
          <w:p w14:paraId="5EB682B5"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 xml:space="preserve">Build effective coordination systems that include all stakeholders in humanitarian responses (affected population, host community, national authorities, civil society organisations, volunteers etc.). </w:t>
            </w:r>
          </w:p>
          <w:p w14:paraId="764A3E38"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Ensure age, gender and diversity mainstreaming is included in all camp activities.</w:t>
            </w:r>
          </w:p>
          <w:p w14:paraId="66FC967D"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 xml:space="preserve">Share information in coordination forums, and advocate for appropriate protection responses/filling identified gaps in service provision and assistance. Individual cases should be referred to the relevant protection actors. </w:t>
            </w:r>
          </w:p>
          <w:p w14:paraId="67DAB6CF" w14:textId="77777777" w:rsid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Establish camp committees and camp committee representatives’ participation in coordination forums.</w:t>
            </w:r>
          </w:p>
          <w:p w14:paraId="523C815E" w14:textId="227714BB" w:rsidR="00411D47" w:rsidRPr="00411D47" w:rsidRDefault="00411D47" w:rsidP="00A67392">
            <w:pPr>
              <w:pStyle w:val="ListParagraph"/>
              <w:widowControl w:val="0"/>
              <w:numPr>
                <w:ilvl w:val="0"/>
                <w:numId w:val="28"/>
              </w:numPr>
              <w:autoSpaceDE w:val="0"/>
              <w:autoSpaceDN w:val="0"/>
              <w:adjustRightInd w:val="0"/>
              <w:spacing w:after="120"/>
              <w:rPr>
                <w:rFonts w:asciiTheme="minorHAnsi" w:hAnsiTheme="minorHAnsi" w:cstheme="minorHAnsi"/>
                <w:lang w:val="en-GB"/>
              </w:rPr>
            </w:pPr>
            <w:r w:rsidRPr="00411D47">
              <w:rPr>
                <w:rFonts w:asciiTheme="minorHAnsi" w:hAnsiTheme="minorHAnsi" w:cstheme="minorHAnsi"/>
                <w:lang w:val="en-GB"/>
              </w:rPr>
              <w:t>Facilitate the establishment of c</w:t>
            </w:r>
            <w:r>
              <w:rPr>
                <w:rFonts w:asciiTheme="minorHAnsi" w:hAnsiTheme="minorHAnsi" w:cstheme="minorHAnsi"/>
                <w:lang w:val="en-GB"/>
              </w:rPr>
              <w:t>ommunity-</w:t>
            </w:r>
            <w:r w:rsidRPr="00411D47">
              <w:rPr>
                <w:rFonts w:asciiTheme="minorHAnsi" w:hAnsiTheme="minorHAnsi" w:cstheme="minorHAnsi"/>
                <w:lang w:val="en-GB"/>
              </w:rPr>
              <w:t>based complaint mechanisms.</w:t>
            </w:r>
          </w:p>
        </w:tc>
      </w:tr>
    </w:tbl>
    <w:p w14:paraId="2BEFF6CE" w14:textId="77777777" w:rsidR="00E24B35" w:rsidRDefault="00E24B35">
      <w:r>
        <w:br w:type="page"/>
      </w:r>
      <w:bookmarkStart w:id="0" w:name="_GoBack"/>
      <w:bookmarkEnd w:id="0"/>
    </w:p>
    <w:tbl>
      <w:tblPr>
        <w:tblStyle w:val="TableGrid"/>
        <w:tblW w:w="10195" w:type="dxa"/>
        <w:tblLayout w:type="fixed"/>
        <w:tblLook w:val="04A0" w:firstRow="1" w:lastRow="0" w:firstColumn="1" w:lastColumn="0" w:noHBand="0" w:noVBand="1"/>
      </w:tblPr>
      <w:tblGrid>
        <w:gridCol w:w="1615"/>
        <w:gridCol w:w="1530"/>
        <w:gridCol w:w="7050"/>
      </w:tblGrid>
      <w:tr w:rsidR="00411D47" w:rsidRPr="00411D47" w14:paraId="607A42EE" w14:textId="77777777" w:rsidTr="00411D47">
        <w:tc>
          <w:tcPr>
            <w:tcW w:w="1615" w:type="dxa"/>
          </w:tcPr>
          <w:p w14:paraId="7130A0B0" w14:textId="71E9A871"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lastRenderedPageBreak/>
              <w:t>Setting up governance and community p</w:t>
            </w:r>
            <w:r w:rsidRPr="00411D47">
              <w:rPr>
                <w:rFonts w:asciiTheme="minorHAnsi" w:hAnsiTheme="minorHAnsi" w:cstheme="minorHAnsi"/>
                <w:lang w:val="en-GB"/>
              </w:rPr>
              <w:t xml:space="preserve">articipation </w:t>
            </w:r>
          </w:p>
        </w:tc>
        <w:tc>
          <w:tcPr>
            <w:tcW w:w="1530" w:type="dxa"/>
          </w:tcPr>
          <w:p w14:paraId="71917F3D" w14:textId="32D92F82"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Care and m</w:t>
            </w:r>
            <w:r w:rsidRPr="00411D47">
              <w:rPr>
                <w:rFonts w:asciiTheme="minorHAnsi" w:hAnsiTheme="minorHAnsi" w:cstheme="minorHAnsi"/>
                <w:lang w:val="en-GB"/>
              </w:rPr>
              <w:t xml:space="preserve">aintenance </w:t>
            </w:r>
          </w:p>
        </w:tc>
        <w:tc>
          <w:tcPr>
            <w:tcW w:w="7050" w:type="dxa"/>
          </w:tcPr>
          <w:p w14:paraId="0485C8CF"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Facilitate community self-help/self-reliance and social support, supporting traditional coping mechanisms (e.g. ritual, festivals, sports activities, informal women and men’s groups, etc.) which helped community in the past to cope with the situation.</w:t>
            </w:r>
          </w:p>
          <w:p w14:paraId="44F05270"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Encourage community owned initiatives and community support to the most vulnerable, considering local responsibilities and capacities.</w:t>
            </w:r>
          </w:p>
          <w:p w14:paraId="3677E318" w14:textId="5BDB9DDD"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Establish governance structures and community </w:t>
            </w:r>
            <w:proofErr w:type="spellStart"/>
            <w:r w:rsidRPr="00411D47">
              <w:rPr>
                <w:rFonts w:asciiTheme="minorHAnsi" w:hAnsiTheme="minorHAnsi" w:cstheme="minorHAnsi"/>
              </w:rPr>
              <w:t>mobili</w:t>
            </w:r>
            <w:r w:rsidR="00E24B35">
              <w:rPr>
                <w:rFonts w:asciiTheme="minorHAnsi" w:hAnsiTheme="minorHAnsi" w:cstheme="minorHAnsi"/>
              </w:rPr>
              <w:t>s</w:t>
            </w:r>
            <w:r w:rsidRPr="00411D47">
              <w:rPr>
                <w:rFonts w:asciiTheme="minorHAnsi" w:hAnsiTheme="minorHAnsi" w:cstheme="minorHAnsi"/>
              </w:rPr>
              <w:t>ation</w:t>
            </w:r>
            <w:proofErr w:type="spellEnd"/>
            <w:r w:rsidRPr="00411D47">
              <w:rPr>
                <w:rFonts w:asciiTheme="minorHAnsi" w:hAnsiTheme="minorHAnsi" w:cstheme="minorHAnsi"/>
              </w:rPr>
              <w:t xml:space="preserve"> </w:t>
            </w:r>
            <w:r w:rsidRPr="00411D47">
              <w:rPr>
                <w:rFonts w:asciiTheme="minorHAnsi" w:hAnsiTheme="minorHAnsi" w:cstheme="minorHAnsi"/>
                <w:strike/>
              </w:rPr>
              <w:t>(</w:t>
            </w:r>
            <w:r w:rsidRPr="00411D47">
              <w:rPr>
                <w:rFonts w:asciiTheme="minorHAnsi" w:hAnsiTheme="minorHAnsi" w:cstheme="minorHAnsi"/>
              </w:rPr>
              <w:t>including committees) at camp/</w:t>
            </w:r>
            <w:proofErr w:type="spellStart"/>
            <w:r w:rsidRPr="00411D47">
              <w:rPr>
                <w:rFonts w:asciiTheme="minorHAnsi" w:hAnsiTheme="minorHAnsi" w:cstheme="minorHAnsi"/>
              </w:rPr>
              <w:t>centre</w:t>
            </w:r>
            <w:proofErr w:type="spellEnd"/>
            <w:r w:rsidRPr="00411D47">
              <w:rPr>
                <w:rFonts w:asciiTheme="minorHAnsi" w:hAnsiTheme="minorHAnsi" w:cstheme="minorHAnsi"/>
              </w:rPr>
              <w:t xml:space="preserve"> level and encourage the participation/representation of all groups, including women and girls. </w:t>
            </w:r>
          </w:p>
          <w:p w14:paraId="53D1D904" w14:textId="0E2AA0AA"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Set up working groups to regularly hear feedback fro</w:t>
            </w:r>
            <w:r>
              <w:rPr>
                <w:rFonts w:asciiTheme="minorHAnsi" w:hAnsiTheme="minorHAnsi" w:cstheme="minorHAnsi"/>
              </w:rPr>
              <w:t xml:space="preserve">m protection and other </w:t>
            </w:r>
            <w:proofErr w:type="spellStart"/>
            <w:r>
              <w:rPr>
                <w:rFonts w:asciiTheme="minorHAnsi" w:hAnsiTheme="minorHAnsi" w:cstheme="minorHAnsi"/>
              </w:rPr>
              <w:t>specialis</w:t>
            </w:r>
            <w:r w:rsidRPr="00411D47">
              <w:rPr>
                <w:rFonts w:asciiTheme="minorHAnsi" w:hAnsiTheme="minorHAnsi" w:cstheme="minorHAnsi"/>
              </w:rPr>
              <w:t>ed</w:t>
            </w:r>
            <w:proofErr w:type="spellEnd"/>
            <w:r w:rsidRPr="00411D47">
              <w:rPr>
                <w:rFonts w:asciiTheme="minorHAnsi" w:hAnsiTheme="minorHAnsi" w:cstheme="minorHAnsi"/>
              </w:rPr>
              <w:t xml:space="preserve"> groups, including GBV, on issues and concerns related to needs in the camp population. </w:t>
            </w:r>
          </w:p>
          <w:p w14:paraId="5A597C51"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Facilitate self-help groups and discussions on specific topics of concern for individuals and groups.</w:t>
            </w:r>
          </w:p>
          <w:p w14:paraId="1ADB7231"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Monitor participation, including how it affects women, in leadership positions and abuse of power through corruption, pressure etc. Provide training where necessary to ensure their inclusion. </w:t>
            </w:r>
          </w:p>
          <w:p w14:paraId="1312264E"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Develop terms of reference and codes of conduct with leaders and members of committees and community groups.</w:t>
            </w:r>
          </w:p>
          <w:p w14:paraId="179408CE" w14:textId="77777777"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Develop a capacity building plan, including awareness-raising, training and coaching based on needs identified and agreed with stakeholders.</w:t>
            </w:r>
          </w:p>
          <w:p w14:paraId="04ABA2C3" w14:textId="1BDA95B8" w:rsid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Agree and </w:t>
            </w:r>
            <w:proofErr w:type="spellStart"/>
            <w:r w:rsidRPr="00411D47">
              <w:rPr>
                <w:rFonts w:asciiTheme="minorHAnsi" w:hAnsiTheme="minorHAnsi" w:cstheme="minorHAnsi"/>
              </w:rPr>
              <w:t>standardi</w:t>
            </w:r>
            <w:r>
              <w:rPr>
                <w:rFonts w:asciiTheme="minorHAnsi" w:hAnsiTheme="minorHAnsi" w:cstheme="minorHAnsi"/>
              </w:rPr>
              <w:t>s</w:t>
            </w:r>
            <w:r w:rsidRPr="00411D47">
              <w:rPr>
                <w:rFonts w:asciiTheme="minorHAnsi" w:hAnsiTheme="minorHAnsi" w:cstheme="minorHAnsi"/>
              </w:rPr>
              <w:t>e</w:t>
            </w:r>
            <w:proofErr w:type="spellEnd"/>
            <w:r w:rsidRPr="00411D47">
              <w:rPr>
                <w:rFonts w:asciiTheme="minorHAnsi" w:hAnsiTheme="minorHAnsi" w:cstheme="minorHAnsi"/>
              </w:rPr>
              <w:t xml:space="preserve"> with the service providers about paid, compensated and voluntary employment in the camp.</w:t>
            </w:r>
          </w:p>
          <w:p w14:paraId="16D41019" w14:textId="6FF427E6" w:rsidR="00411D47" w:rsidRPr="00411D47" w:rsidRDefault="00411D47" w:rsidP="00A67392">
            <w:pPr>
              <w:pStyle w:val="ListParagraph"/>
              <w:numPr>
                <w:ilvl w:val="0"/>
                <w:numId w:val="29"/>
              </w:numPr>
              <w:autoSpaceDE w:val="0"/>
              <w:autoSpaceDN w:val="0"/>
              <w:adjustRightInd w:val="0"/>
              <w:spacing w:after="120"/>
              <w:rPr>
                <w:rFonts w:asciiTheme="minorHAnsi" w:hAnsiTheme="minorHAnsi" w:cstheme="minorHAnsi"/>
              </w:rPr>
            </w:pPr>
            <w:r w:rsidRPr="00411D47">
              <w:rPr>
                <w:rFonts w:asciiTheme="minorHAnsi" w:hAnsiTheme="minorHAnsi" w:cstheme="minorHAnsi"/>
              </w:rPr>
              <w:t>Involve the host community in participating in the life of the camp (through meetings, employment, trainings, services or recreational activities).</w:t>
            </w:r>
          </w:p>
        </w:tc>
      </w:tr>
      <w:tr w:rsidR="00411D47" w:rsidRPr="00411D47" w14:paraId="69B267AC" w14:textId="77777777" w:rsidTr="00411D47">
        <w:tc>
          <w:tcPr>
            <w:tcW w:w="1615" w:type="dxa"/>
          </w:tcPr>
          <w:p w14:paraId="4D6698F9" w14:textId="2FCFB6A3"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Monitor camp i</w:t>
            </w:r>
            <w:r w:rsidRPr="00411D47">
              <w:rPr>
                <w:rFonts w:asciiTheme="minorHAnsi" w:hAnsiTheme="minorHAnsi" w:cstheme="minorHAnsi"/>
                <w:lang w:val="en-GB"/>
              </w:rPr>
              <w:t xml:space="preserve">nfrastructure </w:t>
            </w:r>
          </w:p>
        </w:tc>
        <w:tc>
          <w:tcPr>
            <w:tcW w:w="1530" w:type="dxa"/>
          </w:tcPr>
          <w:p w14:paraId="7407739A" w14:textId="029B2DB6"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Care and m</w:t>
            </w:r>
            <w:r w:rsidRPr="00411D47">
              <w:rPr>
                <w:rFonts w:asciiTheme="minorHAnsi" w:hAnsiTheme="minorHAnsi" w:cstheme="minorHAnsi"/>
                <w:lang w:val="en-GB"/>
              </w:rPr>
              <w:t xml:space="preserve">aintenance </w:t>
            </w:r>
          </w:p>
        </w:tc>
        <w:tc>
          <w:tcPr>
            <w:tcW w:w="7050" w:type="dxa"/>
          </w:tcPr>
          <w:p w14:paraId="109F81F0" w14:textId="77777777"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Monitor service provisions and maintenance of camp/</w:t>
            </w:r>
            <w:proofErr w:type="spellStart"/>
            <w:r w:rsidRPr="00411D47">
              <w:rPr>
                <w:rFonts w:asciiTheme="minorHAnsi" w:hAnsiTheme="minorHAnsi" w:cstheme="minorHAnsi"/>
              </w:rPr>
              <w:t>centre</w:t>
            </w:r>
            <w:proofErr w:type="spellEnd"/>
            <w:r w:rsidRPr="00411D47">
              <w:rPr>
                <w:rFonts w:asciiTheme="minorHAnsi" w:hAnsiTheme="minorHAnsi" w:cstheme="minorHAnsi"/>
              </w:rPr>
              <w:t xml:space="preserve"> infrastructure, considering impact on the protection environment and whether they could represent a risk factor. For example, WASH infrastructures, shelter, food, fuel provision, livelihoods, etc. If identified, actively engage service providers in addressing most urgent gaps.</w:t>
            </w:r>
          </w:p>
          <w:p w14:paraId="09ECCD22" w14:textId="77777777"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 xml:space="preserve">Conduct safety audits during the day, and at night, in and around the site, in close coordination with protection actors.  Conduct participatory safety assessments, </w:t>
            </w:r>
            <w:proofErr w:type="gramStart"/>
            <w:r w:rsidRPr="00411D47">
              <w:rPr>
                <w:rFonts w:asciiTheme="minorHAnsi" w:hAnsiTheme="minorHAnsi" w:cstheme="minorHAnsi"/>
              </w:rPr>
              <w:t>in order to</w:t>
            </w:r>
            <w:proofErr w:type="gramEnd"/>
            <w:r w:rsidRPr="00411D47">
              <w:rPr>
                <w:rFonts w:asciiTheme="minorHAnsi" w:hAnsiTheme="minorHAnsi" w:cstheme="minorHAnsi"/>
              </w:rPr>
              <w:t xml:space="preserve"> understand how the affected community perceives risks in the camp.</w:t>
            </w:r>
          </w:p>
          <w:p w14:paraId="689E01AA" w14:textId="77777777"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 xml:space="preserve">Follow up, report and share the findings of monitoring and safety audits (with protection partners and relevant stakeholders), </w:t>
            </w:r>
            <w:r w:rsidRPr="00411D47">
              <w:rPr>
                <w:rFonts w:asciiTheme="minorHAnsi" w:hAnsiTheme="minorHAnsi" w:cstheme="minorHAnsi"/>
              </w:rPr>
              <w:lastRenderedPageBreak/>
              <w:t>identified gaps and overlaps in the provisio</w:t>
            </w:r>
            <w:r>
              <w:rPr>
                <w:rFonts w:asciiTheme="minorHAnsi" w:hAnsiTheme="minorHAnsi" w:cstheme="minorHAnsi"/>
              </w:rPr>
              <w:t>n of protection and assistance.</w:t>
            </w:r>
          </w:p>
          <w:p w14:paraId="6AC10021" w14:textId="77777777"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 xml:space="preserve">Engage with national and local authorities for upkeep of camp and collective </w:t>
            </w:r>
            <w:proofErr w:type="spellStart"/>
            <w:r w:rsidRPr="00411D47">
              <w:rPr>
                <w:rFonts w:asciiTheme="minorHAnsi" w:hAnsiTheme="minorHAnsi" w:cstheme="minorHAnsi"/>
              </w:rPr>
              <w:t>centre</w:t>
            </w:r>
            <w:proofErr w:type="spellEnd"/>
            <w:r w:rsidRPr="00411D47">
              <w:rPr>
                <w:rFonts w:asciiTheme="minorHAnsi" w:hAnsiTheme="minorHAnsi" w:cstheme="minorHAnsi"/>
              </w:rPr>
              <w:t xml:space="preserve"> infrastructure, as appropriate.</w:t>
            </w:r>
          </w:p>
          <w:p w14:paraId="493D6B64" w14:textId="77777777"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Engage community committees in monitoring and maintenance tasks, providing necessary training, tools and equipment to conduct it effectively.</w:t>
            </w:r>
          </w:p>
          <w:p w14:paraId="38427C96" w14:textId="0271224C" w:rsidR="00411D47" w:rsidRPr="00411D47" w:rsidRDefault="00411D47" w:rsidP="00A67392">
            <w:pPr>
              <w:pStyle w:val="ListParagraph"/>
              <w:numPr>
                <w:ilvl w:val="0"/>
                <w:numId w:val="30"/>
              </w:numPr>
              <w:spacing w:after="120"/>
              <w:rPr>
                <w:rFonts w:asciiTheme="minorHAnsi" w:hAnsiTheme="minorHAnsi" w:cstheme="minorHAnsi"/>
                <w:b/>
              </w:rPr>
            </w:pPr>
            <w:r w:rsidRPr="00411D47">
              <w:rPr>
                <w:rFonts w:asciiTheme="minorHAnsi" w:hAnsiTheme="minorHAnsi" w:cstheme="minorHAnsi"/>
              </w:rPr>
              <w:t xml:space="preserve">CM team safety and security responsibilities. </w:t>
            </w:r>
          </w:p>
        </w:tc>
      </w:tr>
      <w:tr w:rsidR="00411D47" w:rsidRPr="00411D47" w14:paraId="7AF41851" w14:textId="77777777" w:rsidTr="00411D47">
        <w:tc>
          <w:tcPr>
            <w:tcW w:w="1615" w:type="dxa"/>
          </w:tcPr>
          <w:p w14:paraId="7C4021E0" w14:textId="21DEABF7" w:rsidR="00411D47" w:rsidRPr="00411D47" w:rsidRDefault="00411D47" w:rsidP="00545328">
            <w:pPr>
              <w:widowControl w:val="0"/>
              <w:autoSpaceDE w:val="0"/>
              <w:autoSpaceDN w:val="0"/>
              <w:adjustRightInd w:val="0"/>
              <w:rPr>
                <w:rFonts w:asciiTheme="minorHAnsi" w:hAnsiTheme="minorHAnsi" w:cstheme="minorHAnsi"/>
                <w:lang w:val="en-GB"/>
              </w:rPr>
            </w:pPr>
            <w:r w:rsidRPr="00411D47">
              <w:rPr>
                <w:rFonts w:asciiTheme="minorHAnsi" w:hAnsiTheme="minorHAnsi" w:cstheme="minorHAnsi"/>
                <w:lang w:val="en-GB"/>
              </w:rPr>
              <w:lastRenderedPageBreak/>
              <w:t>Provid</w:t>
            </w:r>
            <w:r>
              <w:rPr>
                <w:rFonts w:asciiTheme="minorHAnsi" w:hAnsiTheme="minorHAnsi" w:cstheme="minorHAnsi"/>
                <w:lang w:val="en-GB"/>
              </w:rPr>
              <w:t>ing information to beneficiaries and listening to/</w:t>
            </w:r>
            <w:r w:rsidRPr="00411D47">
              <w:rPr>
                <w:rFonts w:asciiTheme="minorHAnsi" w:hAnsiTheme="minorHAnsi" w:cstheme="minorHAnsi"/>
                <w:lang w:val="en-GB"/>
              </w:rPr>
              <w:t>acting on feedback from the displaced persons</w:t>
            </w:r>
          </w:p>
        </w:tc>
        <w:tc>
          <w:tcPr>
            <w:tcW w:w="1530" w:type="dxa"/>
          </w:tcPr>
          <w:p w14:paraId="436079E6" w14:textId="721EDD95" w:rsidR="00411D47" w:rsidRPr="00411D47" w:rsidRDefault="00411D47"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t>All p</w:t>
            </w:r>
            <w:r w:rsidRPr="00411D47">
              <w:rPr>
                <w:rFonts w:asciiTheme="minorHAnsi" w:hAnsiTheme="minorHAnsi" w:cstheme="minorHAnsi"/>
                <w:lang w:val="en-GB"/>
              </w:rPr>
              <w:t xml:space="preserve">hases </w:t>
            </w:r>
          </w:p>
        </w:tc>
        <w:tc>
          <w:tcPr>
            <w:tcW w:w="7050" w:type="dxa"/>
          </w:tcPr>
          <w:p w14:paraId="3968EC1B" w14:textId="61E889CE" w:rsidR="00411D47" w:rsidRDefault="00E24B35" w:rsidP="00A67392">
            <w:pPr>
              <w:pStyle w:val="ListParagraph"/>
              <w:numPr>
                <w:ilvl w:val="0"/>
                <w:numId w:val="31"/>
              </w:numPr>
              <w:autoSpaceDE w:val="0"/>
              <w:autoSpaceDN w:val="0"/>
              <w:adjustRightInd w:val="0"/>
              <w:spacing w:after="120"/>
              <w:rPr>
                <w:rFonts w:asciiTheme="minorHAnsi" w:hAnsiTheme="minorHAnsi" w:cstheme="minorHAnsi"/>
              </w:rPr>
            </w:pPr>
            <w:r>
              <w:rPr>
                <w:rFonts w:asciiTheme="minorHAnsi" w:hAnsiTheme="minorHAnsi" w:cstheme="minorHAnsi"/>
              </w:rPr>
              <w:t>Provide regular up-to-</w:t>
            </w:r>
            <w:r w:rsidR="00411D47" w:rsidRPr="00411D47">
              <w:rPr>
                <w:rFonts w:asciiTheme="minorHAnsi" w:hAnsiTheme="minorHAnsi" w:cstheme="minorHAnsi"/>
              </w:rPr>
              <w:t xml:space="preserve">date information (CWC) to the camp population on activities, their rights and access to services. </w:t>
            </w:r>
          </w:p>
          <w:p w14:paraId="6443FFBD" w14:textId="77777777"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Set up complaint and feedback mechanisms adapted to the context and profile of the population (language, literacy levels, communication means). Carry out awareness-raising sessions with population living in the camp on ways they can access them. </w:t>
            </w:r>
          </w:p>
          <w:p w14:paraId="1E0FEEC6" w14:textId="77777777"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Assess preferred or often used communication channels of the affected population. </w:t>
            </w:r>
          </w:p>
          <w:p w14:paraId="18588B11" w14:textId="3430CBAF"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Use a variety of information dissemination methods, considering the needs of illiterate people and the use of local languages (may need translation and interpreters). Experience shows that verbal/oral communication should be </w:t>
            </w:r>
            <w:proofErr w:type="spellStart"/>
            <w:r w:rsidRPr="00411D47">
              <w:rPr>
                <w:rFonts w:asciiTheme="minorHAnsi" w:hAnsiTheme="minorHAnsi" w:cstheme="minorHAnsi"/>
              </w:rPr>
              <w:t>prioriti</w:t>
            </w:r>
            <w:r w:rsidR="00E24B35">
              <w:rPr>
                <w:rFonts w:asciiTheme="minorHAnsi" w:hAnsiTheme="minorHAnsi" w:cstheme="minorHAnsi"/>
              </w:rPr>
              <w:t>s</w:t>
            </w:r>
            <w:r w:rsidRPr="00411D47">
              <w:rPr>
                <w:rFonts w:asciiTheme="minorHAnsi" w:hAnsiTheme="minorHAnsi" w:cstheme="minorHAnsi"/>
              </w:rPr>
              <w:t>ed</w:t>
            </w:r>
            <w:proofErr w:type="spellEnd"/>
            <w:r w:rsidRPr="00411D47">
              <w:rPr>
                <w:rFonts w:asciiTheme="minorHAnsi" w:hAnsiTheme="minorHAnsi" w:cstheme="minorHAnsi"/>
              </w:rPr>
              <w:t xml:space="preserve"> as opposed to reading texts (although it often requires more time and resources).</w:t>
            </w:r>
          </w:p>
          <w:p w14:paraId="65B4378F" w14:textId="77777777"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Identify how the community deals with conflicts and disputes and agree on effective ways to use these methods in the site. </w:t>
            </w:r>
          </w:p>
          <w:p w14:paraId="72A4DB40" w14:textId="77777777"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Provide information and place GBV prevention and safety related messages (including where to access information/seek support) in visible and accessible locations (</w:t>
            </w:r>
            <w:r w:rsidRPr="00411D47">
              <w:rPr>
                <w:rFonts w:asciiTheme="minorHAnsi" w:hAnsiTheme="minorHAnsi" w:cstheme="minorHAnsi"/>
                <w:iCs/>
              </w:rPr>
              <w:t>e.g. greeting/reception centers for new arrivals; evacuation centers; day-care centers; schools; local government offices; health facilities; etc</w:t>
            </w:r>
            <w:r w:rsidRPr="00411D47">
              <w:rPr>
                <w:rFonts w:asciiTheme="minorHAnsi" w:hAnsiTheme="minorHAnsi" w:cstheme="minorHAnsi"/>
              </w:rPr>
              <w:t>.)</w:t>
            </w:r>
          </w:p>
          <w:p w14:paraId="232E1983" w14:textId="10E2020D"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Encourage discussion forums on age, gender, and disabilities in a culturally sensitive manner. Make sure that arrangements are made so women, girls and other at-risk groups </w:t>
            </w:r>
            <w:proofErr w:type="gramStart"/>
            <w:r w:rsidRPr="00411D47">
              <w:rPr>
                <w:rFonts w:asciiTheme="minorHAnsi" w:hAnsiTheme="minorHAnsi" w:cstheme="minorHAnsi"/>
              </w:rPr>
              <w:t>are able to</w:t>
            </w:r>
            <w:proofErr w:type="gramEnd"/>
            <w:r w:rsidRPr="00411D47">
              <w:rPr>
                <w:rFonts w:asciiTheme="minorHAnsi" w:hAnsiTheme="minorHAnsi" w:cstheme="minorHAnsi"/>
              </w:rPr>
              <w:t xml:space="preserve"> engage in discussions in an adequate/private manner (</w:t>
            </w:r>
            <w:r w:rsidRPr="00411D47">
              <w:rPr>
                <w:rFonts w:asciiTheme="minorHAnsi" w:hAnsiTheme="minorHAnsi" w:cstheme="minorHAnsi"/>
                <w:i/>
                <w:iCs/>
              </w:rPr>
              <w:t>e.g. with females as facilitators of women’s and girls’ discussion groups, etc.</w:t>
            </w:r>
            <w:r w:rsidRPr="00411D47">
              <w:rPr>
                <w:rFonts w:asciiTheme="minorHAnsi" w:hAnsiTheme="minorHAnsi" w:cstheme="minorHAnsi"/>
              </w:rPr>
              <w:t xml:space="preserve">) so </w:t>
            </w:r>
            <w:r>
              <w:rPr>
                <w:rFonts w:asciiTheme="minorHAnsi" w:hAnsiTheme="minorHAnsi" w:cstheme="minorHAnsi"/>
              </w:rPr>
              <w:t xml:space="preserve">they are able to </w:t>
            </w:r>
            <w:r w:rsidRPr="00411D47">
              <w:rPr>
                <w:rFonts w:asciiTheme="minorHAnsi" w:hAnsiTheme="minorHAnsi" w:cstheme="minorHAnsi"/>
              </w:rPr>
              <w:t>discuss challenges and help identifying protection risks and ways they can be mitigated.</w:t>
            </w:r>
          </w:p>
          <w:p w14:paraId="126CB46B" w14:textId="77777777" w:rsid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If approached by a survivor requesting assistance, share information about where to seek support; if available on site, help them in accessing safe shelter where they can be provided with immediate protection and assistance.</w:t>
            </w:r>
          </w:p>
          <w:p w14:paraId="5BAC4586" w14:textId="3E4905B5" w:rsidR="00411D47" w:rsidRPr="00411D47" w:rsidRDefault="00411D47" w:rsidP="00A67392">
            <w:pPr>
              <w:pStyle w:val="ListParagraph"/>
              <w:numPr>
                <w:ilvl w:val="0"/>
                <w:numId w:val="31"/>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Inform the residents about how to confidentially report PSEA threats and incidents, where/to whom they can report issues. Be </w:t>
            </w:r>
            <w:r w:rsidRPr="00411D47">
              <w:rPr>
                <w:rFonts w:asciiTheme="minorHAnsi" w:hAnsiTheme="minorHAnsi" w:cstheme="minorHAnsi"/>
              </w:rPr>
              <w:lastRenderedPageBreak/>
              <w:t>sure it is provided in an age, gender, and culturally appropriate way.</w:t>
            </w:r>
          </w:p>
        </w:tc>
      </w:tr>
      <w:tr w:rsidR="00411D47" w:rsidRPr="00411D47" w14:paraId="02AC0582" w14:textId="77777777" w:rsidTr="00411D47">
        <w:tc>
          <w:tcPr>
            <w:tcW w:w="1615" w:type="dxa"/>
          </w:tcPr>
          <w:p w14:paraId="0155D82F" w14:textId="5B3280AC" w:rsidR="00411D47" w:rsidRPr="00411D47" w:rsidRDefault="00E24B35" w:rsidP="00545328">
            <w:pPr>
              <w:widowControl w:val="0"/>
              <w:autoSpaceDE w:val="0"/>
              <w:autoSpaceDN w:val="0"/>
              <w:adjustRightInd w:val="0"/>
              <w:rPr>
                <w:rFonts w:asciiTheme="minorHAnsi" w:hAnsiTheme="minorHAnsi" w:cstheme="minorHAnsi"/>
                <w:lang w:val="en-GB"/>
              </w:rPr>
            </w:pPr>
            <w:r>
              <w:rPr>
                <w:rFonts w:asciiTheme="minorHAnsi" w:hAnsiTheme="minorHAnsi" w:cstheme="minorHAnsi"/>
                <w:lang w:val="en-GB"/>
              </w:rPr>
              <w:lastRenderedPageBreak/>
              <w:t>Strategic p</w:t>
            </w:r>
            <w:r w:rsidR="00411D47" w:rsidRPr="00411D47">
              <w:rPr>
                <w:rFonts w:asciiTheme="minorHAnsi" w:hAnsiTheme="minorHAnsi" w:cstheme="minorHAnsi"/>
                <w:lang w:val="en-GB"/>
              </w:rPr>
              <w:t xml:space="preserve">lanning </w:t>
            </w:r>
          </w:p>
        </w:tc>
        <w:tc>
          <w:tcPr>
            <w:tcW w:w="1530" w:type="dxa"/>
          </w:tcPr>
          <w:p w14:paraId="5553472F" w14:textId="77777777" w:rsidR="00411D47" w:rsidRPr="00411D47" w:rsidRDefault="00411D47" w:rsidP="00545328">
            <w:pPr>
              <w:widowControl w:val="0"/>
              <w:autoSpaceDE w:val="0"/>
              <w:autoSpaceDN w:val="0"/>
              <w:adjustRightInd w:val="0"/>
              <w:rPr>
                <w:rFonts w:asciiTheme="minorHAnsi" w:hAnsiTheme="minorHAnsi" w:cstheme="minorHAnsi"/>
                <w:lang w:val="en-GB"/>
              </w:rPr>
            </w:pPr>
            <w:r w:rsidRPr="00411D47">
              <w:rPr>
                <w:rFonts w:asciiTheme="minorHAnsi" w:hAnsiTheme="minorHAnsi" w:cstheme="minorHAnsi"/>
                <w:lang w:val="en-GB"/>
              </w:rPr>
              <w:t xml:space="preserve">All phases </w:t>
            </w:r>
          </w:p>
        </w:tc>
        <w:tc>
          <w:tcPr>
            <w:tcW w:w="7050" w:type="dxa"/>
          </w:tcPr>
          <w:p w14:paraId="7833DDED" w14:textId="77777777" w:rsidR="00411D47" w:rsidRDefault="00411D47" w:rsidP="00A67392">
            <w:pPr>
              <w:pStyle w:val="ListParagraph"/>
              <w:numPr>
                <w:ilvl w:val="0"/>
                <w:numId w:val="32"/>
              </w:numPr>
              <w:autoSpaceDE w:val="0"/>
              <w:autoSpaceDN w:val="0"/>
              <w:adjustRightInd w:val="0"/>
              <w:spacing w:after="120"/>
              <w:rPr>
                <w:rFonts w:asciiTheme="minorHAnsi" w:hAnsiTheme="minorHAnsi" w:cstheme="minorHAnsi"/>
              </w:rPr>
            </w:pPr>
            <w:r w:rsidRPr="00411D47">
              <w:rPr>
                <w:rFonts w:asciiTheme="minorHAnsi" w:hAnsiTheme="minorHAnsi" w:cstheme="minorHAnsi"/>
              </w:rPr>
              <w:t>Examine the protection and prevention standards used in site planning, infrastructure, design, and construction of the site (camp set up).</w:t>
            </w:r>
          </w:p>
          <w:p w14:paraId="5802F069" w14:textId="77777777" w:rsidR="00411D47" w:rsidRDefault="00411D47" w:rsidP="00A67392">
            <w:pPr>
              <w:pStyle w:val="ListParagraph"/>
              <w:numPr>
                <w:ilvl w:val="0"/>
                <w:numId w:val="32"/>
              </w:numPr>
              <w:autoSpaceDE w:val="0"/>
              <w:autoSpaceDN w:val="0"/>
              <w:adjustRightInd w:val="0"/>
              <w:spacing w:after="120"/>
              <w:rPr>
                <w:rFonts w:asciiTheme="minorHAnsi" w:hAnsiTheme="minorHAnsi" w:cstheme="minorHAnsi"/>
              </w:rPr>
            </w:pPr>
            <w:r w:rsidRPr="00411D47">
              <w:rPr>
                <w:rFonts w:asciiTheme="minorHAnsi" w:hAnsiTheme="minorHAnsi" w:cstheme="minorHAnsi"/>
              </w:rPr>
              <w:t>Advocate for standards of universal design which can reasonably accommodate accessibility for all persons, including those with disabilities (</w:t>
            </w:r>
            <w:r w:rsidRPr="00411D47">
              <w:rPr>
                <w:rFonts w:asciiTheme="minorHAnsi" w:hAnsiTheme="minorHAnsi" w:cstheme="minorHAnsi"/>
                <w:i/>
                <w:iCs/>
              </w:rPr>
              <w:t>e.g. physical disabilities, injuries, visual or other sensory impairments, etc.</w:t>
            </w:r>
            <w:r w:rsidRPr="00411D47">
              <w:rPr>
                <w:rFonts w:asciiTheme="minorHAnsi" w:hAnsiTheme="minorHAnsi" w:cstheme="minorHAnsi"/>
              </w:rPr>
              <w:t>). (camp set up)</w:t>
            </w:r>
          </w:p>
          <w:p w14:paraId="7D675DB1" w14:textId="77777777" w:rsidR="00411D47" w:rsidRDefault="00411D47" w:rsidP="00A67392">
            <w:pPr>
              <w:pStyle w:val="ListParagraph"/>
              <w:numPr>
                <w:ilvl w:val="0"/>
                <w:numId w:val="32"/>
              </w:numPr>
              <w:autoSpaceDE w:val="0"/>
              <w:autoSpaceDN w:val="0"/>
              <w:adjustRightInd w:val="0"/>
              <w:spacing w:after="120"/>
              <w:rPr>
                <w:rFonts w:asciiTheme="minorHAnsi" w:hAnsiTheme="minorHAnsi" w:cstheme="minorHAnsi"/>
              </w:rPr>
            </w:pPr>
            <w:r w:rsidRPr="00411D47">
              <w:rPr>
                <w:rFonts w:asciiTheme="minorHAnsi" w:hAnsiTheme="minorHAnsi" w:cstheme="minorHAnsi"/>
              </w:rPr>
              <w:t>Work with relevant actors on upholding minimum standards, on-site, for space and density, ensuring the promotion of dignity and avoiding overcrowding. (care and maintenance).</w:t>
            </w:r>
          </w:p>
          <w:p w14:paraId="23635BE4" w14:textId="77777777" w:rsidR="00411D47" w:rsidRDefault="00411D47" w:rsidP="00A67392">
            <w:pPr>
              <w:pStyle w:val="ListParagraph"/>
              <w:numPr>
                <w:ilvl w:val="0"/>
                <w:numId w:val="32"/>
              </w:numPr>
              <w:autoSpaceDE w:val="0"/>
              <w:autoSpaceDN w:val="0"/>
              <w:adjustRightInd w:val="0"/>
              <w:spacing w:after="120"/>
              <w:rPr>
                <w:rFonts w:asciiTheme="minorHAnsi" w:hAnsiTheme="minorHAnsi" w:cstheme="minorHAnsi"/>
              </w:rPr>
            </w:pPr>
            <w:r w:rsidRPr="00411D47">
              <w:rPr>
                <w:rFonts w:asciiTheme="minorHAnsi" w:hAnsiTheme="minorHAnsi" w:cstheme="minorHAnsi"/>
              </w:rPr>
              <w:t xml:space="preserve">Liaise with host communities surrounding the camp/center.  </w:t>
            </w:r>
          </w:p>
          <w:p w14:paraId="1994F5F2" w14:textId="7C675636" w:rsidR="00411D47" w:rsidRPr="00411D47" w:rsidRDefault="00411D47" w:rsidP="00A67392">
            <w:pPr>
              <w:pStyle w:val="ListParagraph"/>
              <w:numPr>
                <w:ilvl w:val="0"/>
                <w:numId w:val="32"/>
              </w:numPr>
              <w:autoSpaceDE w:val="0"/>
              <w:autoSpaceDN w:val="0"/>
              <w:adjustRightInd w:val="0"/>
              <w:spacing w:after="120"/>
              <w:rPr>
                <w:rFonts w:asciiTheme="minorHAnsi" w:hAnsiTheme="minorHAnsi" w:cstheme="minorHAnsi"/>
              </w:rPr>
            </w:pPr>
            <w:r w:rsidRPr="00411D47">
              <w:rPr>
                <w:rFonts w:asciiTheme="minorHAnsi" w:hAnsiTheme="minorHAnsi" w:cstheme="minorHAnsi"/>
                <w:lang w:val="en-CA"/>
              </w:rPr>
              <w:t xml:space="preserve">Collaborate with the local authorities and liaise on behalf of all partners responding in a camp/centre setting, including in ensuring a camp exit strategy and durable solutions. </w:t>
            </w:r>
          </w:p>
        </w:tc>
      </w:tr>
    </w:tbl>
    <w:p w14:paraId="0C49BB68" w14:textId="531C9B46" w:rsidR="00A212B7" w:rsidRPr="00411D47" w:rsidRDefault="00A212B7" w:rsidP="00411D47">
      <w:pPr>
        <w:rPr>
          <w:rFonts w:asciiTheme="minorHAnsi" w:hAnsiTheme="minorHAnsi" w:cstheme="minorHAnsi"/>
        </w:rPr>
      </w:pPr>
    </w:p>
    <w:sectPr w:rsidR="00A212B7" w:rsidRPr="00411D47" w:rsidSect="00EA474C">
      <w:headerReference w:type="default" r:id="rId11"/>
      <w:footerReference w:type="default" r:id="rId12"/>
      <w:headerReference w:type="first" r:id="rId13"/>
      <w:footerReference w:type="first" r:id="rId14"/>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14BCB" w14:textId="77777777" w:rsidR="005832FA" w:rsidRDefault="005832FA" w:rsidP="007D1DB5">
      <w:r>
        <w:separator/>
      </w:r>
    </w:p>
  </w:endnote>
  <w:endnote w:type="continuationSeparator" w:id="0">
    <w:p w14:paraId="32002959" w14:textId="77777777" w:rsidR="005832FA" w:rsidRDefault="005832FA"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52DB" w14:textId="77777777" w:rsidR="00BA23C5" w:rsidRDefault="00BA23C5" w:rsidP="00393024">
    <w:pPr>
      <w:pStyle w:val="Footer"/>
      <w:jc w:val="both"/>
      <w:rPr>
        <w:color w:val="2A87C8"/>
        <w:sz w:val="18"/>
      </w:rPr>
    </w:pPr>
  </w:p>
  <w:p w14:paraId="1560C938" w14:textId="5917D85B" w:rsidR="00A54897" w:rsidRPr="00D127F3" w:rsidRDefault="00393024" w:rsidP="00393024">
    <w:pPr>
      <w:pStyle w:val="Footer"/>
      <w:jc w:val="both"/>
      <w:rPr>
        <w:color w:val="2A87C8"/>
        <w:sz w:val="18"/>
      </w:rPr>
    </w:pPr>
    <w:r w:rsidRPr="00D127F3">
      <w:rPr>
        <w:color w:val="2A87C8"/>
        <w:sz w:val="18"/>
      </w:rPr>
      <w:t>CCCM Training</w:t>
    </w:r>
    <w:r w:rsidR="00411D47">
      <w:rPr>
        <w:color w:val="2A87C8"/>
        <w:sz w:val="18"/>
      </w:rPr>
      <w:t xml:space="preserve">            </w:t>
    </w:r>
    <w:r w:rsidR="007E6981">
      <w:rPr>
        <w:color w:val="2A87C8"/>
        <w:sz w:val="18"/>
      </w:rPr>
      <w:t xml:space="preserve">Annex </w:t>
    </w:r>
    <w:r w:rsidR="00A67392">
      <w:rPr>
        <w:color w:val="2A87C8"/>
        <w:sz w:val="18"/>
      </w:rPr>
      <w:t>13.1</w:t>
    </w:r>
    <w:r w:rsidR="006723AA">
      <w:rPr>
        <w:color w:val="2A87C8"/>
        <w:sz w:val="18"/>
      </w:rPr>
      <w:t xml:space="preserve"> –</w:t>
    </w:r>
    <w:r w:rsidR="00830AA4">
      <w:rPr>
        <w:color w:val="2A87C8"/>
        <w:sz w:val="18"/>
      </w:rPr>
      <w:t xml:space="preserve"> </w:t>
    </w:r>
    <w:r w:rsidR="00EA474C">
      <w:rPr>
        <w:color w:val="2A87C8"/>
        <w:sz w:val="18"/>
      </w:rPr>
      <w:t>CCCM Roles and R</w:t>
    </w:r>
    <w:r w:rsidR="00411D47">
      <w:rPr>
        <w:color w:val="2A87C8"/>
        <w:sz w:val="18"/>
      </w:rPr>
      <w:t xml:space="preserve">esponsibilities in </w:t>
    </w:r>
    <w:r w:rsidR="00EA474C">
      <w:rPr>
        <w:color w:val="2A87C8"/>
        <w:sz w:val="18"/>
      </w:rPr>
      <w:t>P</w:t>
    </w:r>
    <w:r w:rsidR="00411D47">
      <w:rPr>
        <w:color w:val="2A87C8"/>
        <w:sz w:val="18"/>
      </w:rPr>
      <w:t xml:space="preserve">rotection </w:t>
    </w:r>
    <w:r w:rsidR="00EA474C">
      <w:rPr>
        <w:color w:val="2A87C8"/>
        <w:sz w:val="18"/>
      </w:rPr>
      <w:t>M</w:t>
    </w:r>
    <w:r w:rsidR="00411D47">
      <w:rPr>
        <w:color w:val="2A87C8"/>
        <w:sz w:val="18"/>
      </w:rPr>
      <w:t>ainstreaming</w:t>
    </w:r>
    <w:r w:rsidR="007E6981">
      <w:rPr>
        <w:color w:val="2A87C8"/>
        <w:sz w:val="18"/>
      </w:rPr>
      <w:t xml:space="preserve"> </w:t>
    </w:r>
    <w:r w:rsidR="00411D47">
      <w:rPr>
        <w:color w:val="2A87C8"/>
        <w:sz w:val="18"/>
      </w:rPr>
      <w:t xml:space="preserve">   </w:t>
    </w:r>
    <w:r w:rsidR="00830AA4">
      <w:rPr>
        <w:color w:val="2A87C8"/>
        <w:sz w:val="18"/>
      </w:rPr>
      <w:t xml:space="preserve">      </w:t>
    </w:r>
    <w:r w:rsidR="00411D47">
      <w:rPr>
        <w:color w:val="2A87C8"/>
        <w:sz w:val="18"/>
      </w:rPr>
      <w:t xml:space="preserve"> </w:t>
    </w:r>
    <w:r w:rsidR="00830AA4">
      <w:rPr>
        <w:color w:val="2A87C8"/>
        <w:sz w:val="18"/>
      </w:rPr>
      <w:t xml:space="preserve"> </w:t>
    </w:r>
    <w:r w:rsidR="00D127F3" w:rsidRPr="00D127F3">
      <w:rPr>
        <w:color w:val="2A87C8"/>
        <w:sz w:val="18"/>
      </w:rPr>
      <w:t>www.globalcccmcluster.com</w:t>
    </w:r>
    <w:r w:rsidRPr="00D127F3">
      <w:rPr>
        <w:color w:val="2A87C8"/>
        <w:sz w:val="18"/>
      </w:rPr>
      <w:t xml:space="preserve"> </w:t>
    </w:r>
  </w:p>
  <w:p w14:paraId="054BF862" w14:textId="2D7AAF45" w:rsidR="00393024" w:rsidRPr="00A4798B" w:rsidRDefault="005832FA"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6723AA">
          <w:rPr>
            <w:color w:val="2A87C8"/>
            <w:sz w:val="18"/>
          </w:rPr>
          <w:t xml:space="preserve">  </w:t>
        </w:r>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6723AA">
          <w:rPr>
            <w:noProof/>
            <w:color w:val="000000" w:themeColor="text1"/>
            <w:sz w:val="22"/>
          </w:rPr>
          <w:t>4</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53231" w14:textId="77777777" w:rsidR="00EA474C" w:rsidRDefault="00EA474C" w:rsidP="00EA474C">
    <w:pPr>
      <w:pStyle w:val="Footer"/>
      <w:jc w:val="both"/>
      <w:rPr>
        <w:color w:val="2A87C8"/>
        <w:sz w:val="18"/>
      </w:rPr>
    </w:pPr>
  </w:p>
  <w:p w14:paraId="650A32E6" w14:textId="13D64D91" w:rsidR="00EA474C" w:rsidRPr="00D127F3" w:rsidRDefault="00EA474C" w:rsidP="00EA474C">
    <w:pPr>
      <w:pStyle w:val="Footer"/>
      <w:jc w:val="both"/>
      <w:rPr>
        <w:color w:val="2A87C8"/>
        <w:sz w:val="18"/>
      </w:rPr>
    </w:pPr>
    <w:r w:rsidRPr="00D127F3">
      <w:rPr>
        <w:color w:val="2A87C8"/>
        <w:sz w:val="18"/>
      </w:rPr>
      <w:t>CCCM Training</w:t>
    </w:r>
    <w:r w:rsidR="00A67392">
      <w:rPr>
        <w:color w:val="2A87C8"/>
        <w:sz w:val="18"/>
      </w:rPr>
      <w:t xml:space="preserve">            Annex 13.1</w:t>
    </w:r>
    <w:r>
      <w:rPr>
        <w:color w:val="2A87C8"/>
        <w:sz w:val="18"/>
      </w:rPr>
      <w:t xml:space="preserve"> – CCCM Roles and Responsibilities in Protection Mainstreaming            </w:t>
    </w:r>
    <w:r w:rsidRPr="00D127F3">
      <w:rPr>
        <w:color w:val="2A87C8"/>
        <w:sz w:val="18"/>
      </w:rPr>
      <w:t xml:space="preserve">www.globalcccmcluster.com </w:t>
    </w:r>
  </w:p>
  <w:p w14:paraId="534F80DD" w14:textId="77777777" w:rsidR="00EA474C" w:rsidRPr="00A4798B" w:rsidRDefault="005832FA" w:rsidP="00EA474C">
    <w:pPr>
      <w:pStyle w:val="Footer"/>
      <w:jc w:val="right"/>
      <w:rPr>
        <w:color w:val="000000" w:themeColor="text1"/>
        <w:sz w:val="22"/>
      </w:rPr>
    </w:pPr>
    <w:sdt>
      <w:sdtPr>
        <w:rPr>
          <w:color w:val="2A87C8"/>
          <w:sz w:val="18"/>
        </w:rPr>
        <w:id w:val="-916631376"/>
        <w:docPartObj>
          <w:docPartGallery w:val="Page Numbers (Bottom of Page)"/>
          <w:docPartUnique/>
        </w:docPartObj>
      </w:sdtPr>
      <w:sdtEndPr>
        <w:rPr>
          <w:noProof/>
          <w:color w:val="000000" w:themeColor="text1"/>
          <w:sz w:val="22"/>
        </w:rPr>
      </w:sdtEndPr>
      <w:sdtContent>
        <w:r w:rsidR="00EA474C">
          <w:rPr>
            <w:color w:val="2A87C8"/>
            <w:sz w:val="18"/>
          </w:rPr>
          <w:t xml:space="preserve">  </w:t>
        </w:r>
        <w:r w:rsidR="00EA474C" w:rsidRPr="00A4798B">
          <w:rPr>
            <w:color w:val="000000" w:themeColor="text1"/>
            <w:sz w:val="22"/>
          </w:rPr>
          <w:fldChar w:fldCharType="begin"/>
        </w:r>
        <w:r w:rsidR="00EA474C" w:rsidRPr="00A4798B">
          <w:rPr>
            <w:color w:val="000000" w:themeColor="text1"/>
            <w:sz w:val="22"/>
          </w:rPr>
          <w:instrText xml:space="preserve"> PAGE   \* MERGEFORMAT </w:instrText>
        </w:r>
        <w:r w:rsidR="00EA474C" w:rsidRPr="00A4798B">
          <w:rPr>
            <w:color w:val="000000" w:themeColor="text1"/>
            <w:sz w:val="22"/>
          </w:rPr>
          <w:fldChar w:fldCharType="separate"/>
        </w:r>
        <w:r w:rsidR="00EA474C">
          <w:rPr>
            <w:color w:val="000000" w:themeColor="text1"/>
            <w:sz w:val="22"/>
          </w:rPr>
          <w:t>2</w:t>
        </w:r>
        <w:r w:rsidR="00EA474C" w:rsidRPr="00A4798B">
          <w:rPr>
            <w:noProof/>
            <w:color w:val="000000" w:themeColor="text1"/>
            <w:sz w:val="22"/>
          </w:rPr>
          <w:fldChar w:fldCharType="end"/>
        </w:r>
      </w:sdtContent>
    </w:sdt>
  </w:p>
  <w:p w14:paraId="125BBEAF" w14:textId="77777777" w:rsidR="00EA474C" w:rsidRDefault="00EA4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2C6AB" w14:textId="77777777" w:rsidR="005832FA" w:rsidRDefault="005832FA" w:rsidP="007D1DB5">
      <w:r>
        <w:separator/>
      </w:r>
    </w:p>
  </w:footnote>
  <w:footnote w:type="continuationSeparator" w:id="0">
    <w:p w14:paraId="61FF4BDE" w14:textId="77777777" w:rsidR="005832FA" w:rsidRDefault="005832FA"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11"/>
      <w:gridCol w:w="3111"/>
      <w:gridCol w:w="3111"/>
    </w:tblGrid>
    <w:tr w:rsidR="26C03DC7" w14:paraId="62191D8A" w14:textId="77777777" w:rsidTr="26C03DC7">
      <w:tc>
        <w:tcPr>
          <w:tcW w:w="3111" w:type="dxa"/>
        </w:tcPr>
        <w:p w14:paraId="109F568C" w14:textId="6A3505BC" w:rsidR="26C03DC7" w:rsidRDefault="26C03DC7" w:rsidP="26C03DC7">
          <w:pPr>
            <w:pStyle w:val="Header"/>
            <w:ind w:left="-115"/>
          </w:pPr>
        </w:p>
      </w:tc>
      <w:tc>
        <w:tcPr>
          <w:tcW w:w="3111" w:type="dxa"/>
        </w:tcPr>
        <w:p w14:paraId="1A5076CC" w14:textId="383DF9E0" w:rsidR="26C03DC7" w:rsidRDefault="26C03DC7" w:rsidP="26C03DC7">
          <w:pPr>
            <w:pStyle w:val="Header"/>
            <w:jc w:val="center"/>
          </w:pPr>
        </w:p>
      </w:tc>
      <w:tc>
        <w:tcPr>
          <w:tcW w:w="3111" w:type="dxa"/>
        </w:tcPr>
        <w:p w14:paraId="203F043F" w14:textId="2629B5FD" w:rsidR="26C03DC7" w:rsidRDefault="26C03DC7" w:rsidP="26C03DC7">
          <w:pPr>
            <w:pStyle w:val="Header"/>
            <w:ind w:right="-115"/>
            <w:jc w:val="right"/>
          </w:pPr>
        </w:p>
      </w:tc>
    </w:tr>
  </w:tbl>
  <w:p w14:paraId="3CA6519A" w14:textId="30464164" w:rsidR="26C03DC7" w:rsidRDefault="26C03DC7" w:rsidP="26C03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91325" w14:textId="12B0E1FA" w:rsidR="00A67392" w:rsidRDefault="00A67392" w:rsidP="00EA474C">
    <w:pPr>
      <w:spacing w:line="276" w:lineRule="auto"/>
      <w:rPr>
        <w:rFonts w:asciiTheme="minorHAnsi" w:hAnsiTheme="minorHAnsi" w:cs="Calibri"/>
        <w:b/>
        <w:bCs/>
        <w:color w:val="2A87C8"/>
        <w:sz w:val="36"/>
        <w:szCs w:val="36"/>
        <w:lang w:val="en-GB"/>
      </w:rPr>
    </w:pPr>
    <w:r w:rsidRPr="006723AA">
      <w:rPr>
        <w:rFonts w:ascii="Cambria" w:hAnsi="Cambria"/>
        <w:noProof/>
        <w:color w:val="2A87C8"/>
        <w:sz w:val="32"/>
      </w:rPr>
      <w:drawing>
        <wp:anchor distT="0" distB="0" distL="114300" distR="114300" simplePos="0" relativeHeight="251659264" behindDoc="1" locked="0" layoutInCell="1" allowOverlap="1" wp14:anchorId="3BFD84B5" wp14:editId="299FBFBE">
          <wp:simplePos x="0" y="0"/>
          <wp:positionH relativeFrom="margin">
            <wp:posOffset>-8890</wp:posOffset>
          </wp:positionH>
          <wp:positionV relativeFrom="topMargin">
            <wp:posOffset>704215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EA474C" w:rsidRPr="26C03DC7">
      <w:rPr>
        <w:rFonts w:asciiTheme="minorHAnsi" w:hAnsiTheme="minorHAnsi" w:cs="Calibri"/>
        <w:b/>
        <w:bCs/>
        <w:color w:val="2A87C8"/>
        <w:sz w:val="36"/>
        <w:szCs w:val="36"/>
        <w:lang w:val="en-GB"/>
      </w:rPr>
      <w:t xml:space="preserve">CCCM ROLES AND RESPONSIBILITIES IN </w:t>
    </w:r>
  </w:p>
  <w:p w14:paraId="737A7593" w14:textId="62A29812" w:rsidR="00EA474C" w:rsidRPr="00DF33BF" w:rsidRDefault="00EA474C" w:rsidP="00EA474C">
    <w:pPr>
      <w:spacing w:line="276" w:lineRule="auto"/>
      <w:rPr>
        <w:rFonts w:asciiTheme="minorHAnsi" w:hAnsiTheme="minorHAnsi" w:cs="Calibri"/>
        <w:b/>
        <w:color w:val="2A87C8"/>
        <w:sz w:val="36"/>
        <w:szCs w:val="36"/>
        <w:lang w:val="en-GB"/>
      </w:rPr>
    </w:pPr>
    <w:r w:rsidRPr="26C03DC7">
      <w:rPr>
        <w:rFonts w:asciiTheme="minorHAnsi" w:hAnsiTheme="minorHAnsi" w:cs="Calibri"/>
        <w:b/>
        <w:bCs/>
        <w:color w:val="2A87C8"/>
        <w:sz w:val="36"/>
        <w:szCs w:val="36"/>
        <w:lang w:val="en-GB"/>
      </w:rPr>
      <w:t>PROTECTION MAINSTREAMING</w:t>
    </w:r>
  </w:p>
  <w:p w14:paraId="05C61A8C" w14:textId="77777777" w:rsidR="00EA474C" w:rsidRDefault="00EA47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66F0D5E"/>
    <w:multiLevelType w:val="hybridMultilevel"/>
    <w:tmpl w:val="E9D8A484"/>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8253A9"/>
    <w:multiLevelType w:val="hybridMultilevel"/>
    <w:tmpl w:val="69205628"/>
    <w:lvl w:ilvl="0" w:tplc="00000003">
      <w:start w:val="1"/>
      <w:numFmt w:val="bullet"/>
      <w:lvlText w:val=""/>
      <w:lvlJc w:val="left"/>
      <w:pPr>
        <w:ind w:left="360" w:hanging="360"/>
      </w:pPr>
      <w:rPr>
        <w:rFonts w:ascii="Wingdings 2" w:hAnsi="Wingdings 2" w:cs="Wingdings 2" w:hint="default"/>
        <w:color w:val="0077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B578E0"/>
    <w:multiLevelType w:val="hybridMultilevel"/>
    <w:tmpl w:val="DA0809D6"/>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227195"/>
    <w:multiLevelType w:val="hybridMultilevel"/>
    <w:tmpl w:val="781ADBEC"/>
    <w:lvl w:ilvl="0" w:tplc="08090001">
      <w:start w:val="1"/>
      <w:numFmt w:val="bullet"/>
      <w:pStyle w:val="CCCM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6C5D10"/>
    <w:multiLevelType w:val="hybridMultilevel"/>
    <w:tmpl w:val="17FEB7AA"/>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A27A1F"/>
    <w:multiLevelType w:val="hybridMultilevel"/>
    <w:tmpl w:val="8B6AEF3A"/>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F2BDA"/>
    <w:multiLevelType w:val="hybridMultilevel"/>
    <w:tmpl w:val="1BE6C7A2"/>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6E76F9"/>
    <w:multiLevelType w:val="hybridMultilevel"/>
    <w:tmpl w:val="8E1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25C8E"/>
    <w:multiLevelType w:val="hybridMultilevel"/>
    <w:tmpl w:val="09FC6098"/>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5B15F9"/>
    <w:multiLevelType w:val="hybridMultilevel"/>
    <w:tmpl w:val="68EA5DB4"/>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1A3074"/>
    <w:multiLevelType w:val="hybridMultilevel"/>
    <w:tmpl w:val="0F3A75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9420E2"/>
    <w:multiLevelType w:val="hybridMultilevel"/>
    <w:tmpl w:val="55A0441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CC42A5"/>
    <w:multiLevelType w:val="hybridMultilevel"/>
    <w:tmpl w:val="FA728784"/>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7E15ED8"/>
    <w:multiLevelType w:val="hybridMultilevel"/>
    <w:tmpl w:val="B6F0BC10"/>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CC5C92"/>
    <w:multiLevelType w:val="hybridMultilevel"/>
    <w:tmpl w:val="27B2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DA3940"/>
    <w:multiLevelType w:val="hybridMultilevel"/>
    <w:tmpl w:val="2F86AB04"/>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C532A6"/>
    <w:multiLevelType w:val="hybridMultilevel"/>
    <w:tmpl w:val="B1B0633E"/>
    <w:lvl w:ilvl="0" w:tplc="D4DEC394">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4E7E53"/>
    <w:multiLevelType w:val="hybridMultilevel"/>
    <w:tmpl w:val="059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23459"/>
    <w:multiLevelType w:val="hybridMultilevel"/>
    <w:tmpl w:val="92845490"/>
    <w:lvl w:ilvl="0" w:tplc="1F126FBA">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7426FD"/>
    <w:multiLevelType w:val="hybridMultilevel"/>
    <w:tmpl w:val="D286EBC0"/>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4723E1"/>
    <w:multiLevelType w:val="hybridMultilevel"/>
    <w:tmpl w:val="596AC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E00031"/>
    <w:multiLevelType w:val="hybridMultilevel"/>
    <w:tmpl w:val="24C4CC12"/>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C513CB7"/>
    <w:multiLevelType w:val="hybridMultilevel"/>
    <w:tmpl w:val="EE0830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5E520C"/>
    <w:multiLevelType w:val="hybridMultilevel"/>
    <w:tmpl w:val="9EFE19D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496A1D"/>
    <w:multiLevelType w:val="hybridMultilevel"/>
    <w:tmpl w:val="5E6A8362"/>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AD22B6B"/>
    <w:multiLevelType w:val="hybridMultilevel"/>
    <w:tmpl w:val="E4BE12C2"/>
    <w:lvl w:ilvl="0" w:tplc="81C0366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BAC4B14"/>
    <w:multiLevelType w:val="hybridMultilevel"/>
    <w:tmpl w:val="01F44734"/>
    <w:lvl w:ilvl="0" w:tplc="00000003">
      <w:start w:val="1"/>
      <w:numFmt w:val="bullet"/>
      <w:lvlText w:val=""/>
      <w:lvlJc w:val="left"/>
      <w:pPr>
        <w:ind w:left="360" w:hanging="360"/>
      </w:pPr>
      <w:rPr>
        <w:rFonts w:ascii="Wingdings 2" w:hAnsi="Wingdings 2" w:cs="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D5D3DE3"/>
    <w:multiLevelType w:val="hybridMultilevel"/>
    <w:tmpl w:val="02CA7786"/>
    <w:lvl w:ilvl="0" w:tplc="CEF411C8">
      <w:start w:val="3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6"/>
  </w:num>
  <w:num w:numId="4">
    <w:abstractNumId w:val="15"/>
  </w:num>
  <w:num w:numId="5">
    <w:abstractNumId w:val="26"/>
  </w:num>
  <w:num w:numId="6">
    <w:abstractNumId w:val="13"/>
  </w:num>
  <w:num w:numId="7">
    <w:abstractNumId w:val="27"/>
  </w:num>
  <w:num w:numId="8">
    <w:abstractNumId w:val="24"/>
  </w:num>
  <w:num w:numId="9">
    <w:abstractNumId w:val="18"/>
  </w:num>
  <w:num w:numId="10">
    <w:abstractNumId w:val="10"/>
  </w:num>
  <w:num w:numId="11">
    <w:abstractNumId w:val="22"/>
  </w:num>
  <w:num w:numId="12">
    <w:abstractNumId w:val="20"/>
  </w:num>
  <w:num w:numId="13">
    <w:abstractNumId w:val="1"/>
  </w:num>
  <w:num w:numId="14">
    <w:abstractNumId w:val="2"/>
  </w:num>
  <w:num w:numId="15">
    <w:abstractNumId w:val="21"/>
  </w:num>
  <w:num w:numId="16">
    <w:abstractNumId w:val="11"/>
  </w:num>
  <w:num w:numId="17">
    <w:abstractNumId w:val="29"/>
  </w:num>
  <w:num w:numId="18">
    <w:abstractNumId w:val="17"/>
  </w:num>
  <w:num w:numId="19">
    <w:abstractNumId w:val="8"/>
  </w:num>
  <w:num w:numId="20">
    <w:abstractNumId w:val="23"/>
  </w:num>
  <w:num w:numId="21">
    <w:abstractNumId w:val="28"/>
  </w:num>
  <w:num w:numId="22">
    <w:abstractNumId w:val="7"/>
  </w:num>
  <w:num w:numId="23">
    <w:abstractNumId w:val="19"/>
  </w:num>
  <w:num w:numId="24">
    <w:abstractNumId w:val="30"/>
  </w:num>
  <w:num w:numId="25">
    <w:abstractNumId w:val="4"/>
  </w:num>
  <w:num w:numId="26">
    <w:abstractNumId w:val="12"/>
  </w:num>
  <w:num w:numId="27">
    <w:abstractNumId w:val="31"/>
  </w:num>
  <w:num w:numId="28">
    <w:abstractNumId w:val="9"/>
  </w:num>
  <w:num w:numId="29">
    <w:abstractNumId w:val="16"/>
  </w:num>
  <w:num w:numId="30">
    <w:abstractNumId w:val="5"/>
  </w:num>
  <w:num w:numId="31">
    <w:abstractNumId w:val="3"/>
  </w:num>
  <w:num w:numId="3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5ECF"/>
    <w:rsid w:val="000205A5"/>
    <w:rsid w:val="00026F40"/>
    <w:rsid w:val="00034882"/>
    <w:rsid w:val="00047258"/>
    <w:rsid w:val="00067EF3"/>
    <w:rsid w:val="00077DA8"/>
    <w:rsid w:val="0008364F"/>
    <w:rsid w:val="000C313F"/>
    <w:rsid w:val="000D1F2A"/>
    <w:rsid w:val="000E1AEE"/>
    <w:rsid w:val="000F6FDB"/>
    <w:rsid w:val="000F7CB2"/>
    <w:rsid w:val="00104DDE"/>
    <w:rsid w:val="00114B73"/>
    <w:rsid w:val="001176A0"/>
    <w:rsid w:val="00152414"/>
    <w:rsid w:val="00161920"/>
    <w:rsid w:val="00164797"/>
    <w:rsid w:val="00166C85"/>
    <w:rsid w:val="00190579"/>
    <w:rsid w:val="001B3B16"/>
    <w:rsid w:val="001E19F0"/>
    <w:rsid w:val="001F76F2"/>
    <w:rsid w:val="002204C5"/>
    <w:rsid w:val="0022271D"/>
    <w:rsid w:val="00240AE5"/>
    <w:rsid w:val="002735B9"/>
    <w:rsid w:val="002A0F52"/>
    <w:rsid w:val="002A403D"/>
    <w:rsid w:val="002A5A4D"/>
    <w:rsid w:val="002D6379"/>
    <w:rsid w:val="00331DC4"/>
    <w:rsid w:val="003618E3"/>
    <w:rsid w:val="00374E9C"/>
    <w:rsid w:val="00393024"/>
    <w:rsid w:val="003A0195"/>
    <w:rsid w:val="003E02E8"/>
    <w:rsid w:val="003F3C38"/>
    <w:rsid w:val="00411CBE"/>
    <w:rsid w:val="00411D47"/>
    <w:rsid w:val="00416DD5"/>
    <w:rsid w:val="00425D94"/>
    <w:rsid w:val="00433B62"/>
    <w:rsid w:val="00452A07"/>
    <w:rsid w:val="00452C34"/>
    <w:rsid w:val="0046323F"/>
    <w:rsid w:val="004654F3"/>
    <w:rsid w:val="0047277B"/>
    <w:rsid w:val="004812FD"/>
    <w:rsid w:val="004B06F6"/>
    <w:rsid w:val="004C6C62"/>
    <w:rsid w:val="004E2175"/>
    <w:rsid w:val="004F5E1A"/>
    <w:rsid w:val="004F6C56"/>
    <w:rsid w:val="00501778"/>
    <w:rsid w:val="005070DD"/>
    <w:rsid w:val="00547A71"/>
    <w:rsid w:val="00550E1D"/>
    <w:rsid w:val="0055379C"/>
    <w:rsid w:val="00562311"/>
    <w:rsid w:val="00570750"/>
    <w:rsid w:val="005832FA"/>
    <w:rsid w:val="00583689"/>
    <w:rsid w:val="00586252"/>
    <w:rsid w:val="005C0BAB"/>
    <w:rsid w:val="005C7391"/>
    <w:rsid w:val="005C769F"/>
    <w:rsid w:val="005E1BB4"/>
    <w:rsid w:val="005E6FE8"/>
    <w:rsid w:val="006023A4"/>
    <w:rsid w:val="00605036"/>
    <w:rsid w:val="00623E06"/>
    <w:rsid w:val="00643768"/>
    <w:rsid w:val="00655F8A"/>
    <w:rsid w:val="006655D6"/>
    <w:rsid w:val="006723AA"/>
    <w:rsid w:val="006901BD"/>
    <w:rsid w:val="00695427"/>
    <w:rsid w:val="006A3C76"/>
    <w:rsid w:val="006D2C35"/>
    <w:rsid w:val="00706CF9"/>
    <w:rsid w:val="00715744"/>
    <w:rsid w:val="007326ED"/>
    <w:rsid w:val="007627ED"/>
    <w:rsid w:val="0076576B"/>
    <w:rsid w:val="00785740"/>
    <w:rsid w:val="00785F42"/>
    <w:rsid w:val="0079181B"/>
    <w:rsid w:val="00791F58"/>
    <w:rsid w:val="007B64A5"/>
    <w:rsid w:val="007C4A00"/>
    <w:rsid w:val="007D1DB5"/>
    <w:rsid w:val="007E1D2F"/>
    <w:rsid w:val="007E440B"/>
    <w:rsid w:val="007E6981"/>
    <w:rsid w:val="007F708C"/>
    <w:rsid w:val="008076BE"/>
    <w:rsid w:val="00830AA4"/>
    <w:rsid w:val="008525F6"/>
    <w:rsid w:val="008706C6"/>
    <w:rsid w:val="00873C4F"/>
    <w:rsid w:val="00890B6F"/>
    <w:rsid w:val="008A070D"/>
    <w:rsid w:val="008D0965"/>
    <w:rsid w:val="008D5BC3"/>
    <w:rsid w:val="008D6277"/>
    <w:rsid w:val="008F5101"/>
    <w:rsid w:val="009070AC"/>
    <w:rsid w:val="00930CE0"/>
    <w:rsid w:val="00952C2B"/>
    <w:rsid w:val="00955D5F"/>
    <w:rsid w:val="00972290"/>
    <w:rsid w:val="009842D3"/>
    <w:rsid w:val="00995EF4"/>
    <w:rsid w:val="00996678"/>
    <w:rsid w:val="009B0354"/>
    <w:rsid w:val="009B0B40"/>
    <w:rsid w:val="00A16221"/>
    <w:rsid w:val="00A212B7"/>
    <w:rsid w:val="00A23C41"/>
    <w:rsid w:val="00A27C9C"/>
    <w:rsid w:val="00A33856"/>
    <w:rsid w:val="00A42CD9"/>
    <w:rsid w:val="00A4798B"/>
    <w:rsid w:val="00A54897"/>
    <w:rsid w:val="00A67392"/>
    <w:rsid w:val="00A870EE"/>
    <w:rsid w:val="00B153D6"/>
    <w:rsid w:val="00B23872"/>
    <w:rsid w:val="00B321DB"/>
    <w:rsid w:val="00B32C64"/>
    <w:rsid w:val="00B33FA1"/>
    <w:rsid w:val="00B351B3"/>
    <w:rsid w:val="00B559F4"/>
    <w:rsid w:val="00B64654"/>
    <w:rsid w:val="00B662EC"/>
    <w:rsid w:val="00B677DF"/>
    <w:rsid w:val="00BA23C5"/>
    <w:rsid w:val="00BB0038"/>
    <w:rsid w:val="00BC01F1"/>
    <w:rsid w:val="00BF047D"/>
    <w:rsid w:val="00C16330"/>
    <w:rsid w:val="00C362B5"/>
    <w:rsid w:val="00C410E3"/>
    <w:rsid w:val="00C41269"/>
    <w:rsid w:val="00C47CFB"/>
    <w:rsid w:val="00C572A9"/>
    <w:rsid w:val="00C62C40"/>
    <w:rsid w:val="00C745B8"/>
    <w:rsid w:val="00C75289"/>
    <w:rsid w:val="00C914C1"/>
    <w:rsid w:val="00C96A2A"/>
    <w:rsid w:val="00CE1D41"/>
    <w:rsid w:val="00CF39AD"/>
    <w:rsid w:val="00CF44B9"/>
    <w:rsid w:val="00D127F3"/>
    <w:rsid w:val="00D864FA"/>
    <w:rsid w:val="00D907DA"/>
    <w:rsid w:val="00D930D7"/>
    <w:rsid w:val="00D95604"/>
    <w:rsid w:val="00DA0E17"/>
    <w:rsid w:val="00DA1642"/>
    <w:rsid w:val="00DA739F"/>
    <w:rsid w:val="00DD62B4"/>
    <w:rsid w:val="00DF33BF"/>
    <w:rsid w:val="00E14DD1"/>
    <w:rsid w:val="00E20E0F"/>
    <w:rsid w:val="00E24B35"/>
    <w:rsid w:val="00E83019"/>
    <w:rsid w:val="00E91240"/>
    <w:rsid w:val="00EA474C"/>
    <w:rsid w:val="00EB6664"/>
    <w:rsid w:val="00EC0252"/>
    <w:rsid w:val="00EC045D"/>
    <w:rsid w:val="00ED3686"/>
    <w:rsid w:val="00F21C7C"/>
    <w:rsid w:val="00F35BC9"/>
    <w:rsid w:val="00F364BC"/>
    <w:rsid w:val="00F41532"/>
    <w:rsid w:val="00F47C25"/>
    <w:rsid w:val="00F76EE1"/>
    <w:rsid w:val="00F80B39"/>
    <w:rsid w:val="00FA6532"/>
    <w:rsid w:val="00FA7C4C"/>
    <w:rsid w:val="26C03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698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72"/>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paragraph" w:customStyle="1" w:styleId="CCCMcontentheading3">
    <w:name w:val="CCCM_content_heading3"/>
    <w:basedOn w:val="Heading3"/>
    <w:next w:val="Normal"/>
    <w:rsid w:val="007E6981"/>
    <w:pPr>
      <w:pBdr>
        <w:top w:val="none" w:sz="0" w:space="0" w:color="000000"/>
        <w:left w:val="none" w:sz="0" w:space="0" w:color="000000"/>
        <w:bottom w:val="single" w:sz="2" w:space="1" w:color="CCCCCC"/>
        <w:right w:val="none" w:sz="0" w:space="0" w:color="000000"/>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rsid w:val="007E6981"/>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rsid w:val="007E6981"/>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rsid w:val="007E6981"/>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72"/>
    <w:rsid w:val="007E6981"/>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sid w:val="007E6981"/>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rsid w:val="007E698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SubtleEmphasis">
    <w:name w:val="Subtle Emphasis"/>
    <w:aliases w:val="Subtitle-CCCM"/>
    <w:uiPriority w:val="19"/>
    <w:qFormat/>
    <w:rsid w:val="00411D4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3EA87-78F4-40E4-B058-4A74885FDB0B}"/>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s>
</ds:datastoreItem>
</file>

<file path=customXml/itemProps4.xml><?xml version="1.0" encoding="utf-8"?>
<ds:datastoreItem xmlns:ds="http://schemas.openxmlformats.org/officeDocument/2006/customXml" ds:itemID="{8E3AA5F9-EE4B-4588-9546-CDA2ABFE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1450</Words>
  <Characters>8268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KARAPANDI Erica</cp:lastModifiedBy>
  <cp:revision>2</cp:revision>
  <cp:lastPrinted>2018-09-13T11:16:00Z</cp:lastPrinted>
  <dcterms:created xsi:type="dcterms:W3CDTF">2019-01-22T10:38:00Z</dcterms:created>
  <dcterms:modified xsi:type="dcterms:W3CDTF">2019-01-22T10:38:00Z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Order">
    <vt:r8>586400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