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A0FD1" w14:textId="77777777" w:rsidR="0098075A" w:rsidRDefault="00E5531F">
      <w:pPr>
        <w:widowControl w:val="0"/>
        <w:autoSpaceDE w:val="0"/>
        <w:autoSpaceDN w:val="0"/>
        <w:adjustRightInd w:val="0"/>
        <w:spacing w:before="97" w:after="0" w:line="240" w:lineRule="auto"/>
        <w:ind w:left="360"/>
        <w:rPr>
          <w:rFonts w:ascii="Times New Roman" w:hAnsi="Times New Roman" w:cs="Times New Roman"/>
          <w:sz w:val="20"/>
          <w:szCs w:val="20"/>
        </w:rPr>
      </w:pPr>
      <w:r>
        <w:rPr>
          <w:noProof/>
        </w:rPr>
        <mc:AlternateContent>
          <mc:Choice Requires="wpg">
            <w:drawing>
              <wp:anchor distT="0" distB="0" distL="114300" distR="114300" simplePos="0" relativeHeight="251658240" behindDoc="1" locked="0" layoutInCell="0" allowOverlap="1" wp14:anchorId="2014884D" wp14:editId="4EBDC704">
                <wp:simplePos x="0" y="0"/>
                <wp:positionH relativeFrom="page">
                  <wp:posOffset>0</wp:posOffset>
                </wp:positionH>
                <wp:positionV relativeFrom="paragraph">
                  <wp:posOffset>117475</wp:posOffset>
                </wp:positionV>
                <wp:extent cx="7560310" cy="93662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36625"/>
                          <a:chOff x="0" y="-348"/>
                          <a:chExt cx="11906" cy="1144"/>
                        </a:xfrm>
                      </wpg:grpSpPr>
                      <wps:wsp>
                        <wps:cNvPr id="2" name="Rectangle 3"/>
                        <wps:cNvSpPr>
                          <a:spLocks/>
                        </wps:cNvSpPr>
                        <wps:spPr bwMode="auto">
                          <a:xfrm>
                            <a:off x="0" y="-338"/>
                            <a:ext cx="11906" cy="1125"/>
                          </a:xfrm>
                          <a:prstGeom prst="rect">
                            <a:avLst/>
                          </a:prstGeom>
                          <a:solidFill>
                            <a:srgbClr val="5E82C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0" y="-338"/>
                            <a:ext cx="11910" cy="1124"/>
                          </a:xfrm>
                          <a:custGeom>
                            <a:avLst/>
                            <a:gdLst>
                              <a:gd name="T0" fmla="*/ 11906 w 11910"/>
                              <a:gd name="T1" fmla="*/ 0 h 1124"/>
                              <a:gd name="T2" fmla="*/ 0 w 11910"/>
                              <a:gd name="T3" fmla="*/ 0 h 1124"/>
                              <a:gd name="T4" fmla="*/ 0 w 11910"/>
                              <a:gd name="T5" fmla="*/ 1125 h 1124"/>
                              <a:gd name="T6" fmla="*/ 11906 w 11910"/>
                              <a:gd name="T7" fmla="*/ 1125 h 1124"/>
                            </a:gdLst>
                            <a:ahLst/>
                            <a:cxnLst>
                              <a:cxn ang="0">
                                <a:pos x="T0" y="T1"/>
                              </a:cxn>
                              <a:cxn ang="0">
                                <a:pos x="T2" y="T3"/>
                              </a:cxn>
                              <a:cxn ang="0">
                                <a:pos x="T4" y="T5"/>
                              </a:cxn>
                              <a:cxn ang="0">
                                <a:pos x="T6" y="T7"/>
                              </a:cxn>
                            </a:cxnLst>
                            <a:rect l="0" t="0" r="r" b="b"/>
                            <a:pathLst>
                              <a:path w="11910" h="1124">
                                <a:moveTo>
                                  <a:pt x="11906" y="0"/>
                                </a:moveTo>
                                <a:lnTo>
                                  <a:pt x="0" y="0"/>
                                </a:lnTo>
                                <a:lnTo>
                                  <a:pt x="0" y="1125"/>
                                </a:lnTo>
                                <a:lnTo>
                                  <a:pt x="11906" y="1125"/>
                                </a:lnTo>
                              </a:path>
                            </a:pathLst>
                          </a:custGeom>
                          <a:noFill/>
                          <a:ln w="9525">
                            <a:solidFill>
                              <a:srgbClr val="4F81B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1889CE" id="Group 2" o:spid="_x0000_s1026" style="position:absolute;margin-left:0;margin-top:9.25pt;width:595.3pt;height:73.75pt;z-index:-251658240;mso-position-horizontal-relative:page" coordorigin=",-348" coordsize="11906,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sP7wMAABgLAAAOAAAAZHJzL2Uyb0RvYy54bWzcVluPnDYUfq/U/2DxWInlMsAMaGej7FxW&#10;lZI2ajY/wAPmooJNbWaYbZX/3nNsYJhNdlulUh76Ajbn87l854Jv35ybmpyYVJXga8u7cS3CeCqy&#10;ihdr69Pj3l5ZRHWUZ7QWnK2tJ6asN3c//nDbtwnzRSnqjEkCSrhK+nZtlV3XJo6j0pI1VN2IlnEQ&#10;5kI2tIOtLJxM0h60N7Xju27k9EJmrRQpUwq+bo3QutP685yl3a95rlhH6rUFvnX6KfXzgE/n7pYm&#10;haRtWaWDG/QbvGhoxcHopGpLO0qOsvpCVVOlUiiRdzepaByR51XKdAwQjec+i+ZBimOrYymSvmgn&#10;moDaZzx9s9r0l9MHSaoMcmcRThtIkbZKfKSmb4sEEA+y/dh+kCY+WL4T6e8KxM5zOe4LAyaH/r3I&#10;QB09dkJTc85lgyogaHLWGXiaMsDOHUnh4zKM3IUHiUpBFi+iyA9NitIS8ng5Zi+C1SjYDWc9L3Yj&#10;c9LzggDFDk2MVe3p4BmGBcWmLnyq/8bnx5K2TKdJIVsDn/7I529QhJQXNSMLw6lGjYSqOZszCfqo&#10;gPR/yaO9WAyEjFRe0WFonOigSStV98BEQ3CxtiT4qJNET+9UZ5gbIZgzJeoq21d1rTeyOGxqSU4U&#10;mircrfzNSPYVrOYI5gKPGY3mCzgINlCGruom+Sv2/MC992N7H62WdpAHoR0v3ZXtevF9HLlBHGz3&#10;n4eMjuchp4Yik9CDyJ6ALilMj8NMgkUp5J8W6aG/15b640gls0j9M4eEx1AiOBD0JgiXPmzkXHKY&#10;SyhPQdXa6ixilpvODJFjK6uiBEuepo+Lt1DueaUpRP+MV7pVdM19p+JbjMW3l4zh9CQ6RegRVOj3&#10;qL2xiT3I7FUr0iQ9mtrDEhjrDSZnNlRFkQ2D6BFSkjc1zOOfHKLLmfT4BtVQT3hiBMLsmoAuKQFk&#10;jM4x0I8zzAuKgLcZ6OuKgivMC4rCGQi8CV9wCubVZO/VCJdXwCt90NUTd7Q07Qskn/nAJ6ygaOGf&#10;4eoSbYXCOYrkwox99IbkAAo5fQEM5CFYDzCw9zoYCEKwntz/CAYGELycu2EODe7jaHr+95YWgb/3&#10;wZRBSzuMGr3HJemhGXWRkBJXUAkoasSJPQoN6jB+zba2rasJTF4QNZ8jDVEjapSN71ZrMxhM9BDH&#10;KB7fBnYx+gUUHEDv9T9rigiJmDXLNEtpUnOMMw7BIMZ0NXjVfD4H+5V3vxm8uoLB5YJnupFKRrPd&#10;sO5oVZs1GH9lYLvxbrVbBXbgRzs7cLPMfrvfBHa095bhdrHdbLbe/2Rg67sDXL90aoarIt7v5ns9&#10;4C8X2ru/AQAA//8DAFBLAwQUAAYACAAAACEAT+UETd8AAAAIAQAADwAAAGRycy9kb3ducmV2Lnht&#10;bEyPQWvDMAyF74P9B6PBbqudjYYujVNK2XYqg7WD0Zsaq0lobIfYTdJ/P/W03SS9x9P38tVkWzFQ&#10;HxrvNCQzBYJc6U3jKg3f+/enBYgQ0RlsvSMNVwqwKu7vcsyMH90XDbtYCQ5xIUMNdYxdJmUoa7IY&#10;Zr4jx9rJ9xYjr30lTY8jh9tWPiuVSouN4w81drSpqTzvLlbDx4jj+iV5G7bn0+Z62M8/f7YJaf34&#10;MK2XICJN8c8MN3xGh4KZjv7iTBCtBi4S+bqYg7ipyatKQRx5SlMFssjl/wLFLwAAAP//AwBQSwEC&#10;LQAUAAYACAAAACEAtoM4kv4AAADhAQAAEwAAAAAAAAAAAAAAAAAAAAAAW0NvbnRlbnRfVHlwZXNd&#10;LnhtbFBLAQItABQABgAIAAAAIQA4/SH/1gAAAJQBAAALAAAAAAAAAAAAAAAAAC8BAABfcmVscy8u&#10;cmVsc1BLAQItABQABgAIAAAAIQBACZsP7wMAABgLAAAOAAAAAAAAAAAAAAAAAC4CAABkcnMvZTJv&#10;RG9jLnhtbFBLAQItABQABgAIAAAAIQBP5QRN3wAAAAgBAAAPAAAAAAAAAAAAAAAAAEkGAABkcnMv&#10;ZG93bnJldi54bWxQSwUGAAAAAAQABADzAAAAVQcAAAAA&#10;" o:allowincell="f">
                <v:rect id="Rectangle 3" o:spid="_x0000_s1027" style="position:absolute;top:-338;width:11906;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bIY8EA&#10;AADaAAAADwAAAGRycy9kb3ducmV2LnhtbESPS4vCMBSF9wP+h3AFd2OqCynVKOIDXIigVXB5Sa5t&#10;sbmpTdT67ycDA7M8nMfHmS06W4sXtb5yrGA0TEAQa2cqLhSc8+13CsIHZIO1Y1LwIQ+Lee9rhplx&#10;bz7S6xQKEUfYZ6igDKHJpPS6JIt+6Bri6N1cazFE2RbStPiO47aW4ySZSIsVR0KJDa1K0vfT00aI&#10;Xj0P+zzdTB7rHC/HJtVXnSo16HfLKYhAXfgP/7V3RsEYfq/EGyD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WyGPBAAAA2gAAAA8AAAAAAAAAAAAAAAAAmAIAAGRycy9kb3du&#10;cmV2LnhtbFBLBQYAAAAABAAEAPUAAACGAwAAAAA=&#10;" fillcolor="#5e82c4" stroked="f">
                  <v:path arrowok="t"/>
                </v:rect>
                <v:shape id="Freeform 4" o:spid="_x0000_s1028" style="position:absolute;top:-338;width:11910;height:1124;visibility:visible;mso-wrap-style:square;v-text-anchor:top" coordsize="11910,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0yscIA&#10;AADaAAAADwAAAGRycy9kb3ducmV2LnhtbESP3WrCQBSE7wXfYTmCd3VjhVKjqwRpaSmC+APeHrPH&#10;JJg9G3bXmL69KwheDjPzDTNfdqYWLTlfWVYwHiUgiHOrKy4UHPbfb58gfEDWWFsmBf/kYbno9+aY&#10;anvjLbW7UIgIYZ+igjKEJpXS5yUZ9CPbEEfvbJ3BEKUrpHZ4i3BTy/ck+ZAGK44LJTa0Kim/7K5G&#10;wdqFn8sVvf7LNqdNNT22WfN1Vmo46LIZiEBdeIWf7V+tYAKP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fTKxwgAAANoAAAAPAAAAAAAAAAAAAAAAAJgCAABkcnMvZG93&#10;bnJldi54bWxQSwUGAAAAAAQABAD1AAAAhwMAAAAA&#10;" path="m11906,l,,,1125r11906,e" filled="f" strokecolor="#4f81bc">
                  <v:path arrowok="t" o:connecttype="custom" o:connectlocs="11906,0;0,0;0,1125;11906,1125" o:connectangles="0,0,0,0"/>
                </v:shape>
                <w10:wrap anchorx="page"/>
              </v:group>
            </w:pict>
          </mc:Fallback>
        </mc:AlternateContent>
      </w:r>
    </w:p>
    <w:p w14:paraId="028D96AD" w14:textId="77777777" w:rsidR="0098075A" w:rsidRDefault="0098075A">
      <w:pPr>
        <w:widowControl w:val="0"/>
        <w:autoSpaceDE w:val="0"/>
        <w:autoSpaceDN w:val="0"/>
        <w:adjustRightInd w:val="0"/>
        <w:spacing w:before="1" w:after="0" w:line="130" w:lineRule="exact"/>
        <w:rPr>
          <w:rFonts w:ascii="Times New Roman" w:hAnsi="Times New Roman" w:cs="Times New Roman"/>
          <w:sz w:val="13"/>
          <w:szCs w:val="13"/>
        </w:rPr>
      </w:pPr>
    </w:p>
    <w:p w14:paraId="0CDA24D8" w14:textId="77777777" w:rsidR="00273783" w:rsidRDefault="005845DA" w:rsidP="009F70B2">
      <w:pPr>
        <w:widowControl w:val="0"/>
        <w:autoSpaceDE w:val="0"/>
        <w:autoSpaceDN w:val="0"/>
        <w:adjustRightInd w:val="0"/>
        <w:spacing w:after="0" w:line="461" w:lineRule="exact"/>
        <w:ind w:left="144"/>
        <w:jc w:val="center"/>
        <w:rPr>
          <w:b/>
          <w:bCs/>
          <w:color w:val="FFFFFF" w:themeColor="background1"/>
          <w:sz w:val="32"/>
          <w:szCs w:val="32"/>
        </w:rPr>
      </w:pPr>
      <w:r>
        <w:rPr>
          <w:b/>
          <w:bCs/>
          <w:color w:val="FFFFFF" w:themeColor="background1"/>
          <w:sz w:val="32"/>
          <w:szCs w:val="32"/>
        </w:rPr>
        <w:t>National Livelihoods</w:t>
      </w:r>
      <w:r w:rsidR="001E1260">
        <w:rPr>
          <w:b/>
          <w:bCs/>
          <w:color w:val="FFFFFF" w:themeColor="background1"/>
          <w:sz w:val="32"/>
          <w:szCs w:val="32"/>
        </w:rPr>
        <w:t xml:space="preserve"> </w:t>
      </w:r>
      <w:r>
        <w:rPr>
          <w:b/>
          <w:bCs/>
          <w:color w:val="FFFFFF" w:themeColor="background1"/>
          <w:sz w:val="32"/>
          <w:szCs w:val="32"/>
        </w:rPr>
        <w:t>Working Group Meeting</w:t>
      </w:r>
    </w:p>
    <w:p w14:paraId="27C43C94" w14:textId="0145B2F0" w:rsidR="0098075A" w:rsidRPr="00980B5F" w:rsidRDefault="0098075A" w:rsidP="001E1260">
      <w:pPr>
        <w:widowControl w:val="0"/>
        <w:autoSpaceDE w:val="0"/>
        <w:autoSpaceDN w:val="0"/>
        <w:adjustRightInd w:val="0"/>
        <w:spacing w:after="0" w:line="461" w:lineRule="exact"/>
        <w:ind w:left="144"/>
        <w:jc w:val="center"/>
        <w:rPr>
          <w:rFonts w:ascii="Calibri" w:hAnsi="Calibri" w:cs="Calibri"/>
          <w:color w:val="FFFFFF" w:themeColor="background1"/>
          <w:sz w:val="32"/>
          <w:szCs w:val="32"/>
        </w:rPr>
      </w:pPr>
      <w:r w:rsidRPr="00980B5F">
        <w:rPr>
          <w:rFonts w:ascii="Calibri" w:hAnsi="Calibri" w:cs="Calibri"/>
          <w:color w:val="FFFFFF" w:themeColor="background1"/>
          <w:spacing w:val="2"/>
          <w:position w:val="1"/>
          <w:sz w:val="32"/>
          <w:szCs w:val="32"/>
        </w:rPr>
        <w:t xml:space="preserve"> </w:t>
      </w:r>
      <w:r w:rsidRPr="00980B5F">
        <w:rPr>
          <w:rFonts w:ascii="Calibri" w:hAnsi="Calibri" w:cs="Calibri"/>
          <w:color w:val="FFFFFF" w:themeColor="background1"/>
          <w:position w:val="1"/>
          <w:sz w:val="32"/>
          <w:szCs w:val="32"/>
        </w:rPr>
        <w:t>M</w:t>
      </w:r>
      <w:r w:rsidRPr="00980B5F">
        <w:rPr>
          <w:rFonts w:ascii="Calibri" w:hAnsi="Calibri" w:cs="Calibri"/>
          <w:color w:val="FFFFFF" w:themeColor="background1"/>
          <w:spacing w:val="-3"/>
          <w:position w:val="1"/>
          <w:sz w:val="32"/>
          <w:szCs w:val="32"/>
        </w:rPr>
        <w:t>i</w:t>
      </w:r>
      <w:r w:rsidRPr="00980B5F">
        <w:rPr>
          <w:rFonts w:ascii="Calibri" w:hAnsi="Calibri" w:cs="Calibri"/>
          <w:color w:val="FFFFFF" w:themeColor="background1"/>
          <w:position w:val="1"/>
          <w:sz w:val="32"/>
          <w:szCs w:val="32"/>
        </w:rPr>
        <w:t>n</w:t>
      </w:r>
      <w:r w:rsidRPr="00980B5F">
        <w:rPr>
          <w:rFonts w:ascii="Calibri" w:hAnsi="Calibri" w:cs="Calibri"/>
          <w:color w:val="FFFFFF" w:themeColor="background1"/>
          <w:spacing w:val="1"/>
          <w:position w:val="1"/>
          <w:sz w:val="32"/>
          <w:szCs w:val="32"/>
        </w:rPr>
        <w:t>u</w:t>
      </w:r>
      <w:r w:rsidRPr="00980B5F">
        <w:rPr>
          <w:rFonts w:ascii="Calibri" w:hAnsi="Calibri" w:cs="Calibri"/>
          <w:color w:val="FFFFFF" w:themeColor="background1"/>
          <w:position w:val="1"/>
          <w:sz w:val="32"/>
          <w:szCs w:val="32"/>
        </w:rPr>
        <w:t>te</w:t>
      </w:r>
      <w:r w:rsidR="00980B5F">
        <w:rPr>
          <w:rFonts w:ascii="Calibri" w:hAnsi="Calibri" w:cs="Calibri"/>
          <w:color w:val="FFFFFF" w:themeColor="background1"/>
          <w:position w:val="1"/>
          <w:sz w:val="32"/>
          <w:szCs w:val="32"/>
        </w:rPr>
        <w:t>s</w:t>
      </w:r>
      <w:r w:rsidRPr="00980B5F">
        <w:rPr>
          <w:rFonts w:ascii="Calibri" w:hAnsi="Calibri" w:cs="Calibri"/>
          <w:color w:val="FFFFFF" w:themeColor="background1"/>
          <w:spacing w:val="-1"/>
          <w:position w:val="1"/>
          <w:sz w:val="32"/>
          <w:szCs w:val="32"/>
        </w:rPr>
        <w:t xml:space="preserve"> </w:t>
      </w:r>
      <w:r w:rsidRPr="00980B5F">
        <w:rPr>
          <w:rFonts w:ascii="Calibri" w:hAnsi="Calibri" w:cs="Calibri"/>
          <w:color w:val="FFFFFF" w:themeColor="background1"/>
          <w:position w:val="1"/>
          <w:sz w:val="32"/>
          <w:szCs w:val="32"/>
        </w:rPr>
        <w:t xml:space="preserve">– </w:t>
      </w:r>
      <w:r w:rsidR="00EA7638">
        <w:rPr>
          <w:rFonts w:ascii="Calibri" w:hAnsi="Calibri" w:cs="Calibri"/>
          <w:color w:val="FFFFFF" w:themeColor="background1"/>
          <w:position w:val="1"/>
          <w:sz w:val="32"/>
          <w:szCs w:val="32"/>
        </w:rPr>
        <w:t>24 October</w:t>
      </w:r>
      <w:r w:rsidR="00BA5078">
        <w:rPr>
          <w:rFonts w:ascii="Calibri" w:hAnsi="Calibri" w:cs="Calibri"/>
          <w:color w:val="FFFFFF" w:themeColor="background1"/>
          <w:position w:val="1"/>
          <w:sz w:val="32"/>
          <w:szCs w:val="32"/>
        </w:rPr>
        <w:t xml:space="preserve"> </w:t>
      </w:r>
      <w:r w:rsidR="0087682B">
        <w:rPr>
          <w:rFonts w:ascii="Calibri" w:hAnsi="Calibri" w:cs="Calibri"/>
          <w:color w:val="FFFFFF" w:themeColor="background1"/>
          <w:spacing w:val="-2"/>
          <w:position w:val="1"/>
          <w:sz w:val="32"/>
          <w:szCs w:val="32"/>
        </w:rPr>
        <w:t>201</w:t>
      </w:r>
      <w:r w:rsidR="005A4F04">
        <w:rPr>
          <w:rFonts w:ascii="Calibri" w:hAnsi="Calibri" w:cs="Calibri"/>
          <w:color w:val="FFFFFF" w:themeColor="background1"/>
          <w:spacing w:val="-2"/>
          <w:position w:val="1"/>
          <w:sz w:val="32"/>
          <w:szCs w:val="32"/>
        </w:rPr>
        <w:t>7</w:t>
      </w:r>
      <w:r w:rsidRPr="00980B5F">
        <w:rPr>
          <w:rFonts w:ascii="Calibri" w:hAnsi="Calibri" w:cs="Calibri"/>
          <w:color w:val="FFFFFF" w:themeColor="background1"/>
          <w:spacing w:val="3"/>
          <w:position w:val="1"/>
          <w:sz w:val="32"/>
          <w:szCs w:val="32"/>
        </w:rPr>
        <w:t xml:space="preserve"> </w:t>
      </w:r>
      <w:r w:rsidRPr="00980B5F">
        <w:rPr>
          <w:rFonts w:ascii="Calibri" w:hAnsi="Calibri" w:cs="Calibri"/>
          <w:color w:val="FFFFFF" w:themeColor="background1"/>
          <w:position w:val="1"/>
          <w:sz w:val="32"/>
          <w:szCs w:val="32"/>
        </w:rPr>
        <w:t>–</w:t>
      </w:r>
      <w:r w:rsidRPr="00980B5F">
        <w:rPr>
          <w:rFonts w:ascii="Calibri" w:hAnsi="Calibri" w:cs="Calibri"/>
          <w:color w:val="FFFFFF" w:themeColor="background1"/>
          <w:spacing w:val="-2"/>
          <w:position w:val="1"/>
          <w:sz w:val="32"/>
          <w:szCs w:val="32"/>
        </w:rPr>
        <w:t xml:space="preserve"> </w:t>
      </w:r>
      <w:r w:rsidRPr="00980B5F">
        <w:rPr>
          <w:rFonts w:ascii="Calibri" w:hAnsi="Calibri" w:cs="Calibri"/>
          <w:color w:val="FFFFFF" w:themeColor="background1"/>
          <w:position w:val="1"/>
          <w:sz w:val="32"/>
          <w:szCs w:val="32"/>
        </w:rPr>
        <w:t>Bei</w:t>
      </w:r>
      <w:r w:rsidRPr="00980B5F">
        <w:rPr>
          <w:rFonts w:ascii="Calibri" w:hAnsi="Calibri" w:cs="Calibri"/>
          <w:color w:val="FFFFFF" w:themeColor="background1"/>
          <w:spacing w:val="-1"/>
          <w:position w:val="1"/>
          <w:sz w:val="32"/>
          <w:szCs w:val="32"/>
        </w:rPr>
        <w:t>r</w:t>
      </w:r>
      <w:r w:rsidRPr="00980B5F">
        <w:rPr>
          <w:rFonts w:ascii="Calibri" w:hAnsi="Calibri" w:cs="Calibri"/>
          <w:color w:val="FFFFFF" w:themeColor="background1"/>
          <w:position w:val="1"/>
          <w:sz w:val="32"/>
          <w:szCs w:val="32"/>
        </w:rPr>
        <w:t>ut</w:t>
      </w:r>
    </w:p>
    <w:p w14:paraId="2E54B686" w14:textId="77777777" w:rsidR="0098075A" w:rsidRDefault="0098075A">
      <w:pPr>
        <w:widowControl w:val="0"/>
        <w:autoSpaceDE w:val="0"/>
        <w:autoSpaceDN w:val="0"/>
        <w:adjustRightInd w:val="0"/>
        <w:spacing w:before="7" w:after="0" w:line="130" w:lineRule="exact"/>
        <w:rPr>
          <w:rFonts w:ascii="Calibri" w:hAnsi="Calibri" w:cs="Calibri"/>
          <w:color w:val="000000"/>
          <w:sz w:val="13"/>
          <w:szCs w:val="13"/>
        </w:rPr>
      </w:pPr>
    </w:p>
    <w:p w14:paraId="02EB0930" w14:textId="77777777" w:rsidR="0098075A" w:rsidRDefault="0098075A">
      <w:pPr>
        <w:widowControl w:val="0"/>
        <w:autoSpaceDE w:val="0"/>
        <w:autoSpaceDN w:val="0"/>
        <w:adjustRightInd w:val="0"/>
        <w:spacing w:after="0" w:line="200" w:lineRule="exact"/>
        <w:rPr>
          <w:rFonts w:ascii="Calibri" w:hAnsi="Calibri" w:cs="Calibri"/>
          <w:color w:val="000000"/>
          <w:sz w:val="20"/>
          <w:szCs w:val="20"/>
        </w:rPr>
      </w:pPr>
    </w:p>
    <w:p w14:paraId="0DCC31BF" w14:textId="77777777" w:rsidR="0098075A" w:rsidRDefault="0098075A">
      <w:pPr>
        <w:widowControl w:val="0"/>
        <w:autoSpaceDE w:val="0"/>
        <w:autoSpaceDN w:val="0"/>
        <w:adjustRightInd w:val="0"/>
        <w:spacing w:after="0" w:line="200" w:lineRule="exact"/>
        <w:rPr>
          <w:rFonts w:ascii="Calibri" w:hAnsi="Calibri" w:cs="Calibri"/>
          <w:color w:val="000000"/>
          <w:sz w:val="20"/>
          <w:szCs w:val="20"/>
        </w:rPr>
      </w:pPr>
    </w:p>
    <w:tbl>
      <w:tblPr>
        <w:tblW w:w="10740" w:type="dxa"/>
        <w:tblInd w:w="-740" w:type="dxa"/>
        <w:tblLayout w:type="fixed"/>
        <w:tblCellMar>
          <w:left w:w="0" w:type="dxa"/>
          <w:right w:w="0" w:type="dxa"/>
        </w:tblCellMar>
        <w:tblLook w:val="0000" w:firstRow="0" w:lastRow="0" w:firstColumn="0" w:lastColumn="0" w:noHBand="0" w:noVBand="0"/>
      </w:tblPr>
      <w:tblGrid>
        <w:gridCol w:w="2454"/>
        <w:gridCol w:w="4037"/>
        <w:gridCol w:w="2090"/>
        <w:gridCol w:w="2159"/>
      </w:tblGrid>
      <w:tr w:rsidR="0098075A" w14:paraId="4167882E" w14:textId="77777777" w:rsidTr="004A7FA9">
        <w:trPr>
          <w:trHeight w:hRule="exact" w:val="470"/>
        </w:trPr>
        <w:tc>
          <w:tcPr>
            <w:tcW w:w="10740" w:type="dxa"/>
            <w:gridSpan w:val="4"/>
            <w:tcBorders>
              <w:top w:val="single" w:sz="4" w:space="0" w:color="000000"/>
              <w:left w:val="single" w:sz="4" w:space="0" w:color="000000"/>
              <w:bottom w:val="nil"/>
              <w:right w:val="single" w:sz="4" w:space="0" w:color="000000"/>
            </w:tcBorders>
          </w:tcPr>
          <w:p w14:paraId="6D9D2A2A" w14:textId="77777777" w:rsidR="0098075A" w:rsidRPr="006C7BE8" w:rsidRDefault="0098075A">
            <w:pPr>
              <w:widowControl w:val="0"/>
              <w:autoSpaceDE w:val="0"/>
              <w:autoSpaceDN w:val="0"/>
              <w:adjustRightInd w:val="0"/>
              <w:spacing w:after="0" w:line="266" w:lineRule="exact"/>
              <w:ind w:left="4850" w:right="4853"/>
              <w:jc w:val="center"/>
              <w:rPr>
                <w:rFonts w:ascii="Times New Roman" w:hAnsi="Times New Roman" w:cs="Times New Roman"/>
                <w:sz w:val="24"/>
                <w:szCs w:val="24"/>
              </w:rPr>
            </w:pPr>
            <w:r w:rsidRPr="006C7BE8">
              <w:rPr>
                <w:rFonts w:ascii="Calibri" w:hAnsi="Calibri" w:cs="Calibri"/>
                <w:b/>
                <w:bCs/>
                <w:spacing w:val="-1"/>
                <w:position w:val="1"/>
              </w:rPr>
              <w:t>Mee</w:t>
            </w:r>
            <w:r w:rsidRPr="006C7BE8">
              <w:rPr>
                <w:rFonts w:ascii="Calibri" w:hAnsi="Calibri" w:cs="Calibri"/>
                <w:b/>
                <w:bCs/>
                <w:position w:val="1"/>
              </w:rPr>
              <w:t>t</w:t>
            </w:r>
            <w:r w:rsidRPr="006C7BE8">
              <w:rPr>
                <w:rFonts w:ascii="Calibri" w:hAnsi="Calibri" w:cs="Calibri"/>
                <w:b/>
                <w:bCs/>
                <w:spacing w:val="1"/>
                <w:position w:val="1"/>
              </w:rPr>
              <w:t>i</w:t>
            </w:r>
            <w:r w:rsidRPr="006C7BE8">
              <w:rPr>
                <w:rFonts w:ascii="Calibri" w:hAnsi="Calibri" w:cs="Calibri"/>
                <w:b/>
                <w:bCs/>
                <w:spacing w:val="-1"/>
                <w:position w:val="1"/>
              </w:rPr>
              <w:t>n</w:t>
            </w:r>
            <w:r w:rsidRPr="006C7BE8">
              <w:rPr>
                <w:rFonts w:ascii="Calibri" w:hAnsi="Calibri" w:cs="Calibri"/>
                <w:b/>
                <w:bCs/>
                <w:position w:val="1"/>
              </w:rPr>
              <w:t>g</w:t>
            </w:r>
          </w:p>
        </w:tc>
      </w:tr>
      <w:tr w:rsidR="0098075A" w14:paraId="2C186966" w14:textId="77777777" w:rsidTr="004A7FA9">
        <w:trPr>
          <w:trHeight w:hRule="exact" w:val="586"/>
        </w:trPr>
        <w:tc>
          <w:tcPr>
            <w:tcW w:w="2454" w:type="dxa"/>
            <w:tcBorders>
              <w:top w:val="single" w:sz="4" w:space="0" w:color="000000"/>
              <w:left w:val="single" w:sz="4" w:space="0" w:color="000000"/>
              <w:bottom w:val="single" w:sz="4" w:space="0" w:color="000000"/>
              <w:right w:val="single" w:sz="4" w:space="0" w:color="000000"/>
            </w:tcBorders>
          </w:tcPr>
          <w:p w14:paraId="3BE012C5" w14:textId="77777777" w:rsidR="0098075A" w:rsidRDefault="0098075A">
            <w:pPr>
              <w:widowControl w:val="0"/>
              <w:autoSpaceDE w:val="0"/>
              <w:autoSpaceDN w:val="0"/>
              <w:adjustRightInd w:val="0"/>
              <w:spacing w:after="0" w:line="264" w:lineRule="exact"/>
              <w:ind w:left="102"/>
              <w:rPr>
                <w:rFonts w:ascii="Times New Roman" w:hAnsi="Times New Roman" w:cs="Times New Roman"/>
                <w:sz w:val="24"/>
                <w:szCs w:val="24"/>
              </w:rPr>
            </w:pPr>
            <w:r>
              <w:rPr>
                <w:rFonts w:ascii="Calibri" w:hAnsi="Calibri" w:cs="Calibri"/>
                <w:b/>
                <w:bCs/>
                <w:spacing w:val="1"/>
                <w:position w:val="1"/>
              </w:rPr>
              <w:t>N</w:t>
            </w:r>
            <w:r>
              <w:rPr>
                <w:rFonts w:ascii="Calibri" w:hAnsi="Calibri" w:cs="Calibri"/>
                <w:b/>
                <w:bCs/>
                <w:spacing w:val="-1"/>
                <w:position w:val="1"/>
              </w:rPr>
              <w:t>a</w:t>
            </w:r>
            <w:r>
              <w:rPr>
                <w:rFonts w:ascii="Calibri" w:hAnsi="Calibri" w:cs="Calibri"/>
                <w:b/>
                <w:bCs/>
                <w:position w:val="1"/>
              </w:rPr>
              <w:t>me</w:t>
            </w:r>
          </w:p>
        </w:tc>
        <w:tc>
          <w:tcPr>
            <w:tcW w:w="4037" w:type="dxa"/>
            <w:tcBorders>
              <w:top w:val="single" w:sz="4" w:space="0" w:color="000000"/>
              <w:left w:val="single" w:sz="4" w:space="0" w:color="000000"/>
              <w:bottom w:val="single" w:sz="4" w:space="0" w:color="000000"/>
              <w:right w:val="single" w:sz="4" w:space="0" w:color="000000"/>
            </w:tcBorders>
          </w:tcPr>
          <w:p w14:paraId="1E3CE30A" w14:textId="77777777" w:rsidR="0098075A" w:rsidRDefault="00361595" w:rsidP="00361595">
            <w:pPr>
              <w:widowControl w:val="0"/>
              <w:autoSpaceDE w:val="0"/>
              <w:autoSpaceDN w:val="0"/>
              <w:adjustRightInd w:val="0"/>
              <w:spacing w:after="0" w:line="264" w:lineRule="exact"/>
              <w:ind w:left="102"/>
              <w:rPr>
                <w:rFonts w:ascii="Times New Roman" w:hAnsi="Times New Roman" w:cs="Times New Roman"/>
                <w:sz w:val="24"/>
                <w:szCs w:val="24"/>
              </w:rPr>
            </w:pPr>
            <w:r>
              <w:rPr>
                <w:rFonts w:ascii="Calibri" w:hAnsi="Calibri" w:cs="Calibri"/>
                <w:position w:val="1"/>
              </w:rPr>
              <w:t>Livelihoods Working Group meeting</w:t>
            </w:r>
          </w:p>
        </w:tc>
        <w:tc>
          <w:tcPr>
            <w:tcW w:w="2090" w:type="dxa"/>
            <w:tcBorders>
              <w:top w:val="single" w:sz="4" w:space="0" w:color="000000"/>
              <w:left w:val="single" w:sz="4" w:space="0" w:color="000000"/>
              <w:bottom w:val="single" w:sz="4" w:space="0" w:color="000000"/>
              <w:right w:val="single" w:sz="4" w:space="0" w:color="000000"/>
            </w:tcBorders>
          </w:tcPr>
          <w:p w14:paraId="20DEB773" w14:textId="77777777" w:rsidR="0098075A" w:rsidRDefault="0098075A">
            <w:pPr>
              <w:widowControl w:val="0"/>
              <w:autoSpaceDE w:val="0"/>
              <w:autoSpaceDN w:val="0"/>
              <w:adjustRightInd w:val="0"/>
              <w:spacing w:after="0" w:line="264" w:lineRule="exact"/>
              <w:ind w:left="102"/>
              <w:rPr>
                <w:rFonts w:ascii="Times New Roman" w:hAnsi="Times New Roman" w:cs="Times New Roman"/>
                <w:sz w:val="24"/>
                <w:szCs w:val="24"/>
              </w:rPr>
            </w:pPr>
            <w:r>
              <w:rPr>
                <w:rFonts w:ascii="Calibri" w:hAnsi="Calibri" w:cs="Calibri"/>
                <w:b/>
                <w:bCs/>
                <w:spacing w:val="-1"/>
                <w:position w:val="1"/>
              </w:rPr>
              <w:t>Mee</w:t>
            </w:r>
            <w:r>
              <w:rPr>
                <w:rFonts w:ascii="Calibri" w:hAnsi="Calibri" w:cs="Calibri"/>
                <w:b/>
                <w:bCs/>
                <w:position w:val="1"/>
              </w:rPr>
              <w:t>t</w:t>
            </w:r>
            <w:r>
              <w:rPr>
                <w:rFonts w:ascii="Calibri" w:hAnsi="Calibri" w:cs="Calibri"/>
                <w:b/>
                <w:bCs/>
                <w:spacing w:val="1"/>
                <w:position w:val="1"/>
              </w:rPr>
              <w:t>i</w:t>
            </w:r>
            <w:r>
              <w:rPr>
                <w:rFonts w:ascii="Calibri" w:hAnsi="Calibri" w:cs="Calibri"/>
                <w:b/>
                <w:bCs/>
                <w:spacing w:val="-1"/>
                <w:position w:val="1"/>
              </w:rPr>
              <w:t>n</w:t>
            </w:r>
            <w:r>
              <w:rPr>
                <w:rFonts w:ascii="Calibri" w:hAnsi="Calibri" w:cs="Calibri"/>
                <w:b/>
                <w:bCs/>
                <w:position w:val="1"/>
              </w:rPr>
              <w:t>g</w:t>
            </w:r>
            <w:r>
              <w:rPr>
                <w:rFonts w:ascii="Calibri" w:hAnsi="Calibri" w:cs="Calibri"/>
                <w:b/>
                <w:bCs/>
                <w:spacing w:val="1"/>
                <w:position w:val="1"/>
              </w:rPr>
              <w:t xml:space="preserve"> </w:t>
            </w:r>
            <w:r>
              <w:rPr>
                <w:rFonts w:ascii="Calibri" w:hAnsi="Calibri" w:cs="Calibri"/>
                <w:b/>
                <w:bCs/>
                <w:position w:val="1"/>
              </w:rPr>
              <w:t>Date</w:t>
            </w:r>
          </w:p>
        </w:tc>
        <w:tc>
          <w:tcPr>
            <w:tcW w:w="2158" w:type="dxa"/>
            <w:tcBorders>
              <w:top w:val="single" w:sz="4" w:space="0" w:color="000000"/>
              <w:left w:val="single" w:sz="4" w:space="0" w:color="000000"/>
              <w:bottom w:val="single" w:sz="4" w:space="0" w:color="000000"/>
              <w:right w:val="single" w:sz="4" w:space="0" w:color="000000"/>
            </w:tcBorders>
          </w:tcPr>
          <w:p w14:paraId="1B306ED4" w14:textId="1D010D3B" w:rsidR="0098075A" w:rsidRDefault="00C13D6D" w:rsidP="00273783">
            <w:pPr>
              <w:widowControl w:val="0"/>
              <w:autoSpaceDE w:val="0"/>
              <w:autoSpaceDN w:val="0"/>
              <w:adjustRightInd w:val="0"/>
              <w:spacing w:after="0" w:line="264" w:lineRule="exact"/>
              <w:rPr>
                <w:rFonts w:ascii="Times New Roman" w:hAnsi="Times New Roman" w:cs="Times New Roman"/>
                <w:sz w:val="24"/>
                <w:szCs w:val="24"/>
              </w:rPr>
            </w:pPr>
            <w:r>
              <w:rPr>
                <w:rFonts w:ascii="Calibri" w:hAnsi="Calibri" w:cs="Calibri"/>
                <w:spacing w:val="1"/>
                <w:position w:val="1"/>
              </w:rPr>
              <w:t xml:space="preserve"> </w:t>
            </w:r>
            <w:r w:rsidR="005A4F04">
              <w:rPr>
                <w:rFonts w:ascii="Calibri" w:hAnsi="Calibri" w:cs="Calibri"/>
                <w:spacing w:val="1"/>
                <w:position w:val="1"/>
              </w:rPr>
              <w:t>2</w:t>
            </w:r>
            <w:r w:rsidR="00B84DCC">
              <w:rPr>
                <w:rFonts w:ascii="Calibri" w:hAnsi="Calibri" w:cs="Calibri"/>
                <w:spacing w:val="1"/>
                <w:position w:val="1"/>
              </w:rPr>
              <w:t>8/11</w:t>
            </w:r>
            <w:r w:rsidR="005A4F04">
              <w:rPr>
                <w:rFonts w:ascii="Calibri" w:hAnsi="Calibri" w:cs="Calibri"/>
                <w:spacing w:val="1"/>
                <w:position w:val="1"/>
              </w:rPr>
              <w:t>/17</w:t>
            </w:r>
          </w:p>
        </w:tc>
      </w:tr>
      <w:tr w:rsidR="0098075A" w14:paraId="7D990203" w14:textId="77777777" w:rsidTr="004A7FA9">
        <w:trPr>
          <w:trHeight w:hRule="exact" w:val="470"/>
        </w:trPr>
        <w:tc>
          <w:tcPr>
            <w:tcW w:w="2454" w:type="dxa"/>
            <w:tcBorders>
              <w:top w:val="single" w:sz="4" w:space="0" w:color="000000"/>
              <w:left w:val="single" w:sz="4" w:space="0" w:color="000000"/>
              <w:bottom w:val="single" w:sz="4" w:space="0" w:color="000000"/>
              <w:right w:val="single" w:sz="4" w:space="0" w:color="000000"/>
            </w:tcBorders>
          </w:tcPr>
          <w:p w14:paraId="3F90323D" w14:textId="77777777" w:rsidR="0098075A" w:rsidRDefault="0098075A">
            <w:pPr>
              <w:widowControl w:val="0"/>
              <w:autoSpaceDE w:val="0"/>
              <w:autoSpaceDN w:val="0"/>
              <w:adjustRightInd w:val="0"/>
              <w:spacing w:after="0" w:line="267" w:lineRule="exact"/>
              <w:ind w:left="102"/>
              <w:rPr>
                <w:rFonts w:ascii="Times New Roman" w:hAnsi="Times New Roman" w:cs="Times New Roman"/>
                <w:sz w:val="24"/>
                <w:szCs w:val="24"/>
              </w:rPr>
            </w:pPr>
            <w:r>
              <w:rPr>
                <w:rFonts w:ascii="Calibri" w:hAnsi="Calibri" w:cs="Calibri"/>
                <w:b/>
                <w:bCs/>
                <w:spacing w:val="-1"/>
                <w:position w:val="1"/>
              </w:rPr>
              <w:t>Mee</w:t>
            </w:r>
            <w:r>
              <w:rPr>
                <w:rFonts w:ascii="Calibri" w:hAnsi="Calibri" w:cs="Calibri"/>
                <w:b/>
                <w:bCs/>
                <w:position w:val="1"/>
              </w:rPr>
              <w:t>t</w:t>
            </w:r>
            <w:r>
              <w:rPr>
                <w:rFonts w:ascii="Calibri" w:hAnsi="Calibri" w:cs="Calibri"/>
                <w:b/>
                <w:bCs/>
                <w:spacing w:val="1"/>
                <w:position w:val="1"/>
              </w:rPr>
              <w:t>i</w:t>
            </w:r>
            <w:r>
              <w:rPr>
                <w:rFonts w:ascii="Calibri" w:hAnsi="Calibri" w:cs="Calibri"/>
                <w:b/>
                <w:bCs/>
                <w:spacing w:val="-1"/>
                <w:position w:val="1"/>
              </w:rPr>
              <w:t>n</w:t>
            </w:r>
            <w:r>
              <w:rPr>
                <w:rFonts w:ascii="Calibri" w:hAnsi="Calibri" w:cs="Calibri"/>
                <w:b/>
                <w:bCs/>
                <w:position w:val="1"/>
              </w:rPr>
              <w:t>g</w:t>
            </w:r>
            <w:r>
              <w:rPr>
                <w:rFonts w:ascii="Calibri" w:hAnsi="Calibri" w:cs="Calibri"/>
                <w:b/>
                <w:bCs/>
                <w:spacing w:val="1"/>
                <w:position w:val="1"/>
              </w:rPr>
              <w:t xml:space="preserve"> </w:t>
            </w:r>
            <w:r>
              <w:rPr>
                <w:rFonts w:ascii="Calibri" w:hAnsi="Calibri" w:cs="Calibri"/>
                <w:b/>
                <w:bCs/>
                <w:position w:val="1"/>
              </w:rPr>
              <w:t>L</w:t>
            </w:r>
            <w:r>
              <w:rPr>
                <w:rFonts w:ascii="Calibri" w:hAnsi="Calibri" w:cs="Calibri"/>
                <w:b/>
                <w:bCs/>
                <w:spacing w:val="-1"/>
                <w:position w:val="1"/>
              </w:rPr>
              <w:t>o</w:t>
            </w:r>
            <w:r>
              <w:rPr>
                <w:rFonts w:ascii="Calibri" w:hAnsi="Calibri" w:cs="Calibri"/>
                <w:b/>
                <w:bCs/>
                <w:spacing w:val="1"/>
                <w:position w:val="1"/>
              </w:rPr>
              <w:t>c</w:t>
            </w:r>
            <w:r>
              <w:rPr>
                <w:rFonts w:ascii="Calibri" w:hAnsi="Calibri" w:cs="Calibri"/>
                <w:b/>
                <w:bCs/>
                <w:spacing w:val="-1"/>
                <w:position w:val="1"/>
              </w:rPr>
              <w:t>a</w:t>
            </w:r>
            <w:r>
              <w:rPr>
                <w:rFonts w:ascii="Calibri" w:hAnsi="Calibri" w:cs="Calibri"/>
                <w:b/>
                <w:bCs/>
                <w:spacing w:val="-2"/>
                <w:position w:val="1"/>
              </w:rPr>
              <w:t>t</w:t>
            </w:r>
            <w:r>
              <w:rPr>
                <w:rFonts w:ascii="Calibri" w:hAnsi="Calibri" w:cs="Calibri"/>
                <w:b/>
                <w:bCs/>
                <w:spacing w:val="1"/>
                <w:position w:val="1"/>
              </w:rPr>
              <w:t>i</w:t>
            </w:r>
            <w:r>
              <w:rPr>
                <w:rFonts w:ascii="Calibri" w:hAnsi="Calibri" w:cs="Calibri"/>
                <w:b/>
                <w:bCs/>
                <w:spacing w:val="-1"/>
                <w:position w:val="1"/>
              </w:rPr>
              <w:t>o</w:t>
            </w:r>
            <w:r>
              <w:rPr>
                <w:rFonts w:ascii="Calibri" w:hAnsi="Calibri" w:cs="Calibri"/>
                <w:b/>
                <w:bCs/>
                <w:position w:val="1"/>
              </w:rPr>
              <w:t>n</w:t>
            </w:r>
          </w:p>
        </w:tc>
        <w:tc>
          <w:tcPr>
            <w:tcW w:w="4037" w:type="dxa"/>
            <w:tcBorders>
              <w:top w:val="single" w:sz="4" w:space="0" w:color="000000"/>
              <w:left w:val="single" w:sz="4" w:space="0" w:color="000000"/>
              <w:bottom w:val="single" w:sz="4" w:space="0" w:color="000000"/>
              <w:right w:val="single" w:sz="4" w:space="0" w:color="000000"/>
            </w:tcBorders>
          </w:tcPr>
          <w:p w14:paraId="19E4333E" w14:textId="7D5FD757" w:rsidR="0098075A" w:rsidRDefault="00B84DCC" w:rsidP="00B84DCC">
            <w:pPr>
              <w:widowControl w:val="0"/>
              <w:autoSpaceDE w:val="0"/>
              <w:autoSpaceDN w:val="0"/>
              <w:adjustRightInd w:val="0"/>
              <w:spacing w:after="0" w:line="267" w:lineRule="exact"/>
              <w:ind w:left="102"/>
              <w:rPr>
                <w:rFonts w:ascii="Times New Roman" w:hAnsi="Times New Roman" w:cs="Times New Roman"/>
                <w:sz w:val="24"/>
                <w:szCs w:val="24"/>
              </w:rPr>
            </w:pPr>
            <w:r>
              <w:rPr>
                <w:rFonts w:ascii="Calibri" w:hAnsi="Calibri" w:cs="Calibri"/>
                <w:position w:val="1"/>
              </w:rPr>
              <w:t>UNDP</w:t>
            </w:r>
            <w:r w:rsidR="00CF5AA0">
              <w:rPr>
                <w:rFonts w:ascii="Calibri" w:hAnsi="Calibri" w:cs="Calibri"/>
                <w:position w:val="1"/>
              </w:rPr>
              <w:t xml:space="preserve"> </w:t>
            </w:r>
            <w:r>
              <w:rPr>
                <w:rFonts w:ascii="Calibri" w:hAnsi="Calibri" w:cs="Calibri"/>
                <w:position w:val="1"/>
              </w:rPr>
              <w:t>building (6</w:t>
            </w:r>
            <w:r w:rsidRPr="00B84DCC">
              <w:rPr>
                <w:rFonts w:ascii="Calibri" w:hAnsi="Calibri" w:cs="Calibri"/>
                <w:position w:val="1"/>
                <w:vertAlign w:val="superscript"/>
              </w:rPr>
              <w:t>th</w:t>
            </w:r>
            <w:r>
              <w:rPr>
                <w:rFonts w:ascii="Calibri" w:hAnsi="Calibri" w:cs="Calibri"/>
                <w:position w:val="1"/>
              </w:rPr>
              <w:t xml:space="preserve"> </w:t>
            </w:r>
            <w:r w:rsidR="00CF5AA0">
              <w:rPr>
                <w:rFonts w:ascii="Calibri" w:hAnsi="Calibri" w:cs="Calibri"/>
                <w:position w:val="1"/>
              </w:rPr>
              <w:t>floor)</w:t>
            </w:r>
          </w:p>
        </w:tc>
        <w:tc>
          <w:tcPr>
            <w:tcW w:w="2090" w:type="dxa"/>
            <w:tcBorders>
              <w:top w:val="single" w:sz="4" w:space="0" w:color="000000"/>
              <w:left w:val="single" w:sz="4" w:space="0" w:color="000000"/>
              <w:bottom w:val="single" w:sz="4" w:space="0" w:color="000000"/>
              <w:right w:val="single" w:sz="4" w:space="0" w:color="000000"/>
            </w:tcBorders>
          </w:tcPr>
          <w:p w14:paraId="628E8645" w14:textId="77777777" w:rsidR="0098075A" w:rsidRDefault="0098075A">
            <w:pPr>
              <w:widowControl w:val="0"/>
              <w:autoSpaceDE w:val="0"/>
              <w:autoSpaceDN w:val="0"/>
              <w:adjustRightInd w:val="0"/>
              <w:spacing w:after="0" w:line="267" w:lineRule="exact"/>
              <w:ind w:left="102"/>
              <w:rPr>
                <w:rFonts w:ascii="Times New Roman" w:hAnsi="Times New Roman" w:cs="Times New Roman"/>
                <w:sz w:val="24"/>
                <w:szCs w:val="24"/>
              </w:rPr>
            </w:pPr>
            <w:r>
              <w:rPr>
                <w:rFonts w:ascii="Calibri" w:hAnsi="Calibri" w:cs="Calibri"/>
                <w:b/>
                <w:bCs/>
                <w:spacing w:val="-1"/>
                <w:position w:val="1"/>
              </w:rPr>
              <w:t>Mee</w:t>
            </w:r>
            <w:r>
              <w:rPr>
                <w:rFonts w:ascii="Calibri" w:hAnsi="Calibri" w:cs="Calibri"/>
                <w:b/>
                <w:bCs/>
                <w:position w:val="1"/>
              </w:rPr>
              <w:t>t</w:t>
            </w:r>
            <w:r>
              <w:rPr>
                <w:rFonts w:ascii="Calibri" w:hAnsi="Calibri" w:cs="Calibri"/>
                <w:b/>
                <w:bCs/>
                <w:spacing w:val="1"/>
                <w:position w:val="1"/>
              </w:rPr>
              <w:t>i</w:t>
            </w:r>
            <w:r>
              <w:rPr>
                <w:rFonts w:ascii="Calibri" w:hAnsi="Calibri" w:cs="Calibri"/>
                <w:b/>
                <w:bCs/>
                <w:spacing w:val="-1"/>
                <w:position w:val="1"/>
              </w:rPr>
              <w:t>n</w:t>
            </w:r>
            <w:r>
              <w:rPr>
                <w:rFonts w:ascii="Calibri" w:hAnsi="Calibri" w:cs="Calibri"/>
                <w:b/>
                <w:bCs/>
                <w:position w:val="1"/>
              </w:rPr>
              <w:t>g</w:t>
            </w:r>
            <w:r>
              <w:rPr>
                <w:rFonts w:ascii="Calibri" w:hAnsi="Calibri" w:cs="Calibri"/>
                <w:b/>
                <w:bCs/>
                <w:spacing w:val="-1"/>
                <w:position w:val="1"/>
              </w:rPr>
              <w:t xml:space="preserve"> </w:t>
            </w:r>
            <w:r>
              <w:rPr>
                <w:rFonts w:ascii="Calibri" w:hAnsi="Calibri" w:cs="Calibri"/>
                <w:b/>
                <w:bCs/>
                <w:spacing w:val="1"/>
                <w:position w:val="1"/>
              </w:rPr>
              <w:t>Ti</w:t>
            </w:r>
            <w:r>
              <w:rPr>
                <w:rFonts w:ascii="Calibri" w:hAnsi="Calibri" w:cs="Calibri"/>
                <w:b/>
                <w:bCs/>
                <w:position w:val="1"/>
              </w:rPr>
              <w:t>me</w:t>
            </w:r>
          </w:p>
        </w:tc>
        <w:tc>
          <w:tcPr>
            <w:tcW w:w="2158" w:type="dxa"/>
            <w:tcBorders>
              <w:top w:val="single" w:sz="4" w:space="0" w:color="000000"/>
              <w:left w:val="single" w:sz="4" w:space="0" w:color="000000"/>
              <w:bottom w:val="single" w:sz="4" w:space="0" w:color="000000"/>
              <w:right w:val="single" w:sz="4" w:space="0" w:color="000000"/>
            </w:tcBorders>
          </w:tcPr>
          <w:p w14:paraId="10C2007A" w14:textId="1ECAA8DF" w:rsidR="0098075A" w:rsidRDefault="00C13D6D" w:rsidP="00C13D6D">
            <w:pPr>
              <w:widowControl w:val="0"/>
              <w:autoSpaceDE w:val="0"/>
              <w:autoSpaceDN w:val="0"/>
              <w:adjustRightInd w:val="0"/>
              <w:spacing w:after="0" w:line="267" w:lineRule="exact"/>
              <w:rPr>
                <w:rFonts w:ascii="Times New Roman" w:hAnsi="Times New Roman" w:cs="Times New Roman"/>
                <w:sz w:val="24"/>
                <w:szCs w:val="24"/>
              </w:rPr>
            </w:pPr>
            <w:r>
              <w:rPr>
                <w:rFonts w:ascii="Calibri" w:hAnsi="Calibri" w:cs="Calibri"/>
                <w:spacing w:val="1"/>
                <w:position w:val="1"/>
              </w:rPr>
              <w:t xml:space="preserve"> </w:t>
            </w:r>
            <w:r w:rsidR="00361595">
              <w:rPr>
                <w:rFonts w:ascii="Calibri" w:hAnsi="Calibri" w:cs="Calibri"/>
                <w:spacing w:val="1"/>
                <w:position w:val="1"/>
              </w:rPr>
              <w:t>1</w:t>
            </w:r>
            <w:r w:rsidR="00BA5078">
              <w:rPr>
                <w:rFonts w:ascii="Calibri" w:hAnsi="Calibri" w:cs="Calibri"/>
                <w:spacing w:val="1"/>
                <w:position w:val="1"/>
              </w:rPr>
              <w:t>pm</w:t>
            </w:r>
          </w:p>
        </w:tc>
      </w:tr>
      <w:tr w:rsidR="0098075A" w14:paraId="6EE7E876" w14:textId="77777777" w:rsidTr="004A7FA9">
        <w:trPr>
          <w:trHeight w:hRule="exact" w:val="1238"/>
        </w:trPr>
        <w:tc>
          <w:tcPr>
            <w:tcW w:w="2454" w:type="dxa"/>
            <w:tcBorders>
              <w:top w:val="single" w:sz="4" w:space="0" w:color="000000"/>
              <w:left w:val="single" w:sz="4" w:space="0" w:color="000000"/>
              <w:bottom w:val="single" w:sz="4" w:space="0" w:color="000000"/>
              <w:right w:val="single" w:sz="4" w:space="0" w:color="000000"/>
            </w:tcBorders>
          </w:tcPr>
          <w:p w14:paraId="71EF280B" w14:textId="77777777" w:rsidR="0098075A" w:rsidRPr="004208B3" w:rsidRDefault="00980B5F">
            <w:pPr>
              <w:widowControl w:val="0"/>
              <w:autoSpaceDE w:val="0"/>
              <w:autoSpaceDN w:val="0"/>
              <w:adjustRightInd w:val="0"/>
              <w:spacing w:after="0" w:line="264" w:lineRule="exact"/>
              <w:ind w:left="102"/>
              <w:rPr>
                <w:rFonts w:ascii="Calibri" w:hAnsi="Calibri" w:cs="Calibri"/>
                <w:b/>
                <w:bCs/>
                <w:position w:val="1"/>
              </w:rPr>
            </w:pPr>
            <w:r w:rsidRPr="004208B3">
              <w:rPr>
                <w:rFonts w:ascii="Calibri" w:hAnsi="Calibri" w:cs="Calibri"/>
                <w:b/>
                <w:bCs/>
                <w:spacing w:val="1"/>
                <w:position w:val="1"/>
              </w:rPr>
              <w:t>Co-</w:t>
            </w:r>
            <w:r w:rsidR="0098075A" w:rsidRPr="004208B3">
              <w:rPr>
                <w:rFonts w:ascii="Calibri" w:hAnsi="Calibri" w:cs="Calibri"/>
                <w:b/>
                <w:bCs/>
                <w:spacing w:val="1"/>
                <w:position w:val="1"/>
              </w:rPr>
              <w:t>C</w:t>
            </w:r>
            <w:r w:rsidR="0098075A" w:rsidRPr="004208B3">
              <w:rPr>
                <w:rFonts w:ascii="Calibri" w:hAnsi="Calibri" w:cs="Calibri"/>
                <w:b/>
                <w:bCs/>
                <w:spacing w:val="-1"/>
                <w:position w:val="1"/>
              </w:rPr>
              <w:t>ha</w:t>
            </w:r>
            <w:r w:rsidR="0098075A" w:rsidRPr="004208B3">
              <w:rPr>
                <w:rFonts w:ascii="Calibri" w:hAnsi="Calibri" w:cs="Calibri"/>
                <w:b/>
                <w:bCs/>
                <w:spacing w:val="1"/>
                <w:position w:val="1"/>
              </w:rPr>
              <w:t>i</w:t>
            </w:r>
            <w:r w:rsidR="0098075A" w:rsidRPr="004208B3">
              <w:rPr>
                <w:rFonts w:ascii="Calibri" w:hAnsi="Calibri" w:cs="Calibri"/>
                <w:b/>
                <w:bCs/>
                <w:position w:val="1"/>
              </w:rPr>
              <w:t>r</w:t>
            </w:r>
            <w:r w:rsidR="0098075A" w:rsidRPr="004208B3">
              <w:rPr>
                <w:rFonts w:ascii="Calibri" w:hAnsi="Calibri" w:cs="Calibri"/>
                <w:b/>
                <w:bCs/>
                <w:spacing w:val="2"/>
                <w:position w:val="1"/>
              </w:rPr>
              <w:t xml:space="preserve"> </w:t>
            </w:r>
            <w:r w:rsidR="0098075A" w:rsidRPr="004208B3">
              <w:rPr>
                <w:rFonts w:ascii="Calibri" w:hAnsi="Calibri" w:cs="Calibri"/>
                <w:b/>
                <w:bCs/>
                <w:spacing w:val="-1"/>
                <w:position w:val="1"/>
              </w:rPr>
              <w:t>pe</w:t>
            </w:r>
            <w:r w:rsidR="0098075A" w:rsidRPr="004208B3">
              <w:rPr>
                <w:rFonts w:ascii="Calibri" w:hAnsi="Calibri" w:cs="Calibri"/>
                <w:b/>
                <w:bCs/>
                <w:spacing w:val="-2"/>
                <w:position w:val="1"/>
              </w:rPr>
              <w:t>r</w:t>
            </w:r>
            <w:r w:rsidR="0098075A" w:rsidRPr="004208B3">
              <w:rPr>
                <w:rFonts w:ascii="Calibri" w:hAnsi="Calibri" w:cs="Calibri"/>
                <w:b/>
                <w:bCs/>
                <w:position w:val="1"/>
              </w:rPr>
              <w:t>s</w:t>
            </w:r>
            <w:r w:rsidR="0098075A" w:rsidRPr="004208B3">
              <w:rPr>
                <w:rFonts w:ascii="Calibri" w:hAnsi="Calibri" w:cs="Calibri"/>
                <w:b/>
                <w:bCs/>
                <w:spacing w:val="-1"/>
                <w:position w:val="1"/>
              </w:rPr>
              <w:t>o</w:t>
            </w:r>
            <w:r w:rsidR="0098075A" w:rsidRPr="004208B3">
              <w:rPr>
                <w:rFonts w:ascii="Calibri" w:hAnsi="Calibri" w:cs="Calibri"/>
                <w:b/>
                <w:bCs/>
                <w:position w:val="1"/>
              </w:rPr>
              <w:t>n</w:t>
            </w:r>
          </w:p>
          <w:p w14:paraId="7EE0310B" w14:textId="77777777" w:rsidR="00155639" w:rsidRDefault="00155639">
            <w:pPr>
              <w:widowControl w:val="0"/>
              <w:autoSpaceDE w:val="0"/>
              <w:autoSpaceDN w:val="0"/>
              <w:adjustRightInd w:val="0"/>
              <w:spacing w:after="0" w:line="264" w:lineRule="exact"/>
              <w:ind w:left="102"/>
              <w:rPr>
                <w:rFonts w:ascii="Calibri" w:hAnsi="Calibri" w:cs="Calibri"/>
                <w:b/>
                <w:bCs/>
                <w:color w:val="404040"/>
                <w:position w:val="1"/>
              </w:rPr>
            </w:pPr>
          </w:p>
          <w:p w14:paraId="79C6675B" w14:textId="77777777" w:rsidR="00155639" w:rsidRDefault="00155639">
            <w:pPr>
              <w:widowControl w:val="0"/>
              <w:autoSpaceDE w:val="0"/>
              <w:autoSpaceDN w:val="0"/>
              <w:adjustRightInd w:val="0"/>
              <w:spacing w:after="0" w:line="264" w:lineRule="exact"/>
              <w:ind w:left="102"/>
              <w:rPr>
                <w:rFonts w:ascii="Times New Roman" w:hAnsi="Times New Roman" w:cs="Times New Roman"/>
                <w:sz w:val="24"/>
                <w:szCs w:val="24"/>
              </w:rPr>
            </w:pPr>
          </w:p>
        </w:tc>
        <w:tc>
          <w:tcPr>
            <w:tcW w:w="4037" w:type="dxa"/>
            <w:tcBorders>
              <w:top w:val="single" w:sz="4" w:space="0" w:color="000000"/>
              <w:left w:val="single" w:sz="4" w:space="0" w:color="000000"/>
              <w:bottom w:val="single" w:sz="4" w:space="0" w:color="000000"/>
              <w:right w:val="single" w:sz="4" w:space="0" w:color="000000"/>
            </w:tcBorders>
          </w:tcPr>
          <w:p w14:paraId="4B7811B5" w14:textId="77777777" w:rsidR="0098075A" w:rsidRPr="00F47CBE" w:rsidRDefault="00A14E99" w:rsidP="0031008B">
            <w:pPr>
              <w:widowControl w:val="0"/>
              <w:autoSpaceDE w:val="0"/>
              <w:autoSpaceDN w:val="0"/>
              <w:adjustRightInd w:val="0"/>
              <w:spacing w:before="41" w:after="0" w:line="240" w:lineRule="auto"/>
              <w:ind w:left="102"/>
              <w:rPr>
                <w:rFonts w:ascii="Calibri" w:hAnsi="Calibri" w:cs="Calibri"/>
                <w:spacing w:val="1"/>
                <w:position w:val="1"/>
                <w:lang w:val="es-AR"/>
              </w:rPr>
            </w:pPr>
            <w:r w:rsidRPr="00F47CBE">
              <w:rPr>
                <w:rFonts w:ascii="Calibri" w:hAnsi="Calibri" w:cs="Calibri"/>
                <w:spacing w:val="1"/>
                <w:position w:val="1"/>
                <w:lang w:val="es-AR"/>
              </w:rPr>
              <w:t>Bastien Revel</w:t>
            </w:r>
            <w:r w:rsidR="00980B5F" w:rsidRPr="00F47CBE">
              <w:rPr>
                <w:rFonts w:ascii="Calibri" w:hAnsi="Calibri" w:cs="Calibri"/>
                <w:spacing w:val="1"/>
                <w:position w:val="1"/>
                <w:lang w:val="es-AR"/>
              </w:rPr>
              <w:t xml:space="preserve"> </w:t>
            </w:r>
            <w:r w:rsidR="000F5378" w:rsidRPr="00F47CBE">
              <w:rPr>
                <w:rFonts w:ascii="Calibri" w:hAnsi="Calibri" w:cs="Calibri"/>
                <w:spacing w:val="1"/>
                <w:position w:val="1"/>
                <w:lang w:val="es-AR"/>
              </w:rPr>
              <w:t>–</w:t>
            </w:r>
            <w:r w:rsidR="00BA5078" w:rsidRPr="00F47CBE">
              <w:rPr>
                <w:rFonts w:ascii="Calibri" w:hAnsi="Calibri" w:cs="Calibri"/>
                <w:spacing w:val="1"/>
                <w:position w:val="1"/>
                <w:lang w:val="es-AR"/>
              </w:rPr>
              <w:t xml:space="preserve"> </w:t>
            </w:r>
            <w:r w:rsidR="00980B5F" w:rsidRPr="00F47CBE">
              <w:rPr>
                <w:rFonts w:ascii="Calibri" w:hAnsi="Calibri" w:cs="Calibri"/>
                <w:spacing w:val="1"/>
                <w:position w:val="1"/>
                <w:lang w:val="es-AR"/>
              </w:rPr>
              <w:t>UNDP</w:t>
            </w:r>
          </w:p>
          <w:p w14:paraId="584C2C23" w14:textId="6F7CFBCE" w:rsidR="00BA5078" w:rsidRPr="00F47CBE" w:rsidRDefault="005A4F04" w:rsidP="0031008B">
            <w:pPr>
              <w:widowControl w:val="0"/>
              <w:autoSpaceDE w:val="0"/>
              <w:autoSpaceDN w:val="0"/>
              <w:adjustRightInd w:val="0"/>
              <w:spacing w:before="41" w:after="0" w:line="240" w:lineRule="auto"/>
              <w:ind w:left="102"/>
              <w:rPr>
                <w:rFonts w:ascii="Calibri" w:hAnsi="Calibri" w:cs="Calibri"/>
                <w:spacing w:val="1"/>
                <w:position w:val="1"/>
                <w:lang w:val="es-AR"/>
              </w:rPr>
            </w:pPr>
            <w:r w:rsidRPr="00F47CBE">
              <w:rPr>
                <w:rFonts w:ascii="Calibri" w:hAnsi="Calibri" w:cs="Calibri"/>
                <w:spacing w:val="1"/>
                <w:position w:val="1"/>
                <w:lang w:val="es-AR"/>
              </w:rPr>
              <w:t>Hiba Douaihy</w:t>
            </w:r>
            <w:r w:rsidR="00BA5078" w:rsidRPr="00F47CBE">
              <w:rPr>
                <w:rFonts w:ascii="Calibri" w:hAnsi="Calibri" w:cs="Calibri"/>
                <w:spacing w:val="1"/>
                <w:position w:val="1"/>
                <w:lang w:val="es-AR"/>
              </w:rPr>
              <w:t xml:space="preserve"> - MoSA</w:t>
            </w:r>
          </w:p>
          <w:p w14:paraId="7D461D51" w14:textId="33F8E23D" w:rsidR="00A14E99" w:rsidRPr="008013A9" w:rsidRDefault="004525EB" w:rsidP="004525EB">
            <w:pPr>
              <w:widowControl w:val="0"/>
              <w:autoSpaceDE w:val="0"/>
              <w:autoSpaceDN w:val="0"/>
              <w:adjustRightInd w:val="0"/>
              <w:spacing w:before="41" w:after="0" w:line="240" w:lineRule="auto"/>
              <w:rPr>
                <w:rFonts w:ascii="Calibri" w:hAnsi="Calibri" w:cs="Calibri"/>
                <w:spacing w:val="1"/>
                <w:position w:val="1"/>
              </w:rPr>
            </w:pPr>
            <w:r w:rsidRPr="00F47CBE">
              <w:rPr>
                <w:rFonts w:ascii="Calibri" w:hAnsi="Calibri" w:cs="Calibri"/>
                <w:spacing w:val="1"/>
                <w:position w:val="1"/>
                <w:lang w:val="es-AR"/>
              </w:rPr>
              <w:t xml:space="preserve">  </w:t>
            </w:r>
            <w:r w:rsidR="005A4F04" w:rsidRPr="008013A9">
              <w:rPr>
                <w:rFonts w:ascii="Calibri" w:hAnsi="Calibri" w:cs="Calibri"/>
                <w:spacing w:val="1"/>
                <w:position w:val="1"/>
              </w:rPr>
              <w:t>Johnny Matta</w:t>
            </w:r>
            <w:r w:rsidR="009F70B2" w:rsidRPr="008013A9">
              <w:rPr>
                <w:rFonts w:ascii="Calibri" w:hAnsi="Calibri" w:cs="Calibri"/>
                <w:spacing w:val="1"/>
                <w:position w:val="1"/>
              </w:rPr>
              <w:t xml:space="preserve"> </w:t>
            </w:r>
            <w:r w:rsidR="00A14E99" w:rsidRPr="008013A9">
              <w:rPr>
                <w:rFonts w:ascii="Calibri" w:hAnsi="Calibri" w:cs="Calibri"/>
                <w:spacing w:val="1"/>
                <w:position w:val="1"/>
              </w:rPr>
              <w:t>–</w:t>
            </w:r>
            <w:r w:rsidR="009F70B2" w:rsidRPr="008013A9">
              <w:rPr>
                <w:rFonts w:ascii="Calibri" w:hAnsi="Calibri" w:cs="Calibri"/>
                <w:spacing w:val="1"/>
                <w:position w:val="1"/>
              </w:rPr>
              <w:t xml:space="preserve"> MoET</w:t>
            </w:r>
          </w:p>
        </w:tc>
        <w:tc>
          <w:tcPr>
            <w:tcW w:w="2090" w:type="dxa"/>
            <w:tcBorders>
              <w:top w:val="single" w:sz="4" w:space="0" w:color="000000"/>
              <w:left w:val="single" w:sz="4" w:space="0" w:color="000000"/>
              <w:bottom w:val="single" w:sz="4" w:space="0" w:color="000000"/>
              <w:right w:val="single" w:sz="4" w:space="0" w:color="000000"/>
            </w:tcBorders>
          </w:tcPr>
          <w:p w14:paraId="05DFAE21" w14:textId="77777777" w:rsidR="0098075A" w:rsidRDefault="0098075A">
            <w:pPr>
              <w:widowControl w:val="0"/>
              <w:autoSpaceDE w:val="0"/>
              <w:autoSpaceDN w:val="0"/>
              <w:adjustRightInd w:val="0"/>
              <w:spacing w:after="0" w:line="264" w:lineRule="exact"/>
              <w:ind w:left="102"/>
              <w:rPr>
                <w:rFonts w:ascii="Times New Roman" w:hAnsi="Times New Roman" w:cs="Times New Roman"/>
                <w:sz w:val="24"/>
                <w:szCs w:val="24"/>
              </w:rPr>
            </w:pPr>
            <w:r>
              <w:rPr>
                <w:rFonts w:ascii="Calibri" w:hAnsi="Calibri" w:cs="Calibri"/>
                <w:b/>
                <w:bCs/>
                <w:spacing w:val="-1"/>
                <w:position w:val="1"/>
              </w:rPr>
              <w:t>Mee</w:t>
            </w:r>
            <w:r>
              <w:rPr>
                <w:rFonts w:ascii="Calibri" w:hAnsi="Calibri" w:cs="Calibri"/>
                <w:b/>
                <w:bCs/>
                <w:position w:val="1"/>
              </w:rPr>
              <w:t>t</w:t>
            </w:r>
            <w:r>
              <w:rPr>
                <w:rFonts w:ascii="Calibri" w:hAnsi="Calibri" w:cs="Calibri"/>
                <w:b/>
                <w:bCs/>
                <w:spacing w:val="1"/>
                <w:position w:val="1"/>
              </w:rPr>
              <w:t>i</w:t>
            </w:r>
            <w:r>
              <w:rPr>
                <w:rFonts w:ascii="Calibri" w:hAnsi="Calibri" w:cs="Calibri"/>
                <w:b/>
                <w:bCs/>
                <w:spacing w:val="-1"/>
                <w:position w:val="1"/>
              </w:rPr>
              <w:t>n</w:t>
            </w:r>
            <w:r>
              <w:rPr>
                <w:rFonts w:ascii="Calibri" w:hAnsi="Calibri" w:cs="Calibri"/>
                <w:b/>
                <w:bCs/>
                <w:position w:val="1"/>
              </w:rPr>
              <w:t>g</w:t>
            </w:r>
            <w:r>
              <w:rPr>
                <w:rFonts w:ascii="Calibri" w:hAnsi="Calibri" w:cs="Calibri"/>
                <w:b/>
                <w:bCs/>
                <w:spacing w:val="1"/>
                <w:position w:val="1"/>
              </w:rPr>
              <w:t xml:space="preserve"> </w:t>
            </w:r>
            <w:r>
              <w:rPr>
                <w:rFonts w:ascii="Calibri" w:hAnsi="Calibri" w:cs="Calibri"/>
                <w:b/>
                <w:bCs/>
                <w:position w:val="1"/>
              </w:rPr>
              <w:t>Dura</w:t>
            </w:r>
            <w:r>
              <w:rPr>
                <w:rFonts w:ascii="Calibri" w:hAnsi="Calibri" w:cs="Calibri"/>
                <w:b/>
                <w:bCs/>
                <w:spacing w:val="-3"/>
                <w:position w:val="1"/>
              </w:rPr>
              <w:t>t</w:t>
            </w:r>
            <w:r>
              <w:rPr>
                <w:rFonts w:ascii="Calibri" w:hAnsi="Calibri" w:cs="Calibri"/>
                <w:b/>
                <w:bCs/>
                <w:spacing w:val="1"/>
                <w:position w:val="1"/>
              </w:rPr>
              <w:t>i</w:t>
            </w:r>
            <w:r>
              <w:rPr>
                <w:rFonts w:ascii="Calibri" w:hAnsi="Calibri" w:cs="Calibri"/>
                <w:b/>
                <w:bCs/>
                <w:spacing w:val="-1"/>
                <w:position w:val="1"/>
              </w:rPr>
              <w:t>o</w:t>
            </w:r>
            <w:r>
              <w:rPr>
                <w:rFonts w:ascii="Calibri" w:hAnsi="Calibri" w:cs="Calibri"/>
                <w:b/>
                <w:bCs/>
                <w:position w:val="1"/>
              </w:rPr>
              <w:t>n</w:t>
            </w:r>
          </w:p>
        </w:tc>
        <w:tc>
          <w:tcPr>
            <w:tcW w:w="2158" w:type="dxa"/>
            <w:tcBorders>
              <w:top w:val="single" w:sz="4" w:space="0" w:color="000000"/>
              <w:left w:val="single" w:sz="4" w:space="0" w:color="000000"/>
              <w:bottom w:val="single" w:sz="4" w:space="0" w:color="000000"/>
              <w:right w:val="single" w:sz="4" w:space="0" w:color="000000"/>
            </w:tcBorders>
          </w:tcPr>
          <w:p w14:paraId="7127EBA5" w14:textId="66DFAE76" w:rsidR="0098075A" w:rsidRDefault="005A4F04">
            <w:pPr>
              <w:widowControl w:val="0"/>
              <w:autoSpaceDE w:val="0"/>
              <w:autoSpaceDN w:val="0"/>
              <w:adjustRightInd w:val="0"/>
              <w:spacing w:after="0" w:line="264" w:lineRule="exact"/>
              <w:ind w:left="102"/>
              <w:rPr>
                <w:rFonts w:ascii="Calibri" w:hAnsi="Calibri" w:cs="Calibri"/>
                <w:position w:val="1"/>
              </w:rPr>
            </w:pPr>
            <w:r>
              <w:rPr>
                <w:rFonts w:ascii="Calibri" w:hAnsi="Calibri" w:cs="Calibri"/>
                <w:spacing w:val="1"/>
                <w:position w:val="1"/>
              </w:rPr>
              <w:t>1.30</w:t>
            </w:r>
            <w:r w:rsidR="0098075A">
              <w:rPr>
                <w:rFonts w:ascii="Calibri" w:hAnsi="Calibri" w:cs="Calibri"/>
                <w:spacing w:val="1"/>
                <w:position w:val="1"/>
              </w:rPr>
              <w:t xml:space="preserve"> </w:t>
            </w:r>
            <w:r w:rsidR="0098075A">
              <w:rPr>
                <w:rFonts w:ascii="Calibri" w:hAnsi="Calibri" w:cs="Calibri"/>
                <w:position w:val="1"/>
              </w:rPr>
              <w:t>h</w:t>
            </w:r>
            <w:r w:rsidR="0098075A">
              <w:rPr>
                <w:rFonts w:ascii="Calibri" w:hAnsi="Calibri" w:cs="Calibri"/>
                <w:spacing w:val="1"/>
                <w:position w:val="1"/>
              </w:rPr>
              <w:t>o</w:t>
            </w:r>
            <w:r w:rsidR="0098075A">
              <w:rPr>
                <w:rFonts w:ascii="Calibri" w:hAnsi="Calibri" w:cs="Calibri"/>
                <w:spacing w:val="-1"/>
                <w:position w:val="1"/>
              </w:rPr>
              <w:t>u</w:t>
            </w:r>
            <w:r w:rsidR="00BA5078">
              <w:rPr>
                <w:rFonts w:ascii="Calibri" w:hAnsi="Calibri" w:cs="Calibri"/>
                <w:position w:val="1"/>
              </w:rPr>
              <w:t>r</w:t>
            </w:r>
            <w:r w:rsidR="006F58E9">
              <w:rPr>
                <w:rFonts w:ascii="Calibri" w:hAnsi="Calibri" w:cs="Calibri"/>
                <w:position w:val="1"/>
              </w:rPr>
              <w:t>s</w:t>
            </w:r>
          </w:p>
          <w:p w14:paraId="238819F8" w14:textId="77777777" w:rsidR="00DC7585" w:rsidRDefault="00DC7585" w:rsidP="00C11044">
            <w:pPr>
              <w:widowControl w:val="0"/>
              <w:autoSpaceDE w:val="0"/>
              <w:autoSpaceDN w:val="0"/>
              <w:adjustRightInd w:val="0"/>
              <w:spacing w:after="0" w:line="264" w:lineRule="exact"/>
              <w:rPr>
                <w:rFonts w:ascii="Calibri" w:hAnsi="Calibri" w:cs="Calibri"/>
                <w:position w:val="1"/>
              </w:rPr>
            </w:pPr>
          </w:p>
          <w:p w14:paraId="375910D7" w14:textId="77777777" w:rsidR="00DC7585" w:rsidRDefault="00DC7585">
            <w:pPr>
              <w:widowControl w:val="0"/>
              <w:autoSpaceDE w:val="0"/>
              <w:autoSpaceDN w:val="0"/>
              <w:adjustRightInd w:val="0"/>
              <w:spacing w:after="0" w:line="264" w:lineRule="exact"/>
              <w:ind w:left="102"/>
              <w:rPr>
                <w:rFonts w:ascii="Times New Roman" w:hAnsi="Times New Roman" w:cs="Times New Roman"/>
                <w:sz w:val="24"/>
                <w:szCs w:val="24"/>
              </w:rPr>
            </w:pPr>
          </w:p>
        </w:tc>
      </w:tr>
      <w:tr w:rsidR="0098075A" w14:paraId="767EE71B" w14:textId="77777777" w:rsidTr="004A7FA9">
        <w:trPr>
          <w:trHeight w:hRule="exact" w:val="490"/>
        </w:trPr>
        <w:tc>
          <w:tcPr>
            <w:tcW w:w="2454" w:type="dxa"/>
            <w:tcBorders>
              <w:top w:val="single" w:sz="4" w:space="0" w:color="000000"/>
              <w:left w:val="single" w:sz="4" w:space="0" w:color="000000"/>
              <w:bottom w:val="single" w:sz="4" w:space="0" w:color="000000"/>
              <w:right w:val="single" w:sz="4" w:space="0" w:color="000000"/>
            </w:tcBorders>
          </w:tcPr>
          <w:p w14:paraId="51CDE755" w14:textId="77777777" w:rsidR="0098075A" w:rsidRDefault="0098075A">
            <w:pPr>
              <w:widowControl w:val="0"/>
              <w:autoSpaceDE w:val="0"/>
              <w:autoSpaceDN w:val="0"/>
              <w:adjustRightInd w:val="0"/>
              <w:spacing w:after="0" w:line="264" w:lineRule="exact"/>
              <w:ind w:left="102"/>
              <w:rPr>
                <w:rFonts w:ascii="Times New Roman" w:hAnsi="Times New Roman" w:cs="Times New Roman"/>
                <w:sz w:val="24"/>
                <w:szCs w:val="24"/>
              </w:rPr>
            </w:pPr>
            <w:r>
              <w:rPr>
                <w:rFonts w:ascii="Calibri" w:hAnsi="Calibri" w:cs="Calibri"/>
                <w:b/>
                <w:bCs/>
                <w:spacing w:val="-1"/>
                <w:position w:val="1"/>
              </w:rPr>
              <w:t>M</w:t>
            </w:r>
            <w:r>
              <w:rPr>
                <w:rFonts w:ascii="Calibri" w:hAnsi="Calibri" w:cs="Calibri"/>
                <w:b/>
                <w:bCs/>
                <w:spacing w:val="1"/>
                <w:position w:val="1"/>
              </w:rPr>
              <w:t>i</w:t>
            </w:r>
            <w:r>
              <w:rPr>
                <w:rFonts w:ascii="Calibri" w:hAnsi="Calibri" w:cs="Calibri"/>
                <w:b/>
                <w:bCs/>
                <w:spacing w:val="-1"/>
                <w:position w:val="1"/>
              </w:rPr>
              <w:t>nu</w:t>
            </w:r>
            <w:r>
              <w:rPr>
                <w:rFonts w:ascii="Calibri" w:hAnsi="Calibri" w:cs="Calibri"/>
                <w:b/>
                <w:bCs/>
                <w:position w:val="1"/>
              </w:rPr>
              <w:t>tes</w:t>
            </w:r>
            <w:r>
              <w:rPr>
                <w:rFonts w:ascii="Calibri" w:hAnsi="Calibri" w:cs="Calibri"/>
                <w:b/>
                <w:bCs/>
                <w:spacing w:val="1"/>
                <w:position w:val="1"/>
              </w:rPr>
              <w:t xml:space="preserve"> </w:t>
            </w:r>
            <w:r>
              <w:rPr>
                <w:rFonts w:ascii="Calibri" w:hAnsi="Calibri" w:cs="Calibri"/>
                <w:b/>
                <w:bCs/>
                <w:position w:val="1"/>
              </w:rPr>
              <w:t>P</w:t>
            </w:r>
            <w:r>
              <w:rPr>
                <w:rFonts w:ascii="Calibri" w:hAnsi="Calibri" w:cs="Calibri"/>
                <w:b/>
                <w:bCs/>
                <w:spacing w:val="1"/>
                <w:position w:val="1"/>
              </w:rPr>
              <w:t>r</w:t>
            </w:r>
            <w:r>
              <w:rPr>
                <w:rFonts w:ascii="Calibri" w:hAnsi="Calibri" w:cs="Calibri"/>
                <w:b/>
                <w:bCs/>
                <w:spacing w:val="-1"/>
                <w:position w:val="1"/>
              </w:rPr>
              <w:t>epa</w:t>
            </w:r>
            <w:r>
              <w:rPr>
                <w:rFonts w:ascii="Calibri" w:hAnsi="Calibri" w:cs="Calibri"/>
                <w:b/>
                <w:bCs/>
                <w:spacing w:val="1"/>
                <w:position w:val="1"/>
              </w:rPr>
              <w:t>r</w:t>
            </w:r>
            <w:r>
              <w:rPr>
                <w:rFonts w:ascii="Calibri" w:hAnsi="Calibri" w:cs="Calibri"/>
                <w:b/>
                <w:bCs/>
                <w:spacing w:val="-1"/>
                <w:position w:val="1"/>
              </w:rPr>
              <w:t>e</w:t>
            </w:r>
            <w:r>
              <w:rPr>
                <w:rFonts w:ascii="Calibri" w:hAnsi="Calibri" w:cs="Calibri"/>
                <w:b/>
                <w:bCs/>
                <w:position w:val="1"/>
              </w:rPr>
              <w:t>d</w:t>
            </w:r>
            <w:r>
              <w:rPr>
                <w:rFonts w:ascii="Calibri" w:hAnsi="Calibri" w:cs="Calibri"/>
                <w:b/>
                <w:bCs/>
                <w:spacing w:val="-1"/>
                <w:position w:val="1"/>
              </w:rPr>
              <w:t xml:space="preserve"> </w:t>
            </w:r>
            <w:r>
              <w:rPr>
                <w:rFonts w:ascii="Calibri" w:hAnsi="Calibri" w:cs="Calibri"/>
                <w:b/>
                <w:bCs/>
                <w:position w:val="1"/>
              </w:rPr>
              <w:t>by</w:t>
            </w:r>
          </w:p>
        </w:tc>
        <w:tc>
          <w:tcPr>
            <w:tcW w:w="4037" w:type="dxa"/>
            <w:tcBorders>
              <w:top w:val="single" w:sz="4" w:space="0" w:color="000000"/>
              <w:left w:val="single" w:sz="4" w:space="0" w:color="000000"/>
              <w:bottom w:val="single" w:sz="4" w:space="0" w:color="000000"/>
              <w:right w:val="single" w:sz="4" w:space="0" w:color="000000"/>
            </w:tcBorders>
          </w:tcPr>
          <w:p w14:paraId="63309A71" w14:textId="5A333CCE" w:rsidR="0098075A" w:rsidRDefault="00B84DCC" w:rsidP="0031008B">
            <w:pPr>
              <w:widowControl w:val="0"/>
              <w:autoSpaceDE w:val="0"/>
              <w:autoSpaceDN w:val="0"/>
              <w:adjustRightInd w:val="0"/>
              <w:spacing w:after="0" w:line="264" w:lineRule="exact"/>
              <w:ind w:left="102"/>
              <w:rPr>
                <w:rFonts w:ascii="Times New Roman" w:hAnsi="Times New Roman" w:cs="Times New Roman"/>
                <w:sz w:val="24"/>
                <w:szCs w:val="24"/>
              </w:rPr>
            </w:pPr>
            <w:r>
              <w:rPr>
                <w:rFonts w:ascii="Calibri" w:hAnsi="Calibri" w:cs="Calibri"/>
                <w:spacing w:val="1"/>
                <w:position w:val="1"/>
              </w:rPr>
              <w:t>William Barakat, Yousra Taleb, Lama Srour</w:t>
            </w:r>
            <w:r w:rsidR="00FB5D84">
              <w:rPr>
                <w:rFonts w:ascii="Calibri" w:hAnsi="Calibri" w:cs="Calibri"/>
                <w:spacing w:val="1"/>
                <w:position w:val="1"/>
              </w:rPr>
              <w:t xml:space="preserve"> - U</w:t>
            </w:r>
            <w:r w:rsidR="009F70B2">
              <w:rPr>
                <w:rFonts w:ascii="Calibri" w:hAnsi="Calibri" w:cs="Calibri"/>
                <w:spacing w:val="1"/>
                <w:position w:val="1"/>
              </w:rPr>
              <w:t>NDP</w:t>
            </w:r>
          </w:p>
        </w:tc>
        <w:tc>
          <w:tcPr>
            <w:tcW w:w="2090" w:type="dxa"/>
            <w:tcBorders>
              <w:top w:val="single" w:sz="4" w:space="0" w:color="000000"/>
              <w:left w:val="single" w:sz="4" w:space="0" w:color="000000"/>
              <w:bottom w:val="single" w:sz="4" w:space="0" w:color="000000"/>
              <w:right w:val="single" w:sz="4" w:space="0" w:color="000000"/>
            </w:tcBorders>
          </w:tcPr>
          <w:p w14:paraId="5AA1D6D6" w14:textId="77777777" w:rsidR="0098075A" w:rsidRDefault="0098075A">
            <w:pPr>
              <w:widowControl w:val="0"/>
              <w:autoSpaceDE w:val="0"/>
              <w:autoSpaceDN w:val="0"/>
              <w:adjustRightInd w:val="0"/>
              <w:spacing w:after="0" w:line="240" w:lineRule="auto"/>
              <w:rPr>
                <w:rFonts w:ascii="Times New Roman" w:hAnsi="Times New Roman" w:cs="Times New Roman"/>
                <w:sz w:val="24"/>
                <w:szCs w:val="24"/>
              </w:rPr>
            </w:pPr>
          </w:p>
        </w:tc>
        <w:tc>
          <w:tcPr>
            <w:tcW w:w="2158" w:type="dxa"/>
            <w:tcBorders>
              <w:top w:val="single" w:sz="4" w:space="0" w:color="000000"/>
              <w:left w:val="single" w:sz="4" w:space="0" w:color="000000"/>
              <w:bottom w:val="single" w:sz="4" w:space="0" w:color="000000"/>
              <w:right w:val="single" w:sz="4" w:space="0" w:color="000000"/>
            </w:tcBorders>
          </w:tcPr>
          <w:p w14:paraId="0DBBBE44" w14:textId="77777777" w:rsidR="0098075A" w:rsidRDefault="0098075A">
            <w:pPr>
              <w:widowControl w:val="0"/>
              <w:autoSpaceDE w:val="0"/>
              <w:autoSpaceDN w:val="0"/>
              <w:adjustRightInd w:val="0"/>
              <w:spacing w:after="0" w:line="240" w:lineRule="auto"/>
              <w:rPr>
                <w:rFonts w:ascii="Times New Roman" w:hAnsi="Times New Roman" w:cs="Times New Roman"/>
                <w:sz w:val="24"/>
                <w:szCs w:val="24"/>
              </w:rPr>
            </w:pPr>
          </w:p>
        </w:tc>
      </w:tr>
      <w:tr w:rsidR="0098075A" w:rsidRPr="00BA5078" w14:paraId="7ED87042" w14:textId="77777777" w:rsidTr="004A7FA9">
        <w:tblPrEx>
          <w:tblCellMar>
            <w:left w:w="108" w:type="dxa"/>
            <w:right w:w="108" w:type="dxa"/>
          </w:tblCellMar>
        </w:tblPrEx>
        <w:trPr>
          <w:trHeight w:hRule="exact" w:val="3343"/>
        </w:trPr>
        <w:tc>
          <w:tcPr>
            <w:tcW w:w="2454" w:type="dxa"/>
          </w:tcPr>
          <w:p w14:paraId="7D74DDAF" w14:textId="77777777" w:rsidR="00E84B55" w:rsidRPr="002505B4" w:rsidRDefault="004208B3" w:rsidP="0031008B">
            <w:pPr>
              <w:spacing w:after="0" w:line="240" w:lineRule="auto"/>
              <w:rPr>
                <w:b/>
                <w:bCs/>
              </w:rPr>
            </w:pPr>
            <w:r w:rsidRPr="002505B4">
              <w:rPr>
                <w:b/>
                <w:bCs/>
              </w:rPr>
              <w:t xml:space="preserve"> </w:t>
            </w:r>
          </w:p>
          <w:p w14:paraId="07696B8D" w14:textId="77777777" w:rsidR="00980B5F" w:rsidRPr="002505B4" w:rsidRDefault="009F3EA6" w:rsidP="009F3EA6">
            <w:pPr>
              <w:spacing w:after="0"/>
              <w:rPr>
                <w:b/>
                <w:bCs/>
              </w:rPr>
            </w:pPr>
            <w:r>
              <w:rPr>
                <w:b/>
                <w:bCs/>
              </w:rPr>
              <w:t xml:space="preserve"> </w:t>
            </w:r>
            <w:r w:rsidR="00980B5F" w:rsidRPr="002505B4">
              <w:rPr>
                <w:b/>
                <w:bCs/>
              </w:rPr>
              <w:t xml:space="preserve">Main </w:t>
            </w:r>
            <w:r w:rsidR="00951D3D" w:rsidRPr="002505B4">
              <w:rPr>
                <w:b/>
                <w:bCs/>
              </w:rPr>
              <w:t xml:space="preserve">discussion </w:t>
            </w:r>
            <w:r w:rsidR="00980B5F" w:rsidRPr="002505B4">
              <w:rPr>
                <w:b/>
                <w:bCs/>
              </w:rPr>
              <w:t>points</w:t>
            </w:r>
          </w:p>
          <w:p w14:paraId="724FC621" w14:textId="77777777" w:rsidR="00DC7585" w:rsidRPr="00696B8E" w:rsidRDefault="00DC7585" w:rsidP="00696B8E">
            <w:pPr>
              <w:spacing w:after="0"/>
              <w:ind w:left="142"/>
              <w:rPr>
                <w:b/>
                <w:bCs/>
              </w:rPr>
            </w:pPr>
          </w:p>
          <w:p w14:paraId="7970CBE2" w14:textId="77777777" w:rsidR="00DC7585" w:rsidRPr="00696B8E" w:rsidRDefault="00DC7585" w:rsidP="00696B8E">
            <w:pPr>
              <w:spacing w:after="0"/>
              <w:ind w:left="142"/>
              <w:rPr>
                <w:b/>
                <w:bCs/>
              </w:rPr>
            </w:pPr>
          </w:p>
          <w:p w14:paraId="774A8C84" w14:textId="77777777" w:rsidR="00DC7585" w:rsidRPr="00696B8E" w:rsidRDefault="00DC7585" w:rsidP="00696B8E">
            <w:pPr>
              <w:spacing w:after="0"/>
              <w:ind w:left="142"/>
              <w:rPr>
                <w:b/>
                <w:bCs/>
              </w:rPr>
            </w:pPr>
          </w:p>
          <w:p w14:paraId="232F3A3B" w14:textId="6665040D" w:rsidR="00FB5D84" w:rsidRDefault="00FB5D84" w:rsidP="00361595">
            <w:pPr>
              <w:spacing w:after="0"/>
              <w:rPr>
                <w:b/>
                <w:bCs/>
              </w:rPr>
            </w:pPr>
          </w:p>
          <w:p w14:paraId="1620063C" w14:textId="77777777" w:rsidR="00233BBA" w:rsidRDefault="00233BBA" w:rsidP="00361595">
            <w:pPr>
              <w:spacing w:after="0"/>
              <w:rPr>
                <w:b/>
                <w:bCs/>
              </w:rPr>
            </w:pPr>
          </w:p>
          <w:p w14:paraId="5C2E598A" w14:textId="09B8EB1A" w:rsidR="00DC7585" w:rsidRPr="00696B8E" w:rsidRDefault="00696B8E" w:rsidP="00361595">
            <w:pPr>
              <w:spacing w:after="0"/>
              <w:rPr>
                <w:b/>
                <w:bCs/>
              </w:rPr>
            </w:pPr>
            <w:r w:rsidRPr="00696B8E">
              <w:rPr>
                <w:b/>
                <w:bCs/>
              </w:rPr>
              <w:t xml:space="preserve">Participants: </w:t>
            </w:r>
          </w:p>
          <w:p w14:paraId="792DFA7E" w14:textId="77777777" w:rsidR="00DC7585" w:rsidRPr="002505B4" w:rsidRDefault="00DC7585" w:rsidP="0031008B">
            <w:pPr>
              <w:widowControl w:val="0"/>
              <w:autoSpaceDE w:val="0"/>
              <w:autoSpaceDN w:val="0"/>
              <w:adjustRightInd w:val="0"/>
              <w:spacing w:after="0" w:line="264" w:lineRule="exact"/>
              <w:ind w:left="102"/>
              <w:rPr>
                <w:rFonts w:ascii="Times New Roman" w:hAnsi="Times New Roman" w:cs="Times New Roman"/>
              </w:rPr>
            </w:pPr>
          </w:p>
        </w:tc>
        <w:tc>
          <w:tcPr>
            <w:tcW w:w="8285" w:type="dxa"/>
            <w:gridSpan w:val="3"/>
          </w:tcPr>
          <w:p w14:paraId="73EF9B2C" w14:textId="77777777" w:rsidR="004208B3" w:rsidRPr="0039361E" w:rsidRDefault="00E84B55" w:rsidP="0031008B">
            <w:pPr>
              <w:pStyle w:val="Default"/>
              <w:ind w:left="138"/>
              <w:rPr>
                <w:rFonts w:cs="Arial"/>
                <w:color w:val="auto"/>
                <w:sz w:val="22"/>
                <w:szCs w:val="22"/>
                <w:lang w:val="en-US"/>
              </w:rPr>
            </w:pPr>
            <w:r w:rsidRPr="0039361E">
              <w:rPr>
                <w:rFonts w:cs="Arial"/>
                <w:color w:val="auto"/>
                <w:sz w:val="22"/>
                <w:szCs w:val="22"/>
                <w:lang w:val="en-US"/>
              </w:rPr>
              <w:t xml:space="preserve">  </w:t>
            </w:r>
            <w:r w:rsidR="004208B3" w:rsidRPr="0039361E">
              <w:rPr>
                <w:rFonts w:cs="Arial"/>
                <w:color w:val="auto"/>
                <w:sz w:val="22"/>
                <w:szCs w:val="22"/>
                <w:lang w:val="en-US"/>
              </w:rPr>
              <w:t xml:space="preserve">  </w:t>
            </w:r>
          </w:p>
          <w:p w14:paraId="00BCCED4" w14:textId="77777777" w:rsidR="00B84DCC" w:rsidRPr="00B84DCC" w:rsidRDefault="00B84DCC" w:rsidP="00B84DCC">
            <w:pPr>
              <w:numPr>
                <w:ilvl w:val="0"/>
                <w:numId w:val="1"/>
              </w:numPr>
              <w:spacing w:after="0"/>
              <w:rPr>
                <w:rFonts w:ascii="Calibri" w:eastAsia="Calibri" w:hAnsi="Calibri" w:cs="Calibri"/>
                <w:color w:val="000000"/>
                <w:lang w:val="en-GB"/>
              </w:rPr>
            </w:pPr>
            <w:r w:rsidRPr="00B84DCC">
              <w:rPr>
                <w:rFonts w:ascii="Calibri" w:eastAsia="Calibri" w:hAnsi="Calibri" w:cs="Calibri"/>
                <w:color w:val="000000"/>
                <w:lang w:val="en-GB"/>
              </w:rPr>
              <w:t>Welcome &amp; introduction</w:t>
            </w:r>
          </w:p>
          <w:p w14:paraId="66575D66" w14:textId="77777777" w:rsidR="00B84DCC" w:rsidRPr="00B84DCC" w:rsidRDefault="00B84DCC" w:rsidP="00B84DCC">
            <w:pPr>
              <w:numPr>
                <w:ilvl w:val="0"/>
                <w:numId w:val="1"/>
              </w:numPr>
              <w:spacing w:after="0"/>
              <w:rPr>
                <w:rFonts w:ascii="Calibri" w:eastAsia="Calibri" w:hAnsi="Calibri" w:cs="Calibri"/>
                <w:color w:val="000000"/>
                <w:lang w:val="en-GB"/>
              </w:rPr>
            </w:pPr>
            <w:r w:rsidRPr="00B84DCC">
              <w:rPr>
                <w:rFonts w:ascii="Calibri" w:eastAsia="Calibri" w:hAnsi="Calibri" w:cs="Calibri"/>
                <w:color w:val="000000"/>
                <w:lang w:val="en-GB"/>
              </w:rPr>
              <w:t>LCRP 2018 update</w:t>
            </w:r>
          </w:p>
          <w:p w14:paraId="40A70FB6" w14:textId="77777777" w:rsidR="00B84DCC" w:rsidRPr="00B84DCC" w:rsidRDefault="00B84DCC" w:rsidP="00B84DCC">
            <w:pPr>
              <w:numPr>
                <w:ilvl w:val="0"/>
                <w:numId w:val="1"/>
              </w:numPr>
              <w:spacing w:after="0"/>
              <w:rPr>
                <w:rFonts w:ascii="Calibri" w:eastAsia="Calibri" w:hAnsi="Calibri" w:cs="Calibri"/>
                <w:color w:val="000000"/>
                <w:lang w:val="en-GB"/>
              </w:rPr>
            </w:pPr>
            <w:r w:rsidRPr="00B84DCC">
              <w:rPr>
                <w:rFonts w:ascii="Calibri" w:eastAsia="Calibri" w:hAnsi="Calibri" w:cs="Calibri"/>
                <w:color w:val="000000"/>
                <w:lang w:val="en-GB"/>
              </w:rPr>
              <w:t xml:space="preserve">Presentation of the Graduation Pilot with NPTP (World Bank) </w:t>
            </w:r>
          </w:p>
          <w:p w14:paraId="64128F82" w14:textId="77777777" w:rsidR="00B84DCC" w:rsidRPr="00B84DCC" w:rsidRDefault="00B84DCC" w:rsidP="00B84DCC">
            <w:pPr>
              <w:numPr>
                <w:ilvl w:val="0"/>
                <w:numId w:val="1"/>
              </w:numPr>
              <w:spacing w:after="0"/>
              <w:rPr>
                <w:rFonts w:ascii="Calibri" w:eastAsia="Calibri" w:hAnsi="Calibri" w:cs="Calibri"/>
                <w:color w:val="000000"/>
                <w:lang w:val="en-GB"/>
              </w:rPr>
            </w:pPr>
            <w:r w:rsidRPr="00B84DCC">
              <w:rPr>
                <w:rFonts w:ascii="Calibri" w:eastAsia="Calibri" w:hAnsi="Calibri" w:cs="Calibri"/>
                <w:color w:val="000000"/>
                <w:lang w:val="en-GB"/>
              </w:rPr>
              <w:t>Presentation of Alliance 2015 Consortium Livelihoods project ( ACTED)</w:t>
            </w:r>
          </w:p>
          <w:p w14:paraId="371858A0" w14:textId="77777777" w:rsidR="00B84DCC" w:rsidRPr="00B84DCC" w:rsidRDefault="00B84DCC" w:rsidP="00B84DCC">
            <w:pPr>
              <w:numPr>
                <w:ilvl w:val="0"/>
                <w:numId w:val="1"/>
              </w:numPr>
              <w:spacing w:after="0"/>
              <w:rPr>
                <w:rFonts w:ascii="Calibri" w:eastAsia="Calibri" w:hAnsi="Calibri" w:cs="Calibri"/>
                <w:color w:val="000000"/>
                <w:lang w:val="en-GB"/>
              </w:rPr>
            </w:pPr>
            <w:r w:rsidRPr="00B84DCC">
              <w:rPr>
                <w:rFonts w:ascii="Calibri" w:eastAsia="Calibri" w:hAnsi="Calibri" w:cs="Calibri"/>
                <w:color w:val="000000"/>
                <w:lang w:val="en-GB"/>
              </w:rPr>
              <w:t>Field Updates</w:t>
            </w:r>
          </w:p>
          <w:p w14:paraId="3C0CC944" w14:textId="77777777" w:rsidR="00B84DCC" w:rsidRPr="00B84DCC" w:rsidRDefault="00B84DCC" w:rsidP="00B84DCC">
            <w:pPr>
              <w:numPr>
                <w:ilvl w:val="0"/>
                <w:numId w:val="1"/>
              </w:numPr>
              <w:spacing w:after="0"/>
              <w:rPr>
                <w:rFonts w:ascii="Calibri" w:eastAsia="Calibri" w:hAnsi="Calibri" w:cs="Calibri"/>
                <w:color w:val="000000"/>
                <w:lang w:val="en-GB"/>
              </w:rPr>
            </w:pPr>
            <w:proofErr w:type="spellStart"/>
            <w:r w:rsidRPr="00B84DCC">
              <w:rPr>
                <w:rFonts w:ascii="Calibri" w:eastAsia="Calibri" w:hAnsi="Calibri" w:cs="Calibri"/>
                <w:color w:val="000000"/>
                <w:lang w:val="en-GB"/>
              </w:rPr>
              <w:t>AoB</w:t>
            </w:r>
            <w:proofErr w:type="spellEnd"/>
          </w:p>
          <w:p w14:paraId="64D5F302" w14:textId="74FDC98F" w:rsidR="00696B8E" w:rsidRPr="00BA5078" w:rsidRDefault="00F47CBE" w:rsidP="00EA7638">
            <w:pPr>
              <w:spacing w:after="0"/>
              <w:jc w:val="both"/>
              <w:rPr>
                <w:rFonts w:cs="Calibri"/>
                <w:color w:val="000000"/>
              </w:rPr>
            </w:pPr>
            <w:r>
              <w:rPr>
                <w:rFonts w:cs="Calibri"/>
                <w:color w:val="000000"/>
              </w:rPr>
              <w:t>70 Participants</w:t>
            </w:r>
          </w:p>
        </w:tc>
      </w:tr>
    </w:tbl>
    <w:p w14:paraId="08587D76" w14:textId="77777777" w:rsidR="006F58E9" w:rsidRDefault="006F58E9" w:rsidP="0031008B">
      <w:pPr>
        <w:widowControl w:val="0"/>
        <w:autoSpaceDE w:val="0"/>
        <w:autoSpaceDN w:val="0"/>
        <w:adjustRightInd w:val="0"/>
        <w:spacing w:after="0" w:line="240" w:lineRule="auto"/>
        <w:rPr>
          <w:rFonts w:cs="Calibri"/>
          <w:b/>
          <w:bCs/>
          <w:spacing w:val="-1"/>
        </w:rPr>
      </w:pPr>
    </w:p>
    <w:p w14:paraId="1251DA16" w14:textId="11B02E6F" w:rsidR="00D5714E" w:rsidRPr="00E242E5" w:rsidRDefault="009158CD" w:rsidP="00E242E5">
      <w:pPr>
        <w:widowControl w:val="0"/>
        <w:autoSpaceDE w:val="0"/>
        <w:autoSpaceDN w:val="0"/>
        <w:adjustRightInd w:val="0"/>
        <w:spacing w:after="0" w:line="240" w:lineRule="auto"/>
        <w:ind w:left="-720"/>
        <w:rPr>
          <w:rFonts w:cs="Calibri"/>
          <w:b/>
          <w:bCs/>
        </w:rPr>
      </w:pPr>
      <w:r w:rsidRPr="005B5484">
        <w:rPr>
          <w:rFonts w:cs="Calibri"/>
          <w:b/>
          <w:bCs/>
          <w:spacing w:val="-1"/>
        </w:rPr>
        <w:t>Su</w:t>
      </w:r>
      <w:r w:rsidRPr="005B5484">
        <w:rPr>
          <w:rFonts w:cs="Calibri"/>
          <w:b/>
          <w:bCs/>
        </w:rPr>
        <w:t>mm</w:t>
      </w:r>
      <w:r w:rsidRPr="005B5484">
        <w:rPr>
          <w:rFonts w:cs="Calibri"/>
          <w:b/>
          <w:bCs/>
          <w:spacing w:val="-1"/>
        </w:rPr>
        <w:t>a</w:t>
      </w:r>
      <w:r w:rsidRPr="005B5484">
        <w:rPr>
          <w:rFonts w:cs="Calibri"/>
          <w:b/>
          <w:bCs/>
          <w:spacing w:val="1"/>
        </w:rPr>
        <w:t>r</w:t>
      </w:r>
      <w:r w:rsidRPr="005B5484">
        <w:rPr>
          <w:rFonts w:cs="Calibri"/>
          <w:b/>
          <w:bCs/>
        </w:rPr>
        <w:t>y</w:t>
      </w:r>
      <w:r w:rsidRPr="005B5484">
        <w:rPr>
          <w:rFonts w:cs="Calibri"/>
          <w:b/>
          <w:bCs/>
          <w:spacing w:val="1"/>
        </w:rPr>
        <w:t xml:space="preserve"> </w:t>
      </w:r>
      <w:r w:rsidRPr="005B5484">
        <w:rPr>
          <w:rFonts w:cs="Calibri"/>
          <w:b/>
          <w:bCs/>
          <w:spacing w:val="-1"/>
        </w:rPr>
        <w:t>o</w:t>
      </w:r>
      <w:r w:rsidRPr="005B5484">
        <w:rPr>
          <w:rFonts w:cs="Calibri"/>
          <w:b/>
          <w:bCs/>
        </w:rPr>
        <w:t xml:space="preserve">f </w:t>
      </w:r>
      <w:r w:rsidRPr="005B5484">
        <w:rPr>
          <w:rFonts w:cs="Calibri"/>
          <w:b/>
          <w:bCs/>
          <w:spacing w:val="-3"/>
        </w:rPr>
        <w:t>d</w:t>
      </w:r>
      <w:r w:rsidRPr="005B5484">
        <w:rPr>
          <w:rFonts w:cs="Calibri"/>
          <w:b/>
          <w:bCs/>
          <w:spacing w:val="1"/>
        </w:rPr>
        <w:t>i</w:t>
      </w:r>
      <w:r w:rsidRPr="005B5484">
        <w:rPr>
          <w:rFonts w:cs="Calibri"/>
          <w:b/>
          <w:bCs/>
          <w:spacing w:val="-2"/>
        </w:rPr>
        <w:t>s</w:t>
      </w:r>
      <w:r w:rsidRPr="005B5484">
        <w:rPr>
          <w:rFonts w:cs="Calibri"/>
          <w:b/>
          <w:bCs/>
          <w:spacing w:val="1"/>
        </w:rPr>
        <w:t>c</w:t>
      </w:r>
      <w:r w:rsidRPr="005B5484">
        <w:rPr>
          <w:rFonts w:cs="Calibri"/>
          <w:b/>
          <w:bCs/>
          <w:spacing w:val="-1"/>
        </w:rPr>
        <w:t>u</w:t>
      </w:r>
      <w:r w:rsidRPr="005B5484">
        <w:rPr>
          <w:rFonts w:cs="Calibri"/>
          <w:b/>
          <w:bCs/>
        </w:rPr>
        <w:t>s</w:t>
      </w:r>
      <w:r w:rsidRPr="005B5484">
        <w:rPr>
          <w:rFonts w:cs="Calibri"/>
          <w:b/>
          <w:bCs/>
          <w:spacing w:val="-2"/>
        </w:rPr>
        <w:t>s</w:t>
      </w:r>
      <w:r w:rsidRPr="005B5484">
        <w:rPr>
          <w:rFonts w:cs="Calibri"/>
          <w:b/>
          <w:bCs/>
          <w:spacing w:val="1"/>
        </w:rPr>
        <w:t>i</w:t>
      </w:r>
      <w:r w:rsidRPr="005B5484">
        <w:rPr>
          <w:rFonts w:cs="Calibri"/>
          <w:b/>
          <w:bCs/>
          <w:spacing w:val="-1"/>
        </w:rPr>
        <w:t>on</w:t>
      </w:r>
      <w:r w:rsidRPr="005B5484">
        <w:rPr>
          <w:rFonts w:cs="Calibri"/>
          <w:b/>
          <w:bCs/>
        </w:rPr>
        <w:t>s</w:t>
      </w:r>
      <w:r w:rsidRPr="005B5484">
        <w:rPr>
          <w:rFonts w:cs="Calibri"/>
          <w:b/>
          <w:bCs/>
          <w:spacing w:val="1"/>
        </w:rPr>
        <w:t xml:space="preserve"> </w:t>
      </w:r>
      <w:r w:rsidRPr="005B5484">
        <w:rPr>
          <w:rFonts w:cs="Calibri"/>
          <w:b/>
          <w:bCs/>
          <w:spacing w:val="-3"/>
        </w:rPr>
        <w:t>a</w:t>
      </w:r>
      <w:r w:rsidRPr="005B5484">
        <w:rPr>
          <w:rFonts w:cs="Calibri"/>
          <w:b/>
          <w:bCs/>
          <w:spacing w:val="-1"/>
        </w:rPr>
        <w:t>n</w:t>
      </w:r>
      <w:r w:rsidRPr="005B5484">
        <w:rPr>
          <w:rFonts w:cs="Calibri"/>
          <w:b/>
          <w:bCs/>
        </w:rPr>
        <w:t>d</w:t>
      </w:r>
      <w:r w:rsidRPr="005B5484">
        <w:rPr>
          <w:rFonts w:cs="Calibri"/>
          <w:b/>
          <w:bCs/>
          <w:spacing w:val="-1"/>
        </w:rPr>
        <w:t xml:space="preserve"> </w:t>
      </w:r>
      <w:r w:rsidRPr="005B5484">
        <w:rPr>
          <w:rFonts w:cs="Calibri"/>
          <w:b/>
          <w:bCs/>
        </w:rPr>
        <w:t>act</w:t>
      </w:r>
      <w:r w:rsidRPr="005B5484">
        <w:rPr>
          <w:rFonts w:cs="Calibri"/>
          <w:b/>
          <w:bCs/>
          <w:spacing w:val="1"/>
        </w:rPr>
        <w:t>i</w:t>
      </w:r>
      <w:r w:rsidRPr="005B5484">
        <w:rPr>
          <w:rFonts w:cs="Calibri"/>
          <w:b/>
          <w:bCs/>
          <w:spacing w:val="-1"/>
        </w:rPr>
        <w:t>o</w:t>
      </w:r>
      <w:r w:rsidRPr="005B5484">
        <w:rPr>
          <w:rFonts w:cs="Calibri"/>
          <w:b/>
          <w:bCs/>
        </w:rPr>
        <w:t>n</w:t>
      </w:r>
      <w:r w:rsidRPr="005B5484">
        <w:rPr>
          <w:rFonts w:cs="Calibri"/>
          <w:b/>
          <w:bCs/>
          <w:spacing w:val="-1"/>
        </w:rPr>
        <w:t xml:space="preserve"> </w:t>
      </w:r>
      <w:r w:rsidRPr="005B5484">
        <w:rPr>
          <w:rFonts w:cs="Calibri"/>
          <w:b/>
          <w:bCs/>
        </w:rPr>
        <w:t>p</w:t>
      </w:r>
      <w:r w:rsidRPr="005B5484">
        <w:rPr>
          <w:rFonts w:cs="Calibri"/>
          <w:b/>
          <w:bCs/>
          <w:spacing w:val="-2"/>
        </w:rPr>
        <w:t>o</w:t>
      </w:r>
      <w:r w:rsidRPr="005B5484">
        <w:rPr>
          <w:rFonts w:cs="Calibri"/>
          <w:b/>
          <w:bCs/>
          <w:spacing w:val="1"/>
        </w:rPr>
        <w:t>i</w:t>
      </w:r>
      <w:r w:rsidRPr="005B5484">
        <w:rPr>
          <w:rFonts w:cs="Calibri"/>
          <w:b/>
          <w:bCs/>
          <w:spacing w:val="-1"/>
        </w:rPr>
        <w:t>n</w:t>
      </w:r>
      <w:r w:rsidRPr="005B5484">
        <w:rPr>
          <w:rFonts w:cs="Calibri"/>
          <w:b/>
          <w:bCs/>
        </w:rPr>
        <w:t>ts</w:t>
      </w:r>
      <w:bookmarkStart w:id="0" w:name="_GoBack"/>
      <w:bookmarkEnd w:id="0"/>
    </w:p>
    <w:tbl>
      <w:tblPr>
        <w:tblStyle w:val="TableGrid"/>
        <w:tblW w:w="10490" w:type="dxa"/>
        <w:tblInd w:w="-714" w:type="dxa"/>
        <w:tblLook w:val="04A0" w:firstRow="1" w:lastRow="0" w:firstColumn="1" w:lastColumn="0" w:noHBand="0" w:noVBand="1"/>
      </w:tblPr>
      <w:tblGrid>
        <w:gridCol w:w="366"/>
        <w:gridCol w:w="10124"/>
      </w:tblGrid>
      <w:tr w:rsidR="009158CD" w:rsidRPr="005B5484" w14:paraId="3AB7E95B" w14:textId="77777777" w:rsidTr="009F3EA6">
        <w:tc>
          <w:tcPr>
            <w:tcW w:w="366" w:type="dxa"/>
          </w:tcPr>
          <w:p w14:paraId="7744AE78" w14:textId="77777777" w:rsidR="009158CD" w:rsidRPr="005B5484" w:rsidRDefault="009158CD" w:rsidP="00696B8E">
            <w:pPr>
              <w:rPr>
                <w:b/>
                <w:bCs/>
              </w:rPr>
            </w:pPr>
            <w:r w:rsidRPr="005B5484">
              <w:rPr>
                <w:b/>
                <w:bCs/>
              </w:rPr>
              <w:t xml:space="preserve">1 </w:t>
            </w:r>
          </w:p>
        </w:tc>
        <w:tc>
          <w:tcPr>
            <w:tcW w:w="10124" w:type="dxa"/>
          </w:tcPr>
          <w:p w14:paraId="20E63625" w14:textId="77777777" w:rsidR="009158CD" w:rsidRPr="005B5484" w:rsidRDefault="00696B8E" w:rsidP="00696B8E">
            <w:pPr>
              <w:pStyle w:val="ListParagraph"/>
              <w:ind w:left="0"/>
              <w:contextualSpacing w:val="0"/>
              <w:rPr>
                <w:b/>
                <w:bCs/>
              </w:rPr>
            </w:pPr>
            <w:r w:rsidRPr="005B5484">
              <w:rPr>
                <w:b/>
                <w:bCs/>
              </w:rPr>
              <w:t>Welcome and introduction</w:t>
            </w:r>
          </w:p>
        </w:tc>
      </w:tr>
      <w:tr w:rsidR="009158CD" w:rsidRPr="005B5484" w14:paraId="717DDECE" w14:textId="77777777" w:rsidTr="009F3EA6">
        <w:tc>
          <w:tcPr>
            <w:tcW w:w="366" w:type="dxa"/>
          </w:tcPr>
          <w:p w14:paraId="3C801F93" w14:textId="77777777" w:rsidR="009158CD" w:rsidRPr="005B5484" w:rsidRDefault="009158CD" w:rsidP="009158CD">
            <w:pPr>
              <w:widowControl w:val="0"/>
              <w:autoSpaceDE w:val="0"/>
              <w:autoSpaceDN w:val="0"/>
              <w:adjustRightInd w:val="0"/>
              <w:spacing w:before="4" w:line="240" w:lineRule="exact"/>
              <w:rPr>
                <w:rFonts w:cs="Times New Roman"/>
              </w:rPr>
            </w:pPr>
          </w:p>
        </w:tc>
        <w:tc>
          <w:tcPr>
            <w:tcW w:w="10124" w:type="dxa"/>
          </w:tcPr>
          <w:p w14:paraId="5D8925D9" w14:textId="0CCE8EED" w:rsidR="00D75471" w:rsidRPr="00FB5D84" w:rsidRDefault="00FB5D84" w:rsidP="00B84DCC">
            <w:r w:rsidRPr="00FB5D84">
              <w:t>The chair welcomed the participants on behalf of the co-leads.</w:t>
            </w:r>
            <w:r w:rsidR="00B84DCC">
              <w:t xml:space="preserve"> The agenda was approved with a slight change in order of points, starting with the field updates. </w:t>
            </w:r>
          </w:p>
        </w:tc>
      </w:tr>
      <w:tr w:rsidR="009158CD" w:rsidRPr="005B5484" w14:paraId="2CDBF2EB" w14:textId="77777777" w:rsidTr="009F3EA6">
        <w:tc>
          <w:tcPr>
            <w:tcW w:w="366" w:type="dxa"/>
          </w:tcPr>
          <w:p w14:paraId="04D97109" w14:textId="77777777" w:rsidR="009158CD" w:rsidRPr="005B5484" w:rsidRDefault="009158CD" w:rsidP="009158CD">
            <w:pPr>
              <w:widowControl w:val="0"/>
              <w:autoSpaceDE w:val="0"/>
              <w:autoSpaceDN w:val="0"/>
              <w:adjustRightInd w:val="0"/>
              <w:spacing w:before="6"/>
              <w:rPr>
                <w:rFonts w:cs="Calibri"/>
                <w:b/>
                <w:bCs/>
                <w:color w:val="000000"/>
              </w:rPr>
            </w:pPr>
            <w:r w:rsidRPr="005B5484">
              <w:rPr>
                <w:rFonts w:cs="Calibri"/>
                <w:b/>
                <w:bCs/>
                <w:color w:val="000000"/>
              </w:rPr>
              <w:t>2</w:t>
            </w:r>
          </w:p>
        </w:tc>
        <w:tc>
          <w:tcPr>
            <w:tcW w:w="10124" w:type="dxa"/>
          </w:tcPr>
          <w:p w14:paraId="24D224D6" w14:textId="25BFB074" w:rsidR="009158CD" w:rsidRPr="005B5484" w:rsidRDefault="00B84DCC" w:rsidP="00C75FE5">
            <w:pPr>
              <w:rPr>
                <w:b/>
                <w:bCs/>
              </w:rPr>
            </w:pPr>
            <w:r>
              <w:rPr>
                <w:b/>
                <w:bCs/>
              </w:rPr>
              <w:t>Field Updates</w:t>
            </w:r>
          </w:p>
        </w:tc>
      </w:tr>
      <w:tr w:rsidR="009158CD" w:rsidRPr="005B5484" w14:paraId="20F053EF" w14:textId="77777777" w:rsidTr="009F3EA6">
        <w:tc>
          <w:tcPr>
            <w:tcW w:w="366" w:type="dxa"/>
          </w:tcPr>
          <w:p w14:paraId="0D02FEA9" w14:textId="77777777" w:rsidR="009158CD" w:rsidRPr="005B5484" w:rsidRDefault="009158CD" w:rsidP="009158CD">
            <w:pPr>
              <w:widowControl w:val="0"/>
              <w:autoSpaceDE w:val="0"/>
              <w:autoSpaceDN w:val="0"/>
              <w:adjustRightInd w:val="0"/>
              <w:spacing w:before="4" w:line="240" w:lineRule="exact"/>
              <w:rPr>
                <w:rFonts w:cs="Times New Roman"/>
              </w:rPr>
            </w:pPr>
          </w:p>
        </w:tc>
        <w:tc>
          <w:tcPr>
            <w:tcW w:w="10124" w:type="dxa"/>
          </w:tcPr>
          <w:p w14:paraId="603D1846" w14:textId="7D790CBC" w:rsidR="00B84DCC" w:rsidRDefault="00B84DCC" w:rsidP="00B84DCC">
            <w:pPr>
              <w:rPr>
                <w:u w:val="single"/>
              </w:rPr>
            </w:pPr>
            <w:r>
              <w:rPr>
                <w:u w:val="single"/>
              </w:rPr>
              <w:t xml:space="preserve">See Presentation for details. </w:t>
            </w:r>
          </w:p>
          <w:p w14:paraId="64FD4BEE" w14:textId="77777777" w:rsidR="00B84DCC" w:rsidRDefault="00B84DCC" w:rsidP="00B84DCC">
            <w:r w:rsidRPr="005E367E">
              <w:rPr>
                <w:u w:val="single"/>
              </w:rPr>
              <w:t>North updates</w:t>
            </w:r>
            <w:r>
              <w:t>:</w:t>
            </w:r>
          </w:p>
          <w:p w14:paraId="6456D86E" w14:textId="217D5546" w:rsidR="00B84DCC" w:rsidRDefault="00B84DCC" w:rsidP="00B84DCC">
            <w:r>
              <w:t xml:space="preserve">In the last three months there has been increase in </w:t>
            </w:r>
            <w:proofErr w:type="spellStart"/>
            <w:r>
              <w:t>labor</w:t>
            </w:r>
            <w:proofErr w:type="spellEnd"/>
            <w:r>
              <w:t xml:space="preserve"> intensive programs with 75% of the total beneficiaries so far being in the last three months. However, despite this significant increase it is still beyond the appeal target we are still not at target, 169 municipalities benefitted from LIP with 2422 laborers.</w:t>
            </w:r>
          </w:p>
          <w:p w14:paraId="72B9CE2C" w14:textId="77777777" w:rsidR="00B84DCC" w:rsidRDefault="00B84DCC" w:rsidP="00B84DCC">
            <w:r>
              <w:t>Talking about career guidance and employment services, a slight increase, not so significant but some projects started in the last three months</w:t>
            </w:r>
          </w:p>
          <w:p w14:paraId="5D27627F" w14:textId="27EA765E" w:rsidR="00B84DCC" w:rsidRDefault="00B84DCC" w:rsidP="00B84DCC">
            <w:r>
              <w:t>MBST lots of initiatives in Akkar and North but with still some gaps not only in this output but within the other outputs mainly geographically in Tripoli. Majority of partners’ concentration in a smaller geographical area. The yearly target has been reached a couple of months ago</w:t>
            </w:r>
          </w:p>
          <w:p w14:paraId="4AFA8D5C" w14:textId="51816B18" w:rsidR="00B84DCC" w:rsidRDefault="00B84DCC" w:rsidP="00665412">
            <w:r>
              <w:t xml:space="preserve">Room for improvement basically in job creation and value chain. 20 partners in north governorate and 17 in Akkar governorate with the majority focusing on workforce employability and MBST; 4 are doing support to SME’s and job creation has 5 partners through </w:t>
            </w:r>
            <w:r w:rsidR="00665412">
              <w:t>Labour Intensive Projects</w:t>
            </w:r>
            <w:r>
              <w:t xml:space="preserve">. </w:t>
            </w:r>
          </w:p>
          <w:p w14:paraId="090DD97E" w14:textId="77777777" w:rsidR="00B84DCC" w:rsidRDefault="00B84DCC" w:rsidP="00B84DCC">
            <w:r w:rsidRPr="005E367E">
              <w:rPr>
                <w:u w:val="single"/>
              </w:rPr>
              <w:t>BML</w:t>
            </w:r>
            <w:r>
              <w:t xml:space="preserve">: </w:t>
            </w:r>
          </w:p>
          <w:p w14:paraId="735D6CCB" w14:textId="41E227BA" w:rsidR="00B84DCC" w:rsidRDefault="00B84DCC" w:rsidP="00B84DCC">
            <w:r>
              <w:lastRenderedPageBreak/>
              <w:t xml:space="preserve">19 active partners based on activity info but actually 3 active partners in the WG in the area, interventions fall primarily under workforce employability gap in </w:t>
            </w:r>
            <w:r w:rsidR="00665412" w:rsidRPr="00665412">
              <w:t xml:space="preserve">Labour Intensive Projects </w:t>
            </w:r>
            <w:r>
              <w:t xml:space="preserve">and value chain, with slight improvement by the end of the year and plans for next year </w:t>
            </w:r>
          </w:p>
          <w:p w14:paraId="59F33513" w14:textId="4A10D54D" w:rsidR="00B84DCC" w:rsidRDefault="00665412" w:rsidP="00665412">
            <w:r>
              <w:t xml:space="preserve">The </w:t>
            </w:r>
            <w:r w:rsidR="00B84DCC">
              <w:t>working group</w:t>
            </w:r>
            <w:r>
              <w:t xml:space="preserve"> focused on looking at alignment between ongoing </w:t>
            </w:r>
            <w:r w:rsidR="00B84DCC">
              <w:t xml:space="preserve">SME support </w:t>
            </w:r>
            <w:r>
              <w:t>and the</w:t>
            </w:r>
            <w:r w:rsidR="00B84DCC">
              <w:t xml:space="preserve"> MoET</w:t>
            </w:r>
            <w:r>
              <w:t xml:space="preserve"> strategy, on</w:t>
            </w:r>
            <w:r w:rsidR="00B84DCC">
              <w:t xml:space="preserve"> youth </w:t>
            </w:r>
            <w:r>
              <w:t xml:space="preserve">programming related to employability, and </w:t>
            </w:r>
            <w:r w:rsidR="00B84DCC">
              <w:t>women entrepreneurship support activity</w:t>
            </w:r>
            <w:r>
              <w:t xml:space="preserve">. Conclusions from all the discussions </w:t>
            </w:r>
            <w:r w:rsidR="00B84DCC">
              <w:t xml:space="preserve">will be online </w:t>
            </w:r>
            <w:r>
              <w:t xml:space="preserve">soon </w:t>
            </w:r>
            <w:r w:rsidR="00B84DCC">
              <w:t xml:space="preserve">and </w:t>
            </w:r>
            <w:r>
              <w:t>the working group</w:t>
            </w:r>
            <w:r w:rsidR="00B84DCC">
              <w:t xml:space="preserve"> will try to do more thematic work with the partners in other areas. If partners are interested in similar activities in the areas contact coordinators</w:t>
            </w:r>
            <w:r>
              <w:t>.</w:t>
            </w:r>
          </w:p>
          <w:p w14:paraId="70AB13F6" w14:textId="2208FADB" w:rsidR="00604620" w:rsidRPr="00604620" w:rsidRDefault="00604620" w:rsidP="00604620">
            <w:pPr>
              <w:rPr>
                <w:u w:val="single"/>
              </w:rPr>
            </w:pPr>
            <w:r w:rsidRPr="00604620">
              <w:rPr>
                <w:u w:val="single"/>
              </w:rPr>
              <w:t>Bekaa</w:t>
            </w:r>
          </w:p>
          <w:p w14:paraId="6247EDBF" w14:textId="356BA808" w:rsidR="00B84DCC" w:rsidRDefault="00B84DCC" w:rsidP="00604620">
            <w:r>
              <w:t xml:space="preserve">Bekaa new coordinator </w:t>
            </w:r>
            <w:r w:rsidR="00604620">
              <w:t>in place soon</w:t>
            </w:r>
            <w:r>
              <w:t xml:space="preserve">.  </w:t>
            </w:r>
            <w:r w:rsidR="00604620">
              <w:t xml:space="preserve">The </w:t>
            </w:r>
            <w:r>
              <w:t xml:space="preserve">Positive </w:t>
            </w:r>
            <w:r w:rsidR="00604620">
              <w:t xml:space="preserve">trend </w:t>
            </w:r>
            <w:r>
              <w:t>about Bekaa</w:t>
            </w:r>
            <w:r w:rsidR="00604620">
              <w:t xml:space="preserve"> is the increase </w:t>
            </w:r>
            <w:r>
              <w:t xml:space="preserve">of job creation program is in the Bekaa which is different from other years. Concentration of activities in both areas of public </w:t>
            </w:r>
            <w:r w:rsidR="00604620">
              <w:t xml:space="preserve">work and support to businesses but most labour intensive interventions are in </w:t>
            </w:r>
            <w:proofErr w:type="spellStart"/>
            <w:r w:rsidR="00604620">
              <w:t>Rachaya</w:t>
            </w:r>
            <w:proofErr w:type="spellEnd"/>
            <w:r w:rsidR="00604620">
              <w:t xml:space="preserve">. </w:t>
            </w:r>
          </w:p>
          <w:p w14:paraId="3A071BCD" w14:textId="77777777" w:rsidR="00B84DCC" w:rsidRPr="00604620" w:rsidRDefault="00B84DCC" w:rsidP="00B84DCC">
            <w:pPr>
              <w:rPr>
                <w:u w:val="single"/>
              </w:rPr>
            </w:pPr>
            <w:r w:rsidRPr="00604620">
              <w:rPr>
                <w:u w:val="single"/>
              </w:rPr>
              <w:t xml:space="preserve">South </w:t>
            </w:r>
          </w:p>
          <w:p w14:paraId="3DC25E2A" w14:textId="4619DD68" w:rsidR="00B84DCC" w:rsidRPr="005E367E" w:rsidRDefault="00B84DCC" w:rsidP="00604620">
            <w:r w:rsidRPr="005E367E">
              <w:t xml:space="preserve">A significant increase (more than doubled) in number of partners in the Workforce Employability output </w:t>
            </w:r>
            <w:r>
              <w:t xml:space="preserve">(from 5 to 12) </w:t>
            </w:r>
            <w:r w:rsidRPr="005E367E">
              <w:t xml:space="preserve">BUT the concentration of interventions remain in </w:t>
            </w:r>
            <w:r w:rsidR="00604620">
              <w:t>skills training</w:t>
            </w:r>
            <w:r w:rsidRPr="005E367E">
              <w:t xml:space="preserve"> with rare linkage to Internships/on the job trainings and to sensitization on decent work conditions </w:t>
            </w:r>
          </w:p>
          <w:p w14:paraId="64A3512A" w14:textId="77777777" w:rsidR="00B84DCC" w:rsidRPr="005E367E" w:rsidRDefault="00B84DCC" w:rsidP="00B84DCC">
            <w:r w:rsidRPr="005E367E">
              <w:t xml:space="preserve">The </w:t>
            </w:r>
            <w:r w:rsidRPr="00604620">
              <w:t>gaps</w:t>
            </w:r>
            <w:r w:rsidRPr="005E367E">
              <w:t xml:space="preserve"> remain in both VC interventions and public works (</w:t>
            </w:r>
            <w:proofErr w:type="spellStart"/>
            <w:r w:rsidRPr="005E367E">
              <w:t>Labor</w:t>
            </w:r>
            <w:proofErr w:type="spellEnd"/>
            <w:r w:rsidRPr="005E367E">
              <w:t xml:space="preserve"> intensive programming) </w:t>
            </w:r>
          </w:p>
          <w:p w14:paraId="686DA547" w14:textId="39DE7049" w:rsidR="00B84DCC" w:rsidRPr="005E367E" w:rsidRDefault="00B84DCC" w:rsidP="00B84DCC">
            <w:r w:rsidRPr="005E367E">
              <w:t>MSME’s support in more within the in kind or cash grants with no direction towards technology tr</w:t>
            </w:r>
            <w:r w:rsidR="00604620">
              <w:t xml:space="preserve">ansfers and incubation services. </w:t>
            </w:r>
          </w:p>
          <w:p w14:paraId="2586836D" w14:textId="77777777" w:rsidR="00604620" w:rsidRDefault="00604620" w:rsidP="00B84DCC"/>
          <w:p w14:paraId="4AAC97E1" w14:textId="5631F39F" w:rsidR="00604620" w:rsidRDefault="00665412" w:rsidP="0058300D">
            <w:r>
              <w:t xml:space="preserve">The </w:t>
            </w:r>
            <w:r w:rsidR="00B84DCC">
              <w:t>3W</w:t>
            </w:r>
            <w:r>
              <w:t xml:space="preserve"> map</w:t>
            </w:r>
            <w:r w:rsidR="00B84DCC">
              <w:t xml:space="preserve"> is online </w:t>
            </w:r>
            <w:hyperlink r:id="rId8" w:history="1">
              <w:r w:rsidR="00604620" w:rsidRPr="00665412">
                <w:rPr>
                  <w:rStyle w:val="Hyperlink"/>
                  <w:rFonts w:cs="Arial"/>
                </w:rPr>
                <w:t>here</w:t>
              </w:r>
            </w:hyperlink>
            <w:r w:rsidR="00604620">
              <w:t xml:space="preserve">. </w:t>
            </w:r>
          </w:p>
          <w:p w14:paraId="1E7245E6" w14:textId="788A35B1" w:rsidR="000A66B4" w:rsidRPr="00A605E3" w:rsidRDefault="000A66B4" w:rsidP="0035244E">
            <w:pPr>
              <w:rPr>
                <w:rFonts w:ascii="Calibri" w:eastAsia="Calibri" w:hAnsi="Calibri" w:cs="Times New Roman"/>
              </w:rPr>
            </w:pPr>
          </w:p>
        </w:tc>
      </w:tr>
      <w:tr w:rsidR="009158CD" w:rsidRPr="005B5484" w14:paraId="209A5FC8" w14:textId="77777777" w:rsidTr="009F3EA6">
        <w:tc>
          <w:tcPr>
            <w:tcW w:w="366" w:type="dxa"/>
          </w:tcPr>
          <w:p w14:paraId="7F38D743" w14:textId="007698D1" w:rsidR="009158CD" w:rsidRPr="006F58E9" w:rsidRDefault="00471140" w:rsidP="009158CD">
            <w:pPr>
              <w:widowControl w:val="0"/>
              <w:autoSpaceDE w:val="0"/>
              <w:autoSpaceDN w:val="0"/>
              <w:adjustRightInd w:val="0"/>
              <w:spacing w:before="6"/>
              <w:rPr>
                <w:rFonts w:cs="Calibri"/>
                <w:b/>
                <w:bCs/>
                <w:color w:val="000000"/>
              </w:rPr>
            </w:pPr>
            <w:r>
              <w:rPr>
                <w:rFonts w:cs="Calibri"/>
                <w:b/>
                <w:bCs/>
                <w:color w:val="000000"/>
              </w:rPr>
              <w:lastRenderedPageBreak/>
              <w:t>3</w:t>
            </w:r>
          </w:p>
        </w:tc>
        <w:tc>
          <w:tcPr>
            <w:tcW w:w="10124" w:type="dxa"/>
          </w:tcPr>
          <w:p w14:paraId="42A72099" w14:textId="5051927D" w:rsidR="009158CD" w:rsidRPr="007E0E94" w:rsidRDefault="0035244E" w:rsidP="007E0E94">
            <w:pPr>
              <w:spacing w:line="259" w:lineRule="auto"/>
              <w:jc w:val="both"/>
              <w:rPr>
                <w:rFonts w:ascii="Calibri" w:eastAsia="Calibri" w:hAnsi="Calibri" w:cs="Times New Roman"/>
                <w:b/>
              </w:rPr>
            </w:pPr>
            <w:r>
              <w:rPr>
                <w:rFonts w:ascii="Calibri" w:eastAsia="Calibri" w:hAnsi="Calibri" w:cs="Times New Roman"/>
                <w:b/>
              </w:rPr>
              <w:t>LCRP Update</w:t>
            </w:r>
          </w:p>
        </w:tc>
      </w:tr>
      <w:tr w:rsidR="009158CD" w:rsidRPr="005B5484" w14:paraId="7D69623B" w14:textId="77777777" w:rsidTr="009F3EA6">
        <w:tc>
          <w:tcPr>
            <w:tcW w:w="366" w:type="dxa"/>
          </w:tcPr>
          <w:p w14:paraId="5D593919" w14:textId="77777777" w:rsidR="009158CD" w:rsidRPr="005B5484" w:rsidRDefault="009158CD" w:rsidP="009158CD">
            <w:pPr>
              <w:widowControl w:val="0"/>
              <w:autoSpaceDE w:val="0"/>
              <w:autoSpaceDN w:val="0"/>
              <w:adjustRightInd w:val="0"/>
              <w:spacing w:before="4" w:line="240" w:lineRule="exact"/>
              <w:rPr>
                <w:rFonts w:cs="Times New Roman"/>
              </w:rPr>
            </w:pPr>
          </w:p>
        </w:tc>
        <w:tc>
          <w:tcPr>
            <w:tcW w:w="10124" w:type="dxa"/>
          </w:tcPr>
          <w:p w14:paraId="2635D0D1" w14:textId="77777777" w:rsidR="0035244E" w:rsidRDefault="0035244E" w:rsidP="0035244E">
            <w:pPr>
              <w:spacing w:line="259" w:lineRule="auto"/>
              <w:jc w:val="both"/>
              <w:rPr>
                <w:rFonts w:cs="Calibri"/>
                <w:color w:val="000000"/>
              </w:rPr>
            </w:pPr>
            <w:r>
              <w:rPr>
                <w:rFonts w:cs="Calibri"/>
                <w:color w:val="000000"/>
              </w:rPr>
              <w:t xml:space="preserve">The overall </w:t>
            </w:r>
            <w:r w:rsidRPr="0035244E">
              <w:rPr>
                <w:rFonts w:cs="Calibri"/>
                <w:color w:val="000000"/>
              </w:rPr>
              <w:t xml:space="preserve">LCRP has been adopted and sent to region and had the steering committee meeting. We stand at the fact that appeal is </w:t>
            </w:r>
            <w:r>
              <w:rPr>
                <w:rFonts w:cs="Calibri"/>
                <w:color w:val="000000"/>
              </w:rPr>
              <w:t xml:space="preserve">slightly </w:t>
            </w:r>
            <w:r w:rsidRPr="0035244E">
              <w:rPr>
                <w:rFonts w:cs="Calibri"/>
                <w:color w:val="000000"/>
              </w:rPr>
              <w:t>less than last year</w:t>
            </w:r>
            <w:r>
              <w:rPr>
                <w:rFonts w:cs="Calibri"/>
                <w:color w:val="000000"/>
              </w:rPr>
              <w:t xml:space="preserve"> (2.68 </w:t>
            </w:r>
            <w:proofErr w:type="spellStart"/>
            <w:r>
              <w:rPr>
                <w:rFonts w:cs="Calibri"/>
                <w:color w:val="000000"/>
              </w:rPr>
              <w:t>bnUSD</w:t>
            </w:r>
            <w:proofErr w:type="spellEnd"/>
            <w:r>
              <w:rPr>
                <w:rFonts w:cs="Calibri"/>
                <w:color w:val="000000"/>
              </w:rPr>
              <w:t xml:space="preserve"> vs. 2.75bnUSD in 2017) which is the first time that the appeal is decreasing. There are a total of </w:t>
            </w:r>
            <w:r w:rsidRPr="0035244E">
              <w:rPr>
                <w:rFonts w:cs="Calibri"/>
                <w:color w:val="000000"/>
              </w:rPr>
              <w:t xml:space="preserve">120 partners contributing. </w:t>
            </w:r>
          </w:p>
          <w:p w14:paraId="313F0319" w14:textId="78ADCD8A" w:rsidR="0035244E" w:rsidRPr="0035244E" w:rsidRDefault="0035244E" w:rsidP="0058300D">
            <w:pPr>
              <w:spacing w:line="259" w:lineRule="auto"/>
              <w:jc w:val="both"/>
              <w:rPr>
                <w:rFonts w:cs="Calibri"/>
                <w:color w:val="000000"/>
              </w:rPr>
            </w:pPr>
            <w:r w:rsidRPr="0035244E">
              <w:rPr>
                <w:rFonts w:cs="Calibri"/>
                <w:color w:val="000000"/>
              </w:rPr>
              <w:t xml:space="preserve">Livelihoods </w:t>
            </w:r>
            <w:r>
              <w:rPr>
                <w:rFonts w:cs="Calibri"/>
                <w:color w:val="000000"/>
              </w:rPr>
              <w:t xml:space="preserve">is among the sectors with smaller appeals but it is the </w:t>
            </w:r>
            <w:r w:rsidR="0058300D">
              <w:rPr>
                <w:rFonts w:cs="Calibri"/>
                <w:color w:val="000000"/>
              </w:rPr>
              <w:t xml:space="preserve">sector with the largest number of partners. </w:t>
            </w:r>
            <w:r w:rsidRPr="0035244E">
              <w:rPr>
                <w:rFonts w:cs="Calibri"/>
                <w:color w:val="000000"/>
              </w:rPr>
              <w:t xml:space="preserve"> </w:t>
            </w:r>
          </w:p>
          <w:p w14:paraId="5966ACB3" w14:textId="40E26AF6" w:rsidR="0035244E" w:rsidRPr="0035244E" w:rsidRDefault="0035244E" w:rsidP="0058300D">
            <w:pPr>
              <w:spacing w:line="259" w:lineRule="auto"/>
              <w:jc w:val="both"/>
              <w:rPr>
                <w:rFonts w:cs="Calibri"/>
                <w:color w:val="000000"/>
              </w:rPr>
            </w:pPr>
            <w:r w:rsidRPr="0035244E">
              <w:rPr>
                <w:rFonts w:cs="Calibri"/>
                <w:color w:val="000000"/>
              </w:rPr>
              <w:t xml:space="preserve">The chapter was approved by the steering committee last week with no comments or changes. </w:t>
            </w:r>
            <w:r w:rsidR="0058300D">
              <w:rPr>
                <w:rFonts w:cs="Calibri"/>
                <w:color w:val="000000"/>
              </w:rPr>
              <w:t>The steering committee</w:t>
            </w:r>
            <w:r w:rsidRPr="0035244E">
              <w:rPr>
                <w:rFonts w:cs="Calibri"/>
                <w:color w:val="000000"/>
              </w:rPr>
              <w:t xml:space="preserve"> went</w:t>
            </w:r>
            <w:r w:rsidR="0058300D">
              <w:rPr>
                <w:rFonts w:cs="Calibri"/>
                <w:color w:val="000000"/>
              </w:rPr>
              <w:t xml:space="preserve"> very well, good discussion and endorsement of the sector</w:t>
            </w:r>
            <w:r w:rsidRPr="0035244E">
              <w:rPr>
                <w:rFonts w:cs="Calibri"/>
                <w:color w:val="000000"/>
              </w:rPr>
              <w:t xml:space="preserve">. </w:t>
            </w:r>
            <w:r w:rsidR="0058300D">
              <w:rPr>
                <w:rFonts w:cs="Calibri"/>
                <w:color w:val="000000"/>
              </w:rPr>
              <w:t>This is the first year the process is so smooth with all stakeholders on the same page behind the strategy. The sector leads t</w:t>
            </w:r>
            <w:r w:rsidRPr="0035244E">
              <w:rPr>
                <w:rFonts w:cs="Calibri"/>
                <w:color w:val="000000"/>
              </w:rPr>
              <w:t>hank</w:t>
            </w:r>
            <w:r w:rsidR="0058300D">
              <w:rPr>
                <w:rFonts w:cs="Calibri"/>
                <w:color w:val="000000"/>
              </w:rPr>
              <w:t>ed</w:t>
            </w:r>
            <w:r w:rsidRPr="0035244E">
              <w:rPr>
                <w:rFonts w:cs="Calibri"/>
                <w:color w:val="000000"/>
              </w:rPr>
              <w:t xml:space="preserve"> all the partners </w:t>
            </w:r>
            <w:r w:rsidR="0058300D">
              <w:rPr>
                <w:rFonts w:cs="Calibri"/>
                <w:color w:val="000000"/>
              </w:rPr>
              <w:t xml:space="preserve">of the sector and </w:t>
            </w:r>
            <w:r w:rsidRPr="0035244E">
              <w:rPr>
                <w:rFonts w:cs="Calibri"/>
                <w:color w:val="000000"/>
              </w:rPr>
              <w:t xml:space="preserve">in the core group for the contributions. </w:t>
            </w:r>
          </w:p>
          <w:p w14:paraId="7FF08522" w14:textId="1B21F981" w:rsidR="0058300D" w:rsidRDefault="0058300D" w:rsidP="00665412">
            <w:pPr>
              <w:spacing w:line="259" w:lineRule="auto"/>
              <w:jc w:val="both"/>
              <w:rPr>
                <w:rFonts w:cs="Calibri"/>
                <w:color w:val="000000"/>
              </w:rPr>
            </w:pPr>
            <w:r>
              <w:rPr>
                <w:rFonts w:cs="Calibri"/>
                <w:color w:val="000000"/>
              </w:rPr>
              <w:t>I</w:t>
            </w:r>
            <w:r w:rsidR="0035244E" w:rsidRPr="0035244E">
              <w:rPr>
                <w:rFonts w:cs="Calibri"/>
                <w:color w:val="000000"/>
              </w:rPr>
              <w:t>n total cumulated appeal from 63 partners in LH is 242 M USD. The sector appeal remains stable</w:t>
            </w:r>
            <w:r>
              <w:rPr>
                <w:rFonts w:cs="Calibri"/>
                <w:color w:val="000000"/>
              </w:rPr>
              <w:t xml:space="preserve"> at 207 million. The fact that p</w:t>
            </w:r>
            <w:r w:rsidR="0035244E" w:rsidRPr="0035244E">
              <w:rPr>
                <w:rFonts w:cs="Calibri"/>
                <w:color w:val="000000"/>
              </w:rPr>
              <w:t>artners appeal went from 150 to 2</w:t>
            </w:r>
            <w:r w:rsidR="00665412">
              <w:rPr>
                <w:rFonts w:cs="Calibri"/>
                <w:color w:val="000000"/>
              </w:rPr>
              <w:t>42</w:t>
            </w:r>
            <w:r w:rsidR="0035244E" w:rsidRPr="0035244E">
              <w:rPr>
                <w:rFonts w:cs="Calibri"/>
                <w:color w:val="000000"/>
              </w:rPr>
              <w:t xml:space="preserve"> M</w:t>
            </w:r>
            <w:r w:rsidR="00665412">
              <w:rPr>
                <w:rFonts w:cs="Calibri"/>
                <w:color w:val="000000"/>
              </w:rPr>
              <w:t xml:space="preserve"> USD since last year</w:t>
            </w:r>
            <w:r w:rsidR="0035244E" w:rsidRPr="0035244E">
              <w:rPr>
                <w:rFonts w:cs="Calibri"/>
                <w:color w:val="000000"/>
              </w:rPr>
              <w:t xml:space="preserve"> shows a higher interest in developing </w:t>
            </w:r>
            <w:r>
              <w:rPr>
                <w:rFonts w:cs="Calibri"/>
                <w:color w:val="000000"/>
              </w:rPr>
              <w:t>livelihoods</w:t>
            </w:r>
            <w:r w:rsidR="0035244E" w:rsidRPr="0035244E">
              <w:rPr>
                <w:rFonts w:cs="Calibri"/>
                <w:color w:val="000000"/>
              </w:rPr>
              <w:t xml:space="preserve"> programming.</w:t>
            </w:r>
          </w:p>
          <w:p w14:paraId="52FC27F7" w14:textId="06182BDC" w:rsidR="0035244E" w:rsidRPr="0035244E" w:rsidRDefault="0058300D" w:rsidP="00665412">
            <w:pPr>
              <w:spacing w:line="259" w:lineRule="auto"/>
              <w:jc w:val="both"/>
              <w:rPr>
                <w:rFonts w:cs="Calibri"/>
                <w:color w:val="000000"/>
              </w:rPr>
            </w:pPr>
            <w:r>
              <w:rPr>
                <w:rFonts w:cs="Calibri"/>
                <w:color w:val="000000"/>
              </w:rPr>
              <w:t>In addition, l</w:t>
            </w:r>
            <w:r w:rsidR="0035244E" w:rsidRPr="0035244E">
              <w:rPr>
                <w:rFonts w:cs="Calibri"/>
                <w:color w:val="000000"/>
              </w:rPr>
              <w:t xml:space="preserve">ooking at other information, including money secured, this year we are at 40 M USD secured </w:t>
            </w:r>
            <w:r w:rsidR="00665412">
              <w:rPr>
                <w:rFonts w:cs="Calibri"/>
                <w:color w:val="000000"/>
              </w:rPr>
              <w:t xml:space="preserve">– this means that </w:t>
            </w:r>
            <w:r w:rsidR="0035244E" w:rsidRPr="0035244E">
              <w:rPr>
                <w:rFonts w:cs="Calibri"/>
                <w:color w:val="000000"/>
              </w:rPr>
              <w:t xml:space="preserve">we already have more funding secured for </w:t>
            </w:r>
            <w:r w:rsidR="00665412">
              <w:rPr>
                <w:rFonts w:cs="Calibri"/>
                <w:color w:val="000000"/>
              </w:rPr>
              <w:t>2018</w:t>
            </w:r>
            <w:r w:rsidR="0035244E" w:rsidRPr="0035244E">
              <w:rPr>
                <w:rFonts w:cs="Calibri"/>
                <w:color w:val="000000"/>
              </w:rPr>
              <w:t xml:space="preserve"> than for </w:t>
            </w:r>
            <w:r w:rsidR="00665412">
              <w:rPr>
                <w:rFonts w:cs="Calibri"/>
                <w:color w:val="000000"/>
              </w:rPr>
              <w:t>2017</w:t>
            </w:r>
            <w:r w:rsidR="0035244E" w:rsidRPr="0035244E">
              <w:rPr>
                <w:rFonts w:cs="Calibri"/>
                <w:color w:val="000000"/>
              </w:rPr>
              <w:t xml:space="preserve"> from all partners who reported. Total 56 M + carry over and we have some funding secured for 2019 and 2020. </w:t>
            </w:r>
          </w:p>
          <w:p w14:paraId="41A1784A" w14:textId="77777777" w:rsidR="008404F0" w:rsidRDefault="0058300D" w:rsidP="00665412">
            <w:pPr>
              <w:spacing w:line="259" w:lineRule="auto"/>
              <w:jc w:val="both"/>
              <w:rPr>
                <w:rFonts w:cs="Calibri"/>
                <w:color w:val="000000"/>
              </w:rPr>
            </w:pPr>
            <w:r>
              <w:rPr>
                <w:rFonts w:cs="Calibri"/>
                <w:color w:val="000000"/>
              </w:rPr>
              <w:t xml:space="preserve">In terms of geographic areas for which there are less partners interested are </w:t>
            </w:r>
            <w:r w:rsidR="0035244E" w:rsidRPr="0035244E">
              <w:rPr>
                <w:rFonts w:cs="Calibri"/>
                <w:color w:val="000000"/>
              </w:rPr>
              <w:t xml:space="preserve">Nabatieh and </w:t>
            </w:r>
            <w:r w:rsidR="00665412" w:rsidRPr="0035244E">
              <w:rPr>
                <w:rFonts w:cs="Calibri"/>
                <w:color w:val="000000"/>
              </w:rPr>
              <w:t>Baalbek</w:t>
            </w:r>
            <w:r w:rsidR="0035244E" w:rsidRPr="0035244E">
              <w:rPr>
                <w:rFonts w:cs="Calibri"/>
                <w:color w:val="000000"/>
              </w:rPr>
              <w:t>.</w:t>
            </w:r>
          </w:p>
          <w:p w14:paraId="6A90795C" w14:textId="77777777" w:rsidR="005E7461" w:rsidRDefault="005E7461" w:rsidP="00665412">
            <w:pPr>
              <w:spacing w:line="259" w:lineRule="auto"/>
              <w:jc w:val="both"/>
              <w:rPr>
                <w:rFonts w:cs="Calibri"/>
                <w:color w:val="000000"/>
              </w:rPr>
            </w:pPr>
          </w:p>
          <w:p w14:paraId="06E4AF8C" w14:textId="77777777" w:rsidR="005E7461" w:rsidRPr="005E7461" w:rsidRDefault="005E7461" w:rsidP="005E7461">
            <w:pPr>
              <w:spacing w:after="160" w:line="259" w:lineRule="auto"/>
            </w:pPr>
            <w:r w:rsidRPr="005E7461">
              <w:rPr>
                <w:b/>
              </w:rPr>
              <w:t>Key indicators of 2017</w:t>
            </w:r>
            <w:r w:rsidRPr="005E7461">
              <w:t xml:space="preserve"> </w:t>
            </w:r>
            <w:r w:rsidRPr="005E7461">
              <w:rPr>
                <w:b/>
              </w:rPr>
              <w:t>meanwhile the new dashboard is issued in January 2018</w:t>
            </w:r>
            <w:r w:rsidRPr="005E7461">
              <w:t xml:space="preserve">: </w:t>
            </w:r>
          </w:p>
          <w:p w14:paraId="0E2F35A6" w14:textId="77777777" w:rsidR="005E7461" w:rsidRDefault="005E7461" w:rsidP="005E7461">
            <w:pPr>
              <w:pStyle w:val="ListParagraph"/>
              <w:ind w:left="0"/>
            </w:pPr>
            <w:r>
              <w:rPr>
                <w:b/>
              </w:rPr>
              <w:t>-</w:t>
            </w:r>
            <w:r>
              <w:t xml:space="preserve">2,000 jobs have been retained (4 times more than 2016). </w:t>
            </w:r>
          </w:p>
          <w:p w14:paraId="4429E617" w14:textId="77777777" w:rsidR="005E7461" w:rsidRDefault="005E7461" w:rsidP="005E7461">
            <w:pPr>
              <w:pStyle w:val="ListParagraph"/>
              <w:ind w:left="0"/>
            </w:pPr>
            <w:r>
              <w:rPr>
                <w:b/>
              </w:rPr>
              <w:t>-</w:t>
            </w:r>
            <w:r>
              <w:t>1,600 businesses have been supported (3 times more than 2016)</w:t>
            </w:r>
          </w:p>
          <w:p w14:paraId="166CD075" w14:textId="77777777" w:rsidR="005E7461" w:rsidRPr="00513CE7" w:rsidRDefault="005E7461" w:rsidP="005E7461">
            <w:pPr>
              <w:pStyle w:val="ListParagraph"/>
              <w:ind w:left="0"/>
            </w:pPr>
            <w:r>
              <w:t>-Only 3,000 individuals (who</w:t>
            </w:r>
            <w:r w:rsidRPr="00513CE7">
              <w:t xml:space="preserve"> benefited from trainings</w:t>
            </w:r>
            <w:r>
              <w:t xml:space="preserve">) </w:t>
            </w:r>
            <w:r w:rsidRPr="00513CE7">
              <w:t>accessed work or home-based</w:t>
            </w:r>
            <w:r>
              <w:t xml:space="preserve"> income generation activities. This low figure highlights one of key challenges</w:t>
            </w:r>
            <w:r w:rsidRPr="00513CE7">
              <w:t xml:space="preserve"> to improve quality and outcome rather than</w:t>
            </w:r>
            <w:r>
              <w:t xml:space="preserve"> just increasing</w:t>
            </w:r>
            <w:r w:rsidRPr="00513CE7">
              <w:t xml:space="preserve"> number of trainees. </w:t>
            </w:r>
          </w:p>
          <w:p w14:paraId="1799AC08" w14:textId="2E6EB487" w:rsidR="005E7461" w:rsidRPr="008404F0" w:rsidRDefault="005E7461" w:rsidP="00665412">
            <w:pPr>
              <w:spacing w:line="259" w:lineRule="auto"/>
              <w:jc w:val="both"/>
              <w:rPr>
                <w:rFonts w:cs="Calibri"/>
                <w:color w:val="000000"/>
              </w:rPr>
            </w:pPr>
          </w:p>
        </w:tc>
      </w:tr>
      <w:tr w:rsidR="009158CD" w:rsidRPr="005B5484" w14:paraId="4646171C" w14:textId="77777777" w:rsidTr="00997F28">
        <w:trPr>
          <w:trHeight w:val="338"/>
        </w:trPr>
        <w:tc>
          <w:tcPr>
            <w:tcW w:w="366" w:type="dxa"/>
          </w:tcPr>
          <w:p w14:paraId="4EEA5B88" w14:textId="729B8B4E" w:rsidR="009158CD" w:rsidRPr="005B5484" w:rsidRDefault="00471140" w:rsidP="009158CD">
            <w:pPr>
              <w:widowControl w:val="0"/>
              <w:autoSpaceDE w:val="0"/>
              <w:autoSpaceDN w:val="0"/>
              <w:adjustRightInd w:val="0"/>
              <w:spacing w:before="6"/>
              <w:rPr>
                <w:rFonts w:cs="Calibri"/>
                <w:b/>
                <w:bCs/>
                <w:color w:val="000000"/>
              </w:rPr>
            </w:pPr>
            <w:r>
              <w:rPr>
                <w:rFonts w:cs="Calibri"/>
                <w:b/>
                <w:bCs/>
                <w:color w:val="000000"/>
              </w:rPr>
              <w:t>4</w:t>
            </w:r>
          </w:p>
        </w:tc>
        <w:tc>
          <w:tcPr>
            <w:tcW w:w="10124" w:type="dxa"/>
          </w:tcPr>
          <w:p w14:paraId="0FC6520B" w14:textId="299EA505" w:rsidR="009158CD" w:rsidRPr="00665412" w:rsidRDefault="00665412" w:rsidP="00665412">
            <w:pPr>
              <w:rPr>
                <w:b/>
                <w:sz w:val="24"/>
              </w:rPr>
            </w:pPr>
            <w:r w:rsidRPr="00665412">
              <w:rPr>
                <w:b/>
                <w:szCs w:val="20"/>
              </w:rPr>
              <w:t>Presentation of the Graduation Pilot and National Poverty Targeting Programme- Graduation (NPTP-G) in Lebanon by the World Bank (WB)</w:t>
            </w:r>
          </w:p>
        </w:tc>
      </w:tr>
      <w:tr w:rsidR="009158CD" w:rsidRPr="005B5484" w14:paraId="226FDF53" w14:textId="77777777" w:rsidTr="009F3EA6">
        <w:tc>
          <w:tcPr>
            <w:tcW w:w="366" w:type="dxa"/>
          </w:tcPr>
          <w:p w14:paraId="09F15FF9" w14:textId="77777777" w:rsidR="009158CD" w:rsidRPr="005B5484" w:rsidRDefault="009158CD" w:rsidP="009158CD">
            <w:pPr>
              <w:widowControl w:val="0"/>
              <w:autoSpaceDE w:val="0"/>
              <w:autoSpaceDN w:val="0"/>
              <w:adjustRightInd w:val="0"/>
              <w:spacing w:before="6"/>
              <w:rPr>
                <w:rFonts w:cs="Calibri"/>
                <w:color w:val="000000"/>
              </w:rPr>
            </w:pPr>
          </w:p>
        </w:tc>
        <w:tc>
          <w:tcPr>
            <w:tcW w:w="10124" w:type="dxa"/>
          </w:tcPr>
          <w:p w14:paraId="35163A71" w14:textId="769A546D" w:rsidR="008404F0" w:rsidRDefault="00665412" w:rsidP="00C27C5F">
            <w:pPr>
              <w:spacing w:line="259" w:lineRule="auto"/>
              <w:contextualSpacing/>
              <w:jc w:val="both"/>
              <w:rPr>
                <w:rFonts w:ascii="Calibri" w:eastAsia="Calibri" w:hAnsi="Calibri" w:cs="Times New Roman"/>
              </w:rPr>
            </w:pPr>
            <w:r>
              <w:rPr>
                <w:rFonts w:ascii="Calibri" w:eastAsia="Calibri" w:hAnsi="Calibri" w:cs="Times New Roman"/>
              </w:rPr>
              <w:t xml:space="preserve">See presentation for details. </w:t>
            </w:r>
          </w:p>
          <w:p w14:paraId="6C552F5C" w14:textId="77777777" w:rsidR="00665412" w:rsidRPr="00814C06" w:rsidRDefault="00665412" w:rsidP="00665412">
            <w:r w:rsidRPr="00814C06">
              <w:rPr>
                <w:b/>
                <w:u w:val="single"/>
              </w:rPr>
              <w:t>History</w:t>
            </w:r>
            <w:r>
              <w:rPr>
                <w:b/>
                <w:u w:val="single"/>
              </w:rPr>
              <w:t xml:space="preserve"> and Impact</w:t>
            </w:r>
            <w:r w:rsidRPr="00814C06">
              <w:t>:</w:t>
            </w:r>
          </w:p>
          <w:p w14:paraId="63649C61" w14:textId="74A58980" w:rsidR="00665412" w:rsidRPr="00665412" w:rsidRDefault="00665412" w:rsidP="00665412">
            <w:pPr>
              <w:spacing w:line="259" w:lineRule="auto"/>
              <w:ind w:left="360"/>
              <w:jc w:val="both"/>
              <w:rPr>
                <w:rFonts w:ascii="Calibri" w:eastAsia="Calibri" w:hAnsi="Calibri" w:cs="Times New Roman"/>
              </w:rPr>
            </w:pPr>
            <w:r w:rsidRPr="00665412">
              <w:rPr>
                <w:rFonts w:ascii="Calibri" w:eastAsia="Calibri" w:hAnsi="Calibri" w:cs="Times New Roman"/>
              </w:rPr>
              <w:t xml:space="preserve">The Model of the </w:t>
            </w:r>
            <w:r w:rsidR="00674AA9">
              <w:rPr>
                <w:rFonts w:ascii="Calibri" w:eastAsia="Calibri" w:hAnsi="Calibri" w:cs="Times New Roman"/>
              </w:rPr>
              <w:t xml:space="preserve">CGAP/Ford Foundation </w:t>
            </w:r>
            <w:r w:rsidRPr="00665412">
              <w:rPr>
                <w:rFonts w:ascii="Calibri" w:eastAsia="Calibri" w:hAnsi="Calibri" w:cs="Times New Roman"/>
              </w:rPr>
              <w:t xml:space="preserve">Graduation programme </w:t>
            </w:r>
            <w:r w:rsidR="00674AA9">
              <w:rPr>
                <w:rFonts w:ascii="Calibri" w:eastAsia="Calibri" w:hAnsi="Calibri" w:cs="Times New Roman"/>
              </w:rPr>
              <w:t xml:space="preserve">dates </w:t>
            </w:r>
            <w:r w:rsidRPr="00665412">
              <w:rPr>
                <w:rFonts w:ascii="Calibri" w:eastAsia="Calibri" w:hAnsi="Calibri" w:cs="Times New Roman"/>
              </w:rPr>
              <w:t>back to 19</w:t>
            </w:r>
            <w:r w:rsidR="00674AA9">
              <w:rPr>
                <w:rFonts w:ascii="Calibri" w:eastAsia="Calibri" w:hAnsi="Calibri" w:cs="Times New Roman"/>
              </w:rPr>
              <w:t>80s</w:t>
            </w:r>
            <w:r w:rsidRPr="00665412">
              <w:rPr>
                <w:rFonts w:ascii="Calibri" w:eastAsia="Calibri" w:hAnsi="Calibri" w:cs="Times New Roman"/>
              </w:rPr>
              <w:t xml:space="preserve"> </w:t>
            </w:r>
            <w:r w:rsidR="00674AA9">
              <w:rPr>
                <w:rFonts w:ascii="Calibri" w:eastAsia="Calibri" w:hAnsi="Calibri" w:cs="Times New Roman"/>
              </w:rPr>
              <w:t xml:space="preserve">with BRAC (an NGO in Bangladesh). </w:t>
            </w:r>
            <w:r w:rsidRPr="00665412">
              <w:rPr>
                <w:rFonts w:ascii="Calibri" w:eastAsia="Calibri" w:hAnsi="Calibri" w:cs="Times New Roman"/>
              </w:rPr>
              <w:t>It focused mainly on microfinance</w:t>
            </w:r>
            <w:r w:rsidR="00674AA9">
              <w:rPr>
                <w:rFonts w:ascii="Calibri" w:eastAsia="Calibri" w:hAnsi="Calibri" w:cs="Times New Roman"/>
              </w:rPr>
              <w:t>,</w:t>
            </w:r>
            <w:r w:rsidRPr="00665412">
              <w:rPr>
                <w:rFonts w:ascii="Calibri" w:eastAsia="Calibri" w:hAnsi="Calibri" w:cs="Times New Roman"/>
              </w:rPr>
              <w:t xml:space="preserve"> </w:t>
            </w:r>
            <w:r w:rsidR="007F76DE">
              <w:rPr>
                <w:rFonts w:ascii="Calibri" w:eastAsia="Calibri" w:hAnsi="Calibri" w:cs="Times New Roman"/>
              </w:rPr>
              <w:t xml:space="preserve">but it did lead to significant </w:t>
            </w:r>
            <w:r w:rsidR="00674AA9">
              <w:rPr>
                <w:rFonts w:ascii="Calibri" w:eastAsia="Calibri" w:hAnsi="Calibri" w:cs="Times New Roman"/>
              </w:rPr>
              <w:t xml:space="preserve">improvements in sustainable </w:t>
            </w:r>
            <w:r w:rsidR="00674AA9">
              <w:rPr>
                <w:rFonts w:ascii="Calibri" w:eastAsia="Calibri" w:hAnsi="Calibri" w:cs="Times New Roman"/>
              </w:rPr>
              <w:lastRenderedPageBreak/>
              <w:t xml:space="preserve">livelihoods. </w:t>
            </w:r>
            <w:r w:rsidRPr="00665412">
              <w:rPr>
                <w:rFonts w:ascii="Calibri" w:eastAsia="Calibri" w:hAnsi="Calibri" w:cs="Times New Roman"/>
              </w:rPr>
              <w:t xml:space="preserve"> More services </w:t>
            </w:r>
            <w:r w:rsidR="00674AA9">
              <w:rPr>
                <w:rFonts w:ascii="Calibri" w:eastAsia="Calibri" w:hAnsi="Calibri" w:cs="Times New Roman"/>
              </w:rPr>
              <w:t xml:space="preserve">were </w:t>
            </w:r>
            <w:r w:rsidRPr="00665412">
              <w:rPr>
                <w:rFonts w:ascii="Calibri" w:eastAsia="Calibri" w:hAnsi="Calibri" w:cs="Times New Roman"/>
              </w:rPr>
              <w:t>added later to the microfinance project</w:t>
            </w:r>
            <w:r w:rsidR="00674AA9">
              <w:rPr>
                <w:rFonts w:ascii="Calibri" w:eastAsia="Calibri" w:hAnsi="Calibri" w:cs="Times New Roman"/>
              </w:rPr>
              <w:t xml:space="preserve">, in an attempt to tackle the multi-dimension nature of poverty. This “enhanced” approach led to good results in terms of improvements in overall wellbeing of participants. </w:t>
            </w:r>
            <w:r w:rsidRPr="00665412">
              <w:rPr>
                <w:rFonts w:ascii="Calibri" w:eastAsia="Calibri" w:hAnsi="Calibri" w:cs="Times New Roman"/>
              </w:rPr>
              <w:t xml:space="preserve"> </w:t>
            </w:r>
          </w:p>
          <w:p w14:paraId="25D011A0" w14:textId="561A64AA" w:rsidR="00665412" w:rsidRPr="00665412" w:rsidRDefault="00665412" w:rsidP="00665412">
            <w:pPr>
              <w:spacing w:line="259" w:lineRule="auto"/>
              <w:ind w:left="360"/>
              <w:jc w:val="both"/>
              <w:rPr>
                <w:rFonts w:ascii="Calibri" w:eastAsia="Calibri" w:hAnsi="Calibri" w:cs="Times New Roman"/>
              </w:rPr>
            </w:pPr>
            <w:r w:rsidRPr="00665412">
              <w:rPr>
                <w:rFonts w:ascii="Calibri" w:eastAsia="Calibri" w:hAnsi="Calibri" w:cs="Times New Roman"/>
              </w:rPr>
              <w:t>In 2006, based on the successful pilot in Bangladesh, the CGAP (Consultative Group to Assist the Poor) consisting of 30 different institutions, decided to test the external validity of this model through piloting it at 10 different countries.</w:t>
            </w:r>
          </w:p>
          <w:p w14:paraId="3A40FF8B" w14:textId="5AF3C7A6" w:rsidR="00665412" w:rsidRPr="00665412" w:rsidRDefault="00674AA9" w:rsidP="00665412">
            <w:pPr>
              <w:spacing w:line="259" w:lineRule="auto"/>
              <w:ind w:left="360"/>
              <w:jc w:val="both"/>
              <w:rPr>
                <w:rFonts w:ascii="Calibri" w:eastAsia="Calibri" w:hAnsi="Calibri" w:cs="Times New Roman"/>
              </w:rPr>
            </w:pPr>
            <w:r>
              <w:rPr>
                <w:rFonts w:ascii="Calibri" w:eastAsia="Calibri" w:hAnsi="Calibri" w:cs="Times New Roman"/>
              </w:rPr>
              <w:t>Each pilot program had different “graduation”</w:t>
            </w:r>
            <w:r w:rsidR="00340AF3">
              <w:rPr>
                <w:rFonts w:ascii="Calibri" w:eastAsia="Calibri" w:hAnsi="Calibri" w:cs="Times New Roman"/>
              </w:rPr>
              <w:t xml:space="preserve"> criteria.</w:t>
            </w:r>
            <w:r>
              <w:rPr>
                <w:rFonts w:ascii="Calibri" w:eastAsia="Calibri" w:hAnsi="Calibri" w:cs="Times New Roman"/>
              </w:rPr>
              <w:t xml:space="preserve"> </w:t>
            </w:r>
            <w:r w:rsidR="00340AF3">
              <w:rPr>
                <w:rFonts w:ascii="Calibri" w:eastAsia="Calibri" w:hAnsi="Calibri" w:cs="Times New Roman"/>
              </w:rPr>
              <w:t>S</w:t>
            </w:r>
            <w:r w:rsidR="00665412" w:rsidRPr="00665412">
              <w:rPr>
                <w:rFonts w:ascii="Calibri" w:eastAsia="Calibri" w:hAnsi="Calibri" w:cs="Times New Roman"/>
              </w:rPr>
              <w:t>ome pilots incorporated</w:t>
            </w:r>
            <w:r>
              <w:rPr>
                <w:rFonts w:ascii="Calibri" w:eastAsia="Calibri" w:hAnsi="Calibri" w:cs="Times New Roman"/>
              </w:rPr>
              <w:t xml:space="preserve"> “graduation indicators” related to</w:t>
            </w:r>
            <w:r w:rsidR="00665412" w:rsidRPr="00665412">
              <w:rPr>
                <w:rFonts w:ascii="Calibri" w:eastAsia="Calibri" w:hAnsi="Calibri" w:cs="Times New Roman"/>
              </w:rPr>
              <w:t xml:space="preserve">  increase</w:t>
            </w:r>
            <w:r>
              <w:rPr>
                <w:rFonts w:ascii="Calibri" w:eastAsia="Calibri" w:hAnsi="Calibri" w:cs="Times New Roman"/>
              </w:rPr>
              <w:t>s</w:t>
            </w:r>
            <w:r w:rsidR="00665412" w:rsidRPr="00665412">
              <w:rPr>
                <w:rFonts w:ascii="Calibri" w:eastAsia="Calibri" w:hAnsi="Calibri" w:cs="Times New Roman"/>
              </w:rPr>
              <w:t xml:space="preserve"> </w:t>
            </w:r>
            <w:r w:rsidR="00340AF3">
              <w:rPr>
                <w:rFonts w:ascii="Calibri" w:eastAsia="Calibri" w:hAnsi="Calibri" w:cs="Times New Roman"/>
              </w:rPr>
              <w:t xml:space="preserve">in </w:t>
            </w:r>
            <w:r w:rsidR="00665412" w:rsidRPr="00665412">
              <w:rPr>
                <w:rFonts w:ascii="Calibri" w:eastAsia="Calibri" w:hAnsi="Calibri" w:cs="Times New Roman"/>
              </w:rPr>
              <w:t xml:space="preserve"> food security, others included </w:t>
            </w:r>
            <w:r w:rsidR="00340AF3">
              <w:rPr>
                <w:rFonts w:ascii="Calibri" w:eastAsia="Calibri" w:hAnsi="Calibri" w:cs="Times New Roman"/>
              </w:rPr>
              <w:t xml:space="preserve">indicators related to </w:t>
            </w:r>
            <w:r w:rsidR="00665412" w:rsidRPr="00665412">
              <w:rPr>
                <w:rFonts w:ascii="Calibri" w:eastAsia="Calibri" w:hAnsi="Calibri" w:cs="Times New Roman"/>
              </w:rPr>
              <w:t>increase</w:t>
            </w:r>
            <w:r>
              <w:rPr>
                <w:rFonts w:ascii="Calibri" w:eastAsia="Calibri" w:hAnsi="Calibri" w:cs="Times New Roman"/>
              </w:rPr>
              <w:t>s</w:t>
            </w:r>
            <w:r w:rsidR="00665412" w:rsidRPr="00665412">
              <w:rPr>
                <w:rFonts w:ascii="Calibri" w:eastAsia="Calibri" w:hAnsi="Calibri" w:cs="Times New Roman"/>
              </w:rPr>
              <w:t xml:space="preserve"> o</w:t>
            </w:r>
            <w:r w:rsidR="007F76DE">
              <w:rPr>
                <w:rFonts w:ascii="Calibri" w:eastAsia="Calibri" w:hAnsi="Calibri" w:cs="Times New Roman"/>
              </w:rPr>
              <w:t>n</w:t>
            </w:r>
            <w:r w:rsidR="00665412" w:rsidRPr="00665412">
              <w:rPr>
                <w:rFonts w:ascii="Calibri" w:eastAsia="Calibri" w:hAnsi="Calibri" w:cs="Times New Roman"/>
              </w:rPr>
              <w:t xml:space="preserve"> consumption levels per capita,</w:t>
            </w:r>
            <w:r w:rsidR="00340AF3">
              <w:rPr>
                <w:rFonts w:ascii="Calibri" w:eastAsia="Calibri" w:hAnsi="Calibri" w:cs="Times New Roman"/>
              </w:rPr>
              <w:t xml:space="preserve"> and some others included indicators related to</w:t>
            </w:r>
            <w:r w:rsidR="00665412" w:rsidRPr="00665412">
              <w:rPr>
                <w:rFonts w:ascii="Calibri" w:eastAsia="Calibri" w:hAnsi="Calibri" w:cs="Times New Roman"/>
              </w:rPr>
              <w:t xml:space="preserve"> increase</w:t>
            </w:r>
            <w:r w:rsidR="007F76DE">
              <w:rPr>
                <w:rFonts w:ascii="Calibri" w:eastAsia="Calibri" w:hAnsi="Calibri" w:cs="Times New Roman"/>
              </w:rPr>
              <w:t>s</w:t>
            </w:r>
            <w:r w:rsidR="00665412" w:rsidRPr="00665412">
              <w:rPr>
                <w:rFonts w:ascii="Calibri" w:eastAsia="Calibri" w:hAnsi="Calibri" w:cs="Times New Roman"/>
              </w:rPr>
              <w:t xml:space="preserve"> </w:t>
            </w:r>
            <w:r w:rsidR="00340AF3">
              <w:rPr>
                <w:rFonts w:ascii="Calibri" w:eastAsia="Calibri" w:hAnsi="Calibri" w:cs="Times New Roman"/>
              </w:rPr>
              <w:t>i</w:t>
            </w:r>
            <w:r w:rsidR="007F76DE">
              <w:rPr>
                <w:rFonts w:ascii="Calibri" w:eastAsia="Calibri" w:hAnsi="Calibri" w:cs="Times New Roman"/>
              </w:rPr>
              <w:t>n</w:t>
            </w:r>
            <w:r w:rsidR="00665412" w:rsidRPr="00665412">
              <w:rPr>
                <w:rFonts w:ascii="Calibri" w:eastAsia="Calibri" w:hAnsi="Calibri" w:cs="Times New Roman"/>
              </w:rPr>
              <w:t xml:space="preserve"> assets</w:t>
            </w:r>
            <w:r w:rsidR="00340AF3">
              <w:rPr>
                <w:rFonts w:ascii="Calibri" w:eastAsia="Calibri" w:hAnsi="Calibri" w:cs="Times New Roman"/>
              </w:rPr>
              <w:t xml:space="preserve">, </w:t>
            </w:r>
            <w:r w:rsidR="00665412" w:rsidRPr="00665412">
              <w:rPr>
                <w:rFonts w:ascii="Calibri" w:eastAsia="Calibri" w:hAnsi="Calibri" w:cs="Times New Roman"/>
              </w:rPr>
              <w:t xml:space="preserve">savings, </w:t>
            </w:r>
            <w:r w:rsidR="00340AF3">
              <w:rPr>
                <w:rFonts w:ascii="Calibri" w:eastAsia="Calibri" w:hAnsi="Calibri" w:cs="Times New Roman"/>
              </w:rPr>
              <w:t xml:space="preserve">as well as to improvements on </w:t>
            </w:r>
            <w:r w:rsidR="00665412" w:rsidRPr="00665412">
              <w:rPr>
                <w:rFonts w:ascii="Calibri" w:eastAsia="Calibri" w:hAnsi="Calibri" w:cs="Times New Roman"/>
              </w:rPr>
              <w:t>access to health care, and self-confidence</w:t>
            </w:r>
            <w:r w:rsidR="00340AF3">
              <w:rPr>
                <w:rFonts w:ascii="Calibri" w:eastAsia="Calibri" w:hAnsi="Calibri" w:cs="Times New Roman"/>
              </w:rPr>
              <w:t xml:space="preserve">. </w:t>
            </w:r>
            <w:r w:rsidR="00665412" w:rsidRPr="00665412">
              <w:rPr>
                <w:rFonts w:ascii="Calibri" w:eastAsia="Calibri" w:hAnsi="Calibri" w:cs="Times New Roman"/>
              </w:rPr>
              <w:t xml:space="preserve">or a combination of all these criteria. </w:t>
            </w:r>
          </w:p>
          <w:p w14:paraId="6A9837DB" w14:textId="553EFF39" w:rsidR="00665412" w:rsidRPr="00665412" w:rsidRDefault="00665412" w:rsidP="00665412">
            <w:pPr>
              <w:spacing w:line="259" w:lineRule="auto"/>
              <w:ind w:left="360"/>
              <w:jc w:val="both"/>
              <w:rPr>
                <w:rFonts w:ascii="Calibri" w:eastAsia="Calibri" w:hAnsi="Calibri" w:cs="Times New Roman"/>
              </w:rPr>
            </w:pPr>
            <w:r w:rsidRPr="00665412">
              <w:rPr>
                <w:rFonts w:ascii="Calibri" w:eastAsia="Calibri" w:hAnsi="Calibri" w:cs="Times New Roman"/>
              </w:rPr>
              <w:t>Most pilots have been implemented in rural areas</w:t>
            </w:r>
            <w:r w:rsidR="00674AA9">
              <w:rPr>
                <w:rFonts w:ascii="Calibri" w:eastAsia="Calibri" w:hAnsi="Calibri" w:cs="Times New Roman"/>
              </w:rPr>
              <w:t>,</w:t>
            </w:r>
            <w:r w:rsidRPr="00665412">
              <w:rPr>
                <w:rFonts w:ascii="Calibri" w:eastAsia="Calibri" w:hAnsi="Calibri" w:cs="Times New Roman"/>
              </w:rPr>
              <w:t xml:space="preserve"> which contributed to the literature of the Graduation programme in rural context. </w:t>
            </w:r>
          </w:p>
          <w:p w14:paraId="6CA3CDE2" w14:textId="239D6860" w:rsidR="00665412" w:rsidRPr="00665412" w:rsidRDefault="00665412" w:rsidP="00665412">
            <w:pPr>
              <w:spacing w:line="259" w:lineRule="auto"/>
              <w:ind w:left="360"/>
              <w:jc w:val="both"/>
              <w:rPr>
                <w:rFonts w:ascii="Calibri" w:eastAsia="Calibri" w:hAnsi="Calibri" w:cs="Times New Roman"/>
              </w:rPr>
            </w:pPr>
            <w:r w:rsidRPr="00665412">
              <w:rPr>
                <w:rFonts w:ascii="Calibri" w:eastAsia="Calibri" w:hAnsi="Calibri" w:cs="Times New Roman"/>
              </w:rPr>
              <w:t>Early results of the 10 pilots</w:t>
            </w:r>
            <w:r w:rsidR="00340AF3">
              <w:rPr>
                <w:rFonts w:ascii="Calibri" w:eastAsia="Calibri" w:hAnsi="Calibri" w:cs="Times New Roman"/>
              </w:rPr>
              <w:t xml:space="preserve">, which were implemented in countries with different income </w:t>
            </w:r>
            <w:proofErr w:type="gramStart"/>
            <w:r w:rsidR="00340AF3">
              <w:rPr>
                <w:rFonts w:ascii="Calibri" w:eastAsia="Calibri" w:hAnsi="Calibri" w:cs="Times New Roman"/>
              </w:rPr>
              <w:t>levels ,</w:t>
            </w:r>
            <w:proofErr w:type="gramEnd"/>
            <w:r w:rsidR="007F76DE">
              <w:rPr>
                <w:rFonts w:ascii="Calibri" w:eastAsia="Calibri" w:hAnsi="Calibri" w:cs="Times New Roman"/>
              </w:rPr>
              <w:t xml:space="preserve"> showed great results, including graduation rates of 75-98%.</w:t>
            </w:r>
            <w:r w:rsidR="00340AF3">
              <w:rPr>
                <w:rFonts w:ascii="Calibri" w:eastAsia="Calibri" w:hAnsi="Calibri" w:cs="Times New Roman"/>
              </w:rPr>
              <w:t xml:space="preserve"> In terms of design, pilots adapted the model’s components based on country context </w:t>
            </w:r>
            <w:r w:rsidRPr="00665412">
              <w:rPr>
                <w:rFonts w:ascii="Calibri" w:eastAsia="Calibri" w:hAnsi="Calibri" w:cs="Times New Roman"/>
              </w:rPr>
              <w:t xml:space="preserve">(e.g. </w:t>
            </w:r>
            <w:r w:rsidR="00340AF3">
              <w:rPr>
                <w:rFonts w:ascii="Calibri" w:eastAsia="Calibri" w:hAnsi="Calibri" w:cs="Times New Roman"/>
              </w:rPr>
              <w:t>s</w:t>
            </w:r>
            <w:r w:rsidRPr="00665412">
              <w:rPr>
                <w:rFonts w:ascii="Calibri" w:eastAsia="Calibri" w:hAnsi="Calibri" w:cs="Times New Roman"/>
              </w:rPr>
              <w:t>pecifically in the case of Lebanon</w:t>
            </w:r>
            <w:r w:rsidR="00340AF3">
              <w:rPr>
                <w:rFonts w:ascii="Calibri" w:eastAsia="Calibri" w:hAnsi="Calibri" w:cs="Times New Roman"/>
              </w:rPr>
              <w:t xml:space="preserve">, services will be sequenced differently and </w:t>
            </w:r>
            <w:r w:rsidRPr="00665412">
              <w:rPr>
                <w:rFonts w:ascii="Calibri" w:eastAsia="Calibri" w:hAnsi="Calibri" w:cs="Times New Roman"/>
              </w:rPr>
              <w:t xml:space="preserve">services will be tailored to the needs specifically regarding women). </w:t>
            </w:r>
          </w:p>
          <w:p w14:paraId="631E4492" w14:textId="40DB4E9B" w:rsidR="00665412" w:rsidRPr="00665412" w:rsidRDefault="00340AF3" w:rsidP="00665412">
            <w:pPr>
              <w:spacing w:line="259" w:lineRule="auto"/>
              <w:ind w:left="360"/>
              <w:jc w:val="both"/>
              <w:rPr>
                <w:rFonts w:ascii="Calibri" w:eastAsia="Calibri" w:hAnsi="Calibri" w:cs="Times New Roman"/>
              </w:rPr>
            </w:pPr>
            <w:r>
              <w:rPr>
                <w:rFonts w:ascii="Calibri" w:eastAsia="Calibri" w:hAnsi="Calibri" w:cs="Times New Roman"/>
              </w:rPr>
              <w:t xml:space="preserve">There was high </w:t>
            </w:r>
            <w:r w:rsidR="00665412" w:rsidRPr="00665412">
              <w:rPr>
                <w:rFonts w:ascii="Calibri" w:eastAsia="Calibri" w:hAnsi="Calibri" w:cs="Times New Roman"/>
              </w:rPr>
              <w:t>programme take-up across countries</w:t>
            </w:r>
            <w:r>
              <w:rPr>
                <w:rFonts w:ascii="Calibri" w:eastAsia="Calibri" w:hAnsi="Calibri" w:cs="Times New Roman"/>
              </w:rPr>
              <w:t>,</w:t>
            </w:r>
            <w:r w:rsidR="00665412" w:rsidRPr="00665412">
              <w:rPr>
                <w:rFonts w:ascii="Calibri" w:eastAsia="Calibri" w:hAnsi="Calibri" w:cs="Times New Roman"/>
              </w:rPr>
              <w:t xml:space="preserve"> with exception of India, where beneficiaries either didn’t know how or were hesitant to apply due to poor communication and awareness (</w:t>
            </w:r>
            <w:proofErr w:type="spellStart"/>
            <w:r>
              <w:rPr>
                <w:rFonts w:ascii="Calibri" w:eastAsia="Calibri" w:hAnsi="Calibri" w:cs="Times New Roman"/>
              </w:rPr>
              <w:t>ie</w:t>
            </w:r>
            <w:proofErr w:type="spellEnd"/>
            <w:r>
              <w:rPr>
                <w:rFonts w:ascii="Calibri" w:eastAsia="Calibri" w:hAnsi="Calibri" w:cs="Times New Roman"/>
              </w:rPr>
              <w:t>.:</w:t>
            </w:r>
            <w:r w:rsidR="00665412" w:rsidRPr="00665412">
              <w:rPr>
                <w:rFonts w:ascii="Calibri" w:eastAsia="Calibri" w:hAnsi="Calibri" w:cs="Times New Roman"/>
              </w:rPr>
              <w:t xml:space="preserve">they knew that if they had applied and achieved their graduation indicators, then they would no longer be </w:t>
            </w:r>
            <w:r w:rsidRPr="00665412">
              <w:rPr>
                <w:rFonts w:ascii="Calibri" w:eastAsia="Calibri" w:hAnsi="Calibri" w:cs="Times New Roman"/>
              </w:rPr>
              <w:t>e</w:t>
            </w:r>
            <w:r>
              <w:rPr>
                <w:rFonts w:ascii="Calibri" w:eastAsia="Calibri" w:hAnsi="Calibri" w:cs="Times New Roman"/>
              </w:rPr>
              <w:t>lig</w:t>
            </w:r>
            <w:r w:rsidRPr="00665412">
              <w:rPr>
                <w:rFonts w:ascii="Calibri" w:eastAsia="Calibri" w:hAnsi="Calibri" w:cs="Times New Roman"/>
              </w:rPr>
              <w:t>ible</w:t>
            </w:r>
            <w:r w:rsidR="00665412" w:rsidRPr="00665412">
              <w:rPr>
                <w:rFonts w:ascii="Calibri" w:eastAsia="Calibri" w:hAnsi="Calibri" w:cs="Times New Roman"/>
              </w:rPr>
              <w:t xml:space="preserve"> for the assistance components).</w:t>
            </w:r>
          </w:p>
          <w:p w14:paraId="1B397D6B" w14:textId="603EB3EB" w:rsidR="00665412" w:rsidRDefault="00665412" w:rsidP="00665412">
            <w:pPr>
              <w:spacing w:line="259" w:lineRule="auto"/>
              <w:ind w:left="360"/>
              <w:jc w:val="both"/>
              <w:rPr>
                <w:rFonts w:ascii="Calibri" w:eastAsia="Calibri" w:hAnsi="Calibri" w:cs="Times New Roman"/>
              </w:rPr>
            </w:pPr>
            <w:r w:rsidRPr="00665412">
              <w:rPr>
                <w:rFonts w:ascii="Calibri" w:eastAsia="Calibri" w:hAnsi="Calibri" w:cs="Times New Roman"/>
              </w:rPr>
              <w:t xml:space="preserve">An impact evaluation </w:t>
            </w:r>
            <w:r w:rsidR="00340AF3">
              <w:rPr>
                <w:rFonts w:ascii="Calibri" w:eastAsia="Calibri" w:hAnsi="Calibri" w:cs="Times New Roman"/>
              </w:rPr>
              <w:t xml:space="preserve">was embedded in most of </w:t>
            </w:r>
            <w:proofErr w:type="gramStart"/>
            <w:r w:rsidR="00340AF3">
              <w:rPr>
                <w:rFonts w:ascii="Calibri" w:eastAsia="Calibri" w:hAnsi="Calibri" w:cs="Times New Roman"/>
              </w:rPr>
              <w:t xml:space="preserve">the </w:t>
            </w:r>
            <w:r w:rsidRPr="00665412">
              <w:rPr>
                <w:rFonts w:ascii="Calibri" w:eastAsia="Calibri" w:hAnsi="Calibri" w:cs="Times New Roman"/>
              </w:rPr>
              <w:t xml:space="preserve"> 10</w:t>
            </w:r>
            <w:proofErr w:type="gramEnd"/>
            <w:r w:rsidRPr="00665412">
              <w:rPr>
                <w:rFonts w:ascii="Calibri" w:eastAsia="Calibri" w:hAnsi="Calibri" w:cs="Times New Roman"/>
              </w:rPr>
              <w:t xml:space="preserve"> pilots</w:t>
            </w:r>
            <w:r w:rsidR="00340AF3">
              <w:rPr>
                <w:rFonts w:ascii="Calibri" w:eastAsia="Calibri" w:hAnsi="Calibri" w:cs="Times New Roman"/>
              </w:rPr>
              <w:t xml:space="preserve">. </w:t>
            </w:r>
            <w:r w:rsidRPr="00665412">
              <w:rPr>
                <w:rFonts w:ascii="Calibri" w:eastAsia="Calibri" w:hAnsi="Calibri" w:cs="Times New Roman"/>
              </w:rPr>
              <w:t xml:space="preserve">For the most part, the 10 pilots had a significant effect across the different components, in terms of consumption, food security, savings, time spent to working, and income/ revenues, with very small effect on mental health and not so much on women decision making specifically in food and households expenditures. </w:t>
            </w:r>
          </w:p>
          <w:p w14:paraId="5A71EE46" w14:textId="77777777" w:rsidR="00665412" w:rsidRPr="00665412" w:rsidRDefault="00665412" w:rsidP="00665412">
            <w:pPr>
              <w:spacing w:line="259" w:lineRule="auto"/>
              <w:ind w:left="360"/>
              <w:jc w:val="both"/>
              <w:rPr>
                <w:rFonts w:ascii="Calibri" w:eastAsia="Calibri" w:hAnsi="Calibri" w:cs="Times New Roman"/>
              </w:rPr>
            </w:pPr>
          </w:p>
          <w:p w14:paraId="078D2653" w14:textId="77777777" w:rsidR="00665412" w:rsidRPr="00665412" w:rsidRDefault="00665412" w:rsidP="00665412">
            <w:pPr>
              <w:spacing w:line="259" w:lineRule="auto"/>
              <w:jc w:val="both"/>
              <w:rPr>
                <w:rFonts w:ascii="Calibri" w:eastAsia="Calibri" w:hAnsi="Calibri" w:cs="Times New Roman"/>
              </w:rPr>
            </w:pPr>
            <w:r w:rsidRPr="00665412">
              <w:rPr>
                <w:rFonts w:ascii="Calibri" w:eastAsia="Calibri" w:hAnsi="Calibri" w:cs="Times New Roman"/>
                <w:u w:val="single"/>
              </w:rPr>
              <w:t>Model Components and Objectives</w:t>
            </w:r>
            <w:r w:rsidRPr="00665412">
              <w:rPr>
                <w:rFonts w:ascii="Calibri" w:eastAsia="Calibri" w:hAnsi="Calibri" w:cs="Times New Roman"/>
              </w:rPr>
              <w:t xml:space="preserve">: The Model has 4 different components as below: </w:t>
            </w:r>
          </w:p>
          <w:p w14:paraId="4D03F752" w14:textId="3F43AE98" w:rsidR="00665412" w:rsidRPr="00665412" w:rsidRDefault="00665412" w:rsidP="00665412">
            <w:pPr>
              <w:spacing w:line="259" w:lineRule="auto"/>
              <w:ind w:left="360"/>
              <w:jc w:val="both"/>
              <w:rPr>
                <w:rFonts w:ascii="Calibri" w:eastAsia="Calibri" w:hAnsi="Calibri" w:cs="Times New Roman"/>
              </w:rPr>
            </w:pPr>
            <w:r w:rsidRPr="00665412">
              <w:rPr>
                <w:rFonts w:ascii="Calibri" w:eastAsia="Calibri" w:hAnsi="Calibri" w:cs="Times New Roman"/>
              </w:rPr>
              <w:t>1-The first component is the safety net or food consumption support, that could be either in cash or in kind, and its outcome would be to increase food security. Some countries decided to incorporate the Graduation pilot in their existing social safety nets, while others, who don’t have any safety nets, decided simply to add cash or in-kind component to the Graduation pilot upon the country and its needs.</w:t>
            </w:r>
          </w:p>
          <w:p w14:paraId="2C33F555" w14:textId="043C97AE" w:rsidR="00665412" w:rsidRPr="00665412" w:rsidRDefault="00665412" w:rsidP="00665412">
            <w:pPr>
              <w:spacing w:line="259" w:lineRule="auto"/>
              <w:ind w:left="360"/>
              <w:jc w:val="both"/>
              <w:rPr>
                <w:rFonts w:ascii="Calibri" w:eastAsia="Calibri" w:hAnsi="Calibri" w:cs="Times New Roman"/>
              </w:rPr>
            </w:pPr>
            <w:r w:rsidRPr="00665412">
              <w:rPr>
                <w:rFonts w:ascii="Calibri" w:eastAsia="Calibri" w:hAnsi="Calibri" w:cs="Times New Roman"/>
              </w:rPr>
              <w:t xml:space="preserve">2- The second component is about sustainable Livelihoods and includes two elements: The asset transfer and technical skills trainings related to the asset. e.g. Transfer of chicken and training on how to invest in them. The value of the assets ranges in average from $124 in India till $464 in Peru. The most commonly chosen assets depends on the market analysis </w:t>
            </w:r>
            <w:r w:rsidR="00340AF3">
              <w:rPr>
                <w:rFonts w:ascii="Calibri" w:eastAsia="Calibri" w:hAnsi="Calibri" w:cs="Times New Roman"/>
              </w:rPr>
              <w:t xml:space="preserve">that is done at the local level </w:t>
            </w:r>
            <w:r w:rsidRPr="00665412">
              <w:rPr>
                <w:rFonts w:ascii="Calibri" w:eastAsia="Calibri" w:hAnsi="Calibri" w:cs="Times New Roman"/>
              </w:rPr>
              <w:t>by each country e.g. cheap, goat, cows</w:t>
            </w:r>
            <w:r w:rsidR="00340AF3">
              <w:rPr>
                <w:rFonts w:ascii="Calibri" w:eastAsia="Calibri" w:hAnsi="Calibri" w:cs="Times New Roman"/>
              </w:rPr>
              <w:t>, commodities to establish own business, sewing machine,</w:t>
            </w:r>
            <w:r w:rsidRPr="00665412">
              <w:rPr>
                <w:rFonts w:ascii="Calibri" w:eastAsia="Calibri" w:hAnsi="Calibri" w:cs="Times New Roman"/>
              </w:rPr>
              <w:t xml:space="preserve"> etc.</w:t>
            </w:r>
          </w:p>
          <w:p w14:paraId="1A618B28" w14:textId="4A880CE7" w:rsidR="00665412" w:rsidRPr="00665412" w:rsidRDefault="00665412" w:rsidP="00665412">
            <w:pPr>
              <w:spacing w:line="259" w:lineRule="auto"/>
              <w:ind w:left="360"/>
              <w:jc w:val="both"/>
              <w:rPr>
                <w:rFonts w:ascii="Calibri" w:eastAsia="Calibri" w:hAnsi="Calibri" w:cs="Times New Roman"/>
              </w:rPr>
            </w:pPr>
            <w:r w:rsidRPr="00665412">
              <w:rPr>
                <w:rFonts w:ascii="Calibri" w:eastAsia="Calibri" w:hAnsi="Calibri" w:cs="Times New Roman"/>
              </w:rPr>
              <w:t>3- The third component is the financial services through assistance on how to open a bank account, as well as, provision of financial literacy trainings</w:t>
            </w:r>
            <w:r w:rsidR="00537A1A">
              <w:rPr>
                <w:rFonts w:ascii="Calibri" w:eastAsia="Calibri" w:hAnsi="Calibri" w:cs="Times New Roman"/>
              </w:rPr>
              <w:t xml:space="preserve"> and linkages to financial services</w:t>
            </w:r>
            <w:r w:rsidRPr="00665412">
              <w:rPr>
                <w:rFonts w:ascii="Calibri" w:eastAsia="Calibri" w:hAnsi="Calibri" w:cs="Times New Roman"/>
              </w:rPr>
              <w:t>. The outcome would be to improve the income management and saving of assets. It depends on the country’s circumstances e.g. some countries decided to enforce opening a savings account, or decided to enforce a minimum savings a month, and others decided to provide grants if beneficiaries already had saved a certain amount.</w:t>
            </w:r>
          </w:p>
          <w:p w14:paraId="2A3EBFF2" w14:textId="53875F2F" w:rsidR="00665412" w:rsidRPr="00665412" w:rsidRDefault="00665412" w:rsidP="00665412">
            <w:pPr>
              <w:spacing w:line="259" w:lineRule="auto"/>
              <w:ind w:left="360"/>
              <w:jc w:val="both"/>
              <w:rPr>
                <w:rFonts w:ascii="Calibri" w:eastAsia="Calibri" w:hAnsi="Calibri" w:cs="Times New Roman"/>
              </w:rPr>
            </w:pPr>
            <w:r w:rsidRPr="00665412">
              <w:rPr>
                <w:rFonts w:ascii="Calibri" w:eastAsia="Calibri" w:hAnsi="Calibri" w:cs="Times New Roman"/>
              </w:rPr>
              <w:t>4-The forth component is the coaching through life skills, health care and other customized services to the context of vulnerable beneficiaries to accompany them if they face mental health related challenges.</w:t>
            </w:r>
          </w:p>
          <w:p w14:paraId="5FCEC806" w14:textId="77777777" w:rsidR="00665412" w:rsidRDefault="00665412" w:rsidP="00665412">
            <w:pPr>
              <w:spacing w:line="259" w:lineRule="auto"/>
              <w:ind w:left="360"/>
              <w:jc w:val="both"/>
              <w:rPr>
                <w:rFonts w:ascii="Calibri" w:eastAsia="Calibri" w:hAnsi="Calibri" w:cs="Times New Roman"/>
              </w:rPr>
            </w:pPr>
          </w:p>
          <w:p w14:paraId="44567CB5" w14:textId="77777777" w:rsidR="00665412" w:rsidRPr="00665412" w:rsidRDefault="00665412" w:rsidP="00665412">
            <w:pPr>
              <w:spacing w:line="259" w:lineRule="auto"/>
              <w:jc w:val="both"/>
              <w:rPr>
                <w:rFonts w:ascii="Calibri" w:eastAsia="Calibri" w:hAnsi="Calibri" w:cs="Times New Roman"/>
                <w:u w:val="single"/>
              </w:rPr>
            </w:pPr>
            <w:r w:rsidRPr="00665412">
              <w:rPr>
                <w:rFonts w:ascii="Calibri" w:eastAsia="Calibri" w:hAnsi="Calibri" w:cs="Times New Roman"/>
                <w:u w:val="single"/>
              </w:rPr>
              <w:t>Implementation Steps:</w:t>
            </w:r>
          </w:p>
          <w:p w14:paraId="44FB04C5" w14:textId="05CC65D5" w:rsidR="00665412" w:rsidRPr="00665412" w:rsidRDefault="00665412" w:rsidP="00665412">
            <w:pPr>
              <w:spacing w:line="259" w:lineRule="auto"/>
              <w:ind w:left="360"/>
              <w:jc w:val="both"/>
              <w:rPr>
                <w:rFonts w:ascii="Calibri" w:eastAsia="Calibri" w:hAnsi="Calibri" w:cs="Times New Roman"/>
              </w:rPr>
            </w:pPr>
            <w:r w:rsidRPr="00665412">
              <w:rPr>
                <w:rFonts w:ascii="Calibri" w:eastAsia="Calibri" w:hAnsi="Calibri" w:cs="Times New Roman"/>
              </w:rPr>
              <w:t xml:space="preserve">The programme’s steps and components are implemented with a certain sequencing and for a period between 18 to 24 months, to ensure sustainable Livelihoods after project finalization. </w:t>
            </w:r>
          </w:p>
          <w:p w14:paraId="6CF2CB50" w14:textId="531EBD25" w:rsidR="00665412" w:rsidRPr="00665412" w:rsidRDefault="00665412" w:rsidP="00665412">
            <w:pPr>
              <w:spacing w:line="259" w:lineRule="auto"/>
              <w:ind w:left="360"/>
              <w:jc w:val="both"/>
              <w:rPr>
                <w:rFonts w:ascii="Calibri" w:eastAsia="Calibri" w:hAnsi="Calibri" w:cs="Times New Roman"/>
              </w:rPr>
            </w:pPr>
            <w:r w:rsidRPr="00665412">
              <w:rPr>
                <w:rFonts w:ascii="Calibri" w:eastAsia="Calibri" w:hAnsi="Calibri" w:cs="Times New Roman"/>
              </w:rPr>
              <w:t>The process starts with the selection of the target population, then a market assessment is accomplished at the local level that aimed at,</w:t>
            </w:r>
          </w:p>
          <w:p w14:paraId="396E9C6C" w14:textId="77777777" w:rsidR="00665412" w:rsidRPr="00665412" w:rsidRDefault="00665412" w:rsidP="00665412">
            <w:pPr>
              <w:spacing w:line="259" w:lineRule="auto"/>
              <w:ind w:left="360"/>
              <w:jc w:val="both"/>
              <w:rPr>
                <w:rFonts w:ascii="Calibri" w:eastAsia="Calibri" w:hAnsi="Calibri" w:cs="Times New Roman"/>
              </w:rPr>
            </w:pPr>
            <w:r w:rsidRPr="00665412">
              <w:rPr>
                <w:rFonts w:ascii="Calibri" w:eastAsia="Calibri" w:hAnsi="Calibri" w:cs="Times New Roman"/>
              </w:rPr>
              <w:t xml:space="preserve">-identifying constraints from both supply and demand sides, in reaching employment or self-employment and absorption in local economy, </w:t>
            </w:r>
          </w:p>
          <w:p w14:paraId="6373A57D" w14:textId="77777777" w:rsidR="00665412" w:rsidRPr="00665412" w:rsidRDefault="00665412" w:rsidP="00665412">
            <w:pPr>
              <w:spacing w:line="259" w:lineRule="auto"/>
              <w:ind w:left="360"/>
              <w:jc w:val="both"/>
              <w:rPr>
                <w:rFonts w:ascii="Calibri" w:eastAsia="Calibri" w:hAnsi="Calibri" w:cs="Times New Roman"/>
              </w:rPr>
            </w:pPr>
            <w:r w:rsidRPr="00665412">
              <w:rPr>
                <w:rFonts w:ascii="Calibri" w:eastAsia="Calibri" w:hAnsi="Calibri" w:cs="Times New Roman"/>
              </w:rPr>
              <w:lastRenderedPageBreak/>
              <w:t xml:space="preserve">-as well as, identifying the needed assets to be transferred in each country. </w:t>
            </w:r>
          </w:p>
          <w:p w14:paraId="66A08679" w14:textId="11B96D21" w:rsidR="00665412" w:rsidRPr="00665412" w:rsidRDefault="00665412" w:rsidP="00665412">
            <w:pPr>
              <w:spacing w:line="259" w:lineRule="auto"/>
              <w:ind w:left="360"/>
              <w:jc w:val="both"/>
              <w:rPr>
                <w:rFonts w:ascii="Calibri" w:eastAsia="Calibri" w:hAnsi="Calibri" w:cs="Times New Roman"/>
              </w:rPr>
            </w:pPr>
            <w:r w:rsidRPr="00665412">
              <w:rPr>
                <w:rFonts w:ascii="Calibri" w:eastAsia="Calibri" w:hAnsi="Calibri" w:cs="Times New Roman"/>
              </w:rPr>
              <w:t xml:space="preserve">Afterwards, the 4 Model components are implemented, starting with the consumption support and Life skills coaching, then, with the provision of savings assistance (as of the assumption of that once people have some extra money they can start saving), and ending with the provision of technical trainings coupled with a transfer of assets.  </w:t>
            </w:r>
          </w:p>
          <w:p w14:paraId="3753B689" w14:textId="06CACD52" w:rsidR="00665412" w:rsidRPr="00665412" w:rsidRDefault="00665412" w:rsidP="00665412">
            <w:pPr>
              <w:spacing w:line="259" w:lineRule="auto"/>
              <w:ind w:left="360"/>
              <w:jc w:val="both"/>
              <w:rPr>
                <w:rFonts w:ascii="Calibri" w:eastAsia="Calibri" w:hAnsi="Calibri" w:cs="Times New Roman"/>
              </w:rPr>
            </w:pPr>
            <w:r w:rsidRPr="00665412">
              <w:rPr>
                <w:rFonts w:ascii="Calibri" w:eastAsia="Calibri" w:hAnsi="Calibri" w:cs="Times New Roman"/>
              </w:rPr>
              <w:t>Weekly coaching visits are conducted during all the period of the project.</w:t>
            </w:r>
          </w:p>
          <w:p w14:paraId="772A3A89" w14:textId="77777777" w:rsidR="00665412" w:rsidRPr="00665412" w:rsidRDefault="00665412" w:rsidP="00665412">
            <w:pPr>
              <w:spacing w:line="259" w:lineRule="auto"/>
              <w:ind w:left="360"/>
              <w:jc w:val="both"/>
              <w:rPr>
                <w:rFonts w:ascii="Calibri" w:eastAsia="Calibri" w:hAnsi="Calibri" w:cs="Times New Roman"/>
              </w:rPr>
            </w:pPr>
            <w:r w:rsidRPr="00665412">
              <w:rPr>
                <w:rFonts w:ascii="Calibri" w:eastAsia="Calibri" w:hAnsi="Calibri" w:cs="Times New Roman"/>
              </w:rPr>
              <w:t xml:space="preserve">In late 2017, the CGAP handed over the programme to the WB, and it’s called now ‘Partnership for Economic Inclusion-PEI’. </w:t>
            </w:r>
          </w:p>
          <w:p w14:paraId="2A14A211" w14:textId="77777777" w:rsidR="00665412" w:rsidRPr="00665412" w:rsidRDefault="00665412" w:rsidP="00665412">
            <w:pPr>
              <w:spacing w:line="259" w:lineRule="auto"/>
              <w:ind w:left="360"/>
              <w:jc w:val="both"/>
              <w:rPr>
                <w:rFonts w:ascii="Calibri" w:eastAsia="Calibri" w:hAnsi="Calibri" w:cs="Times New Roman"/>
              </w:rPr>
            </w:pPr>
            <w:r w:rsidRPr="00665412">
              <w:rPr>
                <w:rFonts w:ascii="Calibri" w:eastAsia="Calibri" w:hAnsi="Calibri" w:cs="Times New Roman"/>
              </w:rPr>
              <w:t>The first meeting of the platform will take place on 29 November 2017, where more updates will be shared on the programme and its enrolment in Lebanon.</w:t>
            </w:r>
          </w:p>
          <w:p w14:paraId="749A293C" w14:textId="77777777" w:rsidR="00665412" w:rsidRPr="00665412" w:rsidRDefault="00665412" w:rsidP="00665412">
            <w:pPr>
              <w:spacing w:line="259" w:lineRule="auto"/>
              <w:ind w:left="360"/>
              <w:jc w:val="both"/>
              <w:rPr>
                <w:rFonts w:ascii="Calibri" w:eastAsia="Calibri" w:hAnsi="Calibri" w:cs="Times New Roman"/>
              </w:rPr>
            </w:pPr>
            <w:r w:rsidRPr="00665412">
              <w:rPr>
                <w:rFonts w:ascii="Calibri" w:eastAsia="Calibri" w:hAnsi="Calibri" w:cs="Times New Roman"/>
              </w:rPr>
              <w:t>Implementing partners in Lebanon are NGOs, Government and other related institutions from financial services.</w:t>
            </w:r>
          </w:p>
          <w:p w14:paraId="218E72CC" w14:textId="77777777" w:rsidR="00665412" w:rsidRPr="00665412" w:rsidRDefault="00665412" w:rsidP="00665412">
            <w:pPr>
              <w:spacing w:line="259" w:lineRule="auto"/>
              <w:contextualSpacing/>
              <w:jc w:val="both"/>
              <w:rPr>
                <w:rFonts w:ascii="Calibri" w:eastAsia="Calibri" w:hAnsi="Calibri" w:cs="Times New Roman"/>
              </w:rPr>
            </w:pPr>
          </w:p>
          <w:p w14:paraId="70D6CB75" w14:textId="77777777" w:rsidR="00665412" w:rsidRPr="00665412" w:rsidRDefault="00665412" w:rsidP="00665412">
            <w:pPr>
              <w:spacing w:line="259" w:lineRule="auto"/>
              <w:jc w:val="both"/>
              <w:rPr>
                <w:rFonts w:ascii="Calibri" w:eastAsia="Calibri" w:hAnsi="Calibri" w:cs="Times New Roman"/>
                <w:u w:val="single"/>
              </w:rPr>
            </w:pPr>
            <w:r w:rsidRPr="00665412">
              <w:rPr>
                <w:rFonts w:ascii="Calibri" w:eastAsia="Calibri" w:hAnsi="Calibri" w:cs="Times New Roman"/>
                <w:u w:val="single"/>
              </w:rPr>
              <w:t>NPTP-G Pilot in Lebanon:</w:t>
            </w:r>
          </w:p>
          <w:p w14:paraId="56F36328" w14:textId="0B100C24" w:rsidR="00665412" w:rsidRPr="00665412" w:rsidRDefault="00665412" w:rsidP="00665412">
            <w:pPr>
              <w:spacing w:line="259" w:lineRule="auto"/>
              <w:ind w:left="360"/>
              <w:jc w:val="both"/>
              <w:rPr>
                <w:rFonts w:ascii="Calibri" w:eastAsia="Calibri" w:hAnsi="Calibri" w:cs="Times New Roman"/>
              </w:rPr>
            </w:pPr>
            <w:r w:rsidRPr="00665412">
              <w:rPr>
                <w:rFonts w:ascii="Calibri" w:eastAsia="Calibri" w:hAnsi="Calibri" w:cs="Times New Roman"/>
              </w:rPr>
              <w:t>The National Social Safety Net programme in Lebanon</w:t>
            </w:r>
            <w:r w:rsidR="00015B66">
              <w:rPr>
                <w:rFonts w:ascii="Calibri" w:eastAsia="Calibri" w:hAnsi="Calibri" w:cs="Times New Roman"/>
              </w:rPr>
              <w:t xml:space="preserve"> (National Poverty Targeting Program - NPTP) was </w:t>
            </w:r>
            <w:proofErr w:type="gramStart"/>
            <w:r w:rsidR="00015B66">
              <w:rPr>
                <w:rFonts w:ascii="Calibri" w:eastAsia="Calibri" w:hAnsi="Calibri" w:cs="Times New Roman"/>
              </w:rPr>
              <w:t xml:space="preserve">launched </w:t>
            </w:r>
            <w:r w:rsidRPr="00665412">
              <w:rPr>
                <w:rFonts w:ascii="Calibri" w:eastAsia="Calibri" w:hAnsi="Calibri" w:cs="Times New Roman"/>
              </w:rPr>
              <w:t xml:space="preserve"> in</w:t>
            </w:r>
            <w:proofErr w:type="gramEnd"/>
            <w:r w:rsidRPr="00665412">
              <w:rPr>
                <w:rFonts w:ascii="Calibri" w:eastAsia="Calibri" w:hAnsi="Calibri" w:cs="Times New Roman"/>
              </w:rPr>
              <w:t xml:space="preserve"> 2011, and includes currently 105,000 households that were eligible for assistance</w:t>
            </w:r>
            <w:r w:rsidR="00537A1A">
              <w:rPr>
                <w:rFonts w:ascii="Calibri" w:eastAsia="Calibri" w:hAnsi="Calibri" w:cs="Times New Roman"/>
              </w:rPr>
              <w:t>.</w:t>
            </w:r>
            <w:r w:rsidR="00015B66">
              <w:rPr>
                <w:rFonts w:ascii="Calibri" w:eastAsia="Calibri" w:hAnsi="Calibri" w:cs="Times New Roman"/>
              </w:rPr>
              <w:t xml:space="preserve"> MoSA is the implementing agency.</w:t>
            </w:r>
            <w:r w:rsidR="00537A1A">
              <w:rPr>
                <w:rFonts w:ascii="Calibri" w:eastAsia="Calibri" w:hAnsi="Calibri" w:cs="Times New Roman"/>
              </w:rPr>
              <w:t xml:space="preserve"> </w:t>
            </w:r>
          </w:p>
          <w:p w14:paraId="522FDBA8" w14:textId="15436FAB" w:rsidR="00665412" w:rsidRPr="00665412" w:rsidRDefault="00015B66" w:rsidP="00665412">
            <w:pPr>
              <w:spacing w:line="259" w:lineRule="auto"/>
              <w:ind w:left="360"/>
              <w:jc w:val="both"/>
              <w:rPr>
                <w:rFonts w:ascii="Calibri" w:eastAsia="Calibri" w:hAnsi="Calibri" w:cs="Times New Roman"/>
              </w:rPr>
            </w:pPr>
            <w:r>
              <w:rPr>
                <w:rFonts w:ascii="Calibri" w:eastAsia="Calibri" w:hAnsi="Calibri" w:cs="Times New Roman"/>
              </w:rPr>
              <w:t>In 2016, t</w:t>
            </w:r>
            <w:r w:rsidR="00665412" w:rsidRPr="00665412">
              <w:rPr>
                <w:rFonts w:ascii="Calibri" w:eastAsia="Calibri" w:hAnsi="Calibri" w:cs="Times New Roman"/>
              </w:rPr>
              <w:t>he WB</w:t>
            </w:r>
            <w:r>
              <w:rPr>
                <w:rFonts w:ascii="Calibri" w:eastAsia="Calibri" w:hAnsi="Calibri" w:cs="Times New Roman"/>
              </w:rPr>
              <w:t xml:space="preserve"> provided technical assistance to MoSA to revise the Proxy Means Testing (PMT) Formula, which was subsequently used to recertify the 105,000 households that are currently NPTP beneficiaries. The recertification of beneficiaries is ongoing, and its completion (expected in early 2018) will be needed before NPTP-G is launched.   </w:t>
            </w:r>
          </w:p>
          <w:p w14:paraId="61745788" w14:textId="38A8B151" w:rsidR="00665412" w:rsidRPr="00665412" w:rsidRDefault="00665412" w:rsidP="00665412">
            <w:pPr>
              <w:spacing w:line="259" w:lineRule="auto"/>
              <w:ind w:left="360"/>
              <w:jc w:val="both"/>
              <w:rPr>
                <w:rFonts w:ascii="Calibri" w:eastAsia="Calibri" w:hAnsi="Calibri" w:cs="Times New Roman"/>
              </w:rPr>
            </w:pPr>
            <w:r w:rsidRPr="00665412">
              <w:rPr>
                <w:rFonts w:ascii="Calibri" w:eastAsia="Calibri" w:hAnsi="Calibri" w:cs="Times New Roman"/>
              </w:rPr>
              <w:t>The Graduation pilot is embedded into the NPTP and will benefit around 675 households (</w:t>
            </w:r>
            <w:proofErr w:type="spellStart"/>
            <w:r w:rsidRPr="00665412">
              <w:rPr>
                <w:rFonts w:ascii="Calibri" w:eastAsia="Calibri" w:hAnsi="Calibri" w:cs="Times New Roman"/>
              </w:rPr>
              <w:t>hhs</w:t>
            </w:r>
            <w:proofErr w:type="spellEnd"/>
            <w:r w:rsidRPr="00665412">
              <w:rPr>
                <w:rFonts w:ascii="Calibri" w:eastAsia="Calibri" w:hAnsi="Calibri" w:cs="Times New Roman"/>
              </w:rPr>
              <w:t xml:space="preserve">), from the assisted poorest 10,000 </w:t>
            </w:r>
            <w:proofErr w:type="spellStart"/>
            <w:r w:rsidRPr="00665412">
              <w:rPr>
                <w:rFonts w:ascii="Calibri" w:eastAsia="Calibri" w:hAnsi="Calibri" w:cs="Times New Roman"/>
              </w:rPr>
              <w:t>hhs</w:t>
            </w:r>
            <w:proofErr w:type="spellEnd"/>
            <w:r w:rsidRPr="00665412">
              <w:rPr>
                <w:rFonts w:ascii="Calibri" w:eastAsia="Calibri" w:hAnsi="Calibri" w:cs="Times New Roman"/>
              </w:rPr>
              <w:t xml:space="preserve"> </w:t>
            </w:r>
            <w:r>
              <w:rPr>
                <w:rFonts w:ascii="Calibri" w:eastAsia="Calibri" w:hAnsi="Calibri" w:cs="Times New Roman"/>
              </w:rPr>
              <w:t>in Lebanon</w:t>
            </w:r>
            <w:r w:rsidR="00537A1A">
              <w:rPr>
                <w:rFonts w:ascii="Calibri" w:eastAsia="Calibri" w:hAnsi="Calibri" w:cs="Times New Roman"/>
              </w:rPr>
              <w:t xml:space="preserve"> (and which benefit from the e-food card voucher)</w:t>
            </w:r>
            <w:r>
              <w:rPr>
                <w:rFonts w:ascii="Calibri" w:eastAsia="Calibri" w:hAnsi="Calibri" w:cs="Times New Roman"/>
              </w:rPr>
              <w:t>. In Lebanon, 90 to 95</w:t>
            </w:r>
            <w:r w:rsidRPr="00665412">
              <w:rPr>
                <w:rFonts w:ascii="Calibri" w:eastAsia="Calibri" w:hAnsi="Calibri" w:cs="Times New Roman"/>
              </w:rPr>
              <w:t xml:space="preserve">% of </w:t>
            </w:r>
            <w:proofErr w:type="spellStart"/>
            <w:r w:rsidRPr="00665412">
              <w:rPr>
                <w:rFonts w:ascii="Calibri" w:eastAsia="Calibri" w:hAnsi="Calibri" w:cs="Times New Roman"/>
              </w:rPr>
              <w:t>hhs</w:t>
            </w:r>
            <w:proofErr w:type="spellEnd"/>
            <w:r w:rsidRPr="00665412">
              <w:rPr>
                <w:rFonts w:ascii="Calibri" w:eastAsia="Calibri" w:hAnsi="Calibri" w:cs="Times New Roman"/>
              </w:rPr>
              <w:t xml:space="preserve"> that receive food vouchers are located in the North</w:t>
            </w:r>
            <w:r>
              <w:rPr>
                <w:rFonts w:ascii="Calibri" w:eastAsia="Calibri" w:hAnsi="Calibri" w:cs="Times New Roman"/>
              </w:rPr>
              <w:t xml:space="preserve"> and Bekaa</w:t>
            </w:r>
            <w:r w:rsidRPr="00665412">
              <w:rPr>
                <w:rFonts w:ascii="Calibri" w:eastAsia="Calibri" w:hAnsi="Calibri" w:cs="Times New Roman"/>
              </w:rPr>
              <w:t xml:space="preserve">, thus NPTP-G’s beneficiaries will be selected randomly from two regions in the North, with highest concentration of targeted </w:t>
            </w:r>
            <w:proofErr w:type="spellStart"/>
            <w:r w:rsidRPr="00665412">
              <w:rPr>
                <w:rFonts w:ascii="Calibri" w:eastAsia="Calibri" w:hAnsi="Calibri" w:cs="Times New Roman"/>
              </w:rPr>
              <w:t>hhs</w:t>
            </w:r>
            <w:proofErr w:type="spellEnd"/>
            <w:r w:rsidRPr="00665412">
              <w:rPr>
                <w:rFonts w:ascii="Calibri" w:eastAsia="Calibri" w:hAnsi="Calibri" w:cs="Times New Roman"/>
              </w:rPr>
              <w:t xml:space="preserve">. The project will focus on women and benefit at least one rural and one urban area, with making sure services are adjusted accordingly. </w:t>
            </w:r>
          </w:p>
          <w:p w14:paraId="474EE1B6" w14:textId="61567BB1" w:rsidR="00665412" w:rsidRPr="00665412" w:rsidRDefault="00665412" w:rsidP="00665412">
            <w:pPr>
              <w:spacing w:line="259" w:lineRule="auto"/>
              <w:ind w:left="360"/>
              <w:jc w:val="both"/>
              <w:rPr>
                <w:rFonts w:ascii="Calibri" w:eastAsia="Calibri" w:hAnsi="Calibri" w:cs="Times New Roman"/>
              </w:rPr>
            </w:pPr>
            <w:r w:rsidRPr="00665412">
              <w:rPr>
                <w:rFonts w:ascii="Calibri" w:eastAsia="Calibri" w:hAnsi="Calibri" w:cs="Times New Roman"/>
              </w:rPr>
              <w:t xml:space="preserve">The NPTP-G pilot will finance a Monitoring and Evaluation mechanism not only to monitor the outcomes and outputs at the beneficiaries’ level, but to also assess the overall impact over the 24 months, whether the additional services provided to beneficiaries beyond the food vouchers assistance, have a substantial impact in terms of consumption, savings and income. There is a high number of dedicated social workers (80 to 90 Social workers for the pilot only) to implement the project. </w:t>
            </w:r>
          </w:p>
          <w:p w14:paraId="19A5D7C8" w14:textId="52FB9CC9" w:rsidR="00665412" w:rsidRPr="00665412" w:rsidRDefault="00537A1A" w:rsidP="00665412">
            <w:pPr>
              <w:spacing w:line="259" w:lineRule="auto"/>
              <w:ind w:left="360"/>
              <w:jc w:val="both"/>
              <w:rPr>
                <w:rFonts w:ascii="Calibri" w:eastAsia="Calibri" w:hAnsi="Calibri" w:cs="Times New Roman"/>
              </w:rPr>
            </w:pPr>
            <w:r>
              <w:rPr>
                <w:rFonts w:ascii="Calibri" w:eastAsia="Calibri" w:hAnsi="Calibri" w:cs="Times New Roman"/>
              </w:rPr>
              <w:t xml:space="preserve">MoSA is in the process of </w:t>
            </w:r>
            <w:r w:rsidR="00665412" w:rsidRPr="00665412">
              <w:rPr>
                <w:rFonts w:ascii="Calibri" w:eastAsia="Calibri" w:hAnsi="Calibri" w:cs="Times New Roman"/>
              </w:rPr>
              <w:t>launching the market analysis, and the pilot will start in mid-2018 (form now there is one year before the first results).</w:t>
            </w:r>
          </w:p>
          <w:p w14:paraId="53A6407D" w14:textId="77777777" w:rsidR="00665412" w:rsidRPr="00665412" w:rsidRDefault="00665412" w:rsidP="00665412">
            <w:pPr>
              <w:spacing w:line="259" w:lineRule="auto"/>
              <w:contextualSpacing/>
              <w:jc w:val="both"/>
              <w:rPr>
                <w:rFonts w:eastAsia="Calibri" w:cs="Times New Roman"/>
              </w:rPr>
            </w:pPr>
          </w:p>
          <w:p w14:paraId="2C04E104" w14:textId="77777777" w:rsidR="00665412" w:rsidRPr="005E7461" w:rsidRDefault="00665412" w:rsidP="00665412">
            <w:pPr>
              <w:spacing w:line="259" w:lineRule="auto"/>
              <w:contextualSpacing/>
              <w:jc w:val="both"/>
              <w:rPr>
                <w:rFonts w:eastAsia="Calibri" w:cs="Times New Roman"/>
                <w:b/>
                <w:bCs/>
              </w:rPr>
            </w:pPr>
            <w:r w:rsidRPr="005E7461">
              <w:rPr>
                <w:rFonts w:eastAsia="Calibri" w:cs="Times New Roman"/>
                <w:b/>
                <w:bCs/>
              </w:rPr>
              <w:t>Questions &amp; Answers</w:t>
            </w:r>
          </w:p>
          <w:p w14:paraId="5239159E" w14:textId="77777777" w:rsidR="00665412" w:rsidRPr="00665412" w:rsidRDefault="00665412" w:rsidP="00665412">
            <w:pPr>
              <w:spacing w:line="259" w:lineRule="auto"/>
              <w:contextualSpacing/>
              <w:jc w:val="both"/>
              <w:rPr>
                <w:rFonts w:eastAsia="Calibri" w:cs="Times New Roman"/>
              </w:rPr>
            </w:pPr>
          </w:p>
          <w:p w14:paraId="72FF2CF5" w14:textId="5362CF90" w:rsidR="00665412" w:rsidRPr="00665412" w:rsidRDefault="005E7461" w:rsidP="005E7461">
            <w:pPr>
              <w:spacing w:line="259" w:lineRule="auto"/>
              <w:contextualSpacing/>
              <w:jc w:val="both"/>
              <w:rPr>
                <w:rFonts w:eastAsia="Calibri" w:cs="Times New Roman"/>
              </w:rPr>
            </w:pPr>
            <w:r>
              <w:rPr>
                <w:rFonts w:eastAsia="Calibri" w:cs="Times New Roman"/>
              </w:rPr>
              <w:t>Q</w:t>
            </w:r>
            <w:r w:rsidR="00665412" w:rsidRPr="00665412">
              <w:rPr>
                <w:rFonts w:eastAsia="Calibri" w:cs="Times New Roman"/>
              </w:rPr>
              <w:t xml:space="preserve"> </w:t>
            </w:r>
            <w:r>
              <w:rPr>
                <w:rFonts w:eastAsia="Calibri" w:cs="Times New Roman"/>
              </w:rPr>
              <w:t>(</w:t>
            </w:r>
            <w:r w:rsidR="00665412" w:rsidRPr="00665412">
              <w:rPr>
                <w:rFonts w:eastAsia="Calibri" w:cs="Times New Roman"/>
              </w:rPr>
              <w:t>EU</w:t>
            </w:r>
            <w:r>
              <w:rPr>
                <w:rFonts w:eastAsia="Calibri" w:cs="Times New Roman"/>
              </w:rPr>
              <w:t>)</w:t>
            </w:r>
            <w:r w:rsidR="00665412" w:rsidRPr="00665412">
              <w:rPr>
                <w:rFonts w:eastAsia="Calibri" w:cs="Times New Roman"/>
              </w:rPr>
              <w:t xml:space="preserve">: </w:t>
            </w:r>
          </w:p>
          <w:p w14:paraId="426C95AF" w14:textId="77777777" w:rsidR="00665412" w:rsidRPr="00665412" w:rsidRDefault="00665412" w:rsidP="00665412">
            <w:pPr>
              <w:spacing w:line="259" w:lineRule="auto"/>
              <w:contextualSpacing/>
              <w:jc w:val="both"/>
              <w:rPr>
                <w:rFonts w:eastAsia="Calibri" w:cs="Times New Roman"/>
              </w:rPr>
            </w:pPr>
            <w:r w:rsidRPr="00665412">
              <w:rPr>
                <w:rFonts w:eastAsia="Calibri" w:cs="Times New Roman"/>
              </w:rPr>
              <w:t xml:space="preserve">Question 1: Is the targeting, recertification and the proxy mean testing approach is the right way to make sure to reach most vulnerable (because of critics of NPTP)? What work has been done by the World Bank (WB) on that to make sure that criteria were selected and used correctly? </w:t>
            </w:r>
          </w:p>
          <w:p w14:paraId="03EE5791" w14:textId="700E2435" w:rsidR="005E7461" w:rsidRDefault="005E7461" w:rsidP="00665412">
            <w:pPr>
              <w:spacing w:line="259" w:lineRule="auto"/>
              <w:contextualSpacing/>
              <w:jc w:val="both"/>
              <w:rPr>
                <w:rFonts w:eastAsia="Calibri" w:cs="Times New Roman"/>
              </w:rPr>
            </w:pPr>
            <w:proofErr w:type="spellStart"/>
            <w:r>
              <w:rPr>
                <w:rFonts w:eastAsia="Calibri" w:cs="Times New Roman"/>
              </w:rPr>
              <w:t>A</w:t>
            </w:r>
            <w:r w:rsidR="00665412" w:rsidRPr="00665412">
              <w:rPr>
                <w:rFonts w:eastAsia="Calibri" w:cs="Times New Roman"/>
              </w:rPr>
              <w:t>r</w:t>
            </w:r>
            <w:proofErr w:type="spellEnd"/>
            <w:r w:rsidR="00665412" w:rsidRPr="00665412">
              <w:rPr>
                <w:rFonts w:eastAsia="Calibri" w:cs="Times New Roman"/>
              </w:rPr>
              <w:t xml:space="preserve">: </w:t>
            </w:r>
            <w:r w:rsidR="00537A1A">
              <w:rPr>
                <w:rFonts w:eastAsia="Calibri" w:cs="Times New Roman"/>
              </w:rPr>
              <w:t>T</w:t>
            </w:r>
            <w:r w:rsidR="00665412" w:rsidRPr="00665412">
              <w:rPr>
                <w:rFonts w:eastAsia="Calibri" w:cs="Times New Roman"/>
              </w:rPr>
              <w:t xml:space="preserve">he WB </w:t>
            </w:r>
            <w:r w:rsidR="00537A1A">
              <w:rPr>
                <w:rFonts w:eastAsia="Calibri" w:cs="Times New Roman"/>
              </w:rPr>
              <w:t xml:space="preserve">supported MoSA to </w:t>
            </w:r>
            <w:r w:rsidR="00665412" w:rsidRPr="00665412">
              <w:rPr>
                <w:rFonts w:eastAsia="Calibri" w:cs="Times New Roman"/>
              </w:rPr>
              <w:t>revise NPTP’s targeting formula last year, and has been working on the recertification based on the revised formula that improved the targeting accuracy. Until now</w:t>
            </w:r>
            <w:r w:rsidR="00537A1A">
              <w:rPr>
                <w:rFonts w:eastAsia="Calibri" w:cs="Times New Roman"/>
              </w:rPr>
              <w:t>,</w:t>
            </w:r>
            <w:r w:rsidR="00665412" w:rsidRPr="00665412">
              <w:rPr>
                <w:rFonts w:eastAsia="Calibri" w:cs="Times New Roman"/>
              </w:rPr>
              <w:t xml:space="preserve"> the</w:t>
            </w:r>
            <w:r w:rsidR="00537A1A">
              <w:rPr>
                <w:rFonts w:eastAsia="Calibri" w:cs="Times New Roman"/>
              </w:rPr>
              <w:t xml:space="preserve"> MoSA has yet to finish the recertification process, but so far, </w:t>
            </w:r>
            <w:r w:rsidR="00665412" w:rsidRPr="00665412">
              <w:rPr>
                <w:rFonts w:eastAsia="Calibri" w:cs="Times New Roman"/>
              </w:rPr>
              <w:t xml:space="preserve">they </w:t>
            </w:r>
            <w:r w:rsidR="00537A1A">
              <w:rPr>
                <w:rFonts w:eastAsia="Calibri" w:cs="Times New Roman"/>
              </w:rPr>
              <w:t xml:space="preserve">have </w:t>
            </w:r>
            <w:r w:rsidR="00665412" w:rsidRPr="00665412">
              <w:rPr>
                <w:rFonts w:eastAsia="Calibri" w:cs="Times New Roman"/>
              </w:rPr>
              <w:t xml:space="preserve">reviewed 75,000 </w:t>
            </w:r>
            <w:r w:rsidR="00537A1A">
              <w:rPr>
                <w:rFonts w:eastAsia="Calibri" w:cs="Times New Roman"/>
              </w:rPr>
              <w:t xml:space="preserve">applications </w:t>
            </w:r>
            <w:r w:rsidR="00665412" w:rsidRPr="00665412">
              <w:rPr>
                <w:rFonts w:eastAsia="Calibri" w:cs="Times New Roman"/>
              </w:rPr>
              <w:t>from the old data</w:t>
            </w:r>
            <w:r>
              <w:rPr>
                <w:rFonts w:eastAsia="Calibri" w:cs="Times New Roman"/>
              </w:rPr>
              <w:t xml:space="preserve">. </w:t>
            </w:r>
          </w:p>
          <w:p w14:paraId="3745A821" w14:textId="58461448" w:rsidR="005E7461" w:rsidRDefault="005E7461" w:rsidP="005E7461">
            <w:pPr>
              <w:spacing w:line="259" w:lineRule="auto"/>
              <w:contextualSpacing/>
              <w:jc w:val="both"/>
              <w:rPr>
                <w:rFonts w:eastAsia="Calibri" w:cs="Times New Roman"/>
              </w:rPr>
            </w:pPr>
            <w:r>
              <w:rPr>
                <w:rFonts w:eastAsia="Calibri" w:cs="Times New Roman"/>
              </w:rPr>
              <w:t>The Prime</w:t>
            </w:r>
            <w:r w:rsidR="00537A1A">
              <w:rPr>
                <w:rFonts w:eastAsia="Calibri" w:cs="Times New Roman"/>
              </w:rPr>
              <w:t xml:space="preserve"> </w:t>
            </w:r>
            <w:r>
              <w:rPr>
                <w:rFonts w:eastAsia="Calibri" w:cs="Times New Roman"/>
              </w:rPr>
              <w:t xml:space="preserve">Minister Office representative added that </w:t>
            </w:r>
            <w:r w:rsidR="00665412" w:rsidRPr="00665412">
              <w:rPr>
                <w:rFonts w:eastAsia="Calibri" w:cs="Times New Roman"/>
              </w:rPr>
              <w:t>31 to 3</w:t>
            </w:r>
            <w:r>
              <w:rPr>
                <w:rFonts w:eastAsia="Calibri" w:cs="Times New Roman"/>
              </w:rPr>
              <w:t>5</w:t>
            </w:r>
            <w:r w:rsidR="00665412" w:rsidRPr="00665412">
              <w:rPr>
                <w:rFonts w:eastAsia="Calibri" w:cs="Times New Roman"/>
              </w:rPr>
              <w:t xml:space="preserve">% from the old </w:t>
            </w:r>
            <w:r>
              <w:rPr>
                <w:rFonts w:eastAsia="Calibri" w:cs="Times New Roman"/>
              </w:rPr>
              <w:t xml:space="preserve">NPTP caseload have been found to remain </w:t>
            </w:r>
            <w:r w:rsidR="00665412" w:rsidRPr="00665412">
              <w:rPr>
                <w:rFonts w:eastAsia="Calibri" w:cs="Times New Roman"/>
              </w:rPr>
              <w:t>eligible</w:t>
            </w:r>
            <w:r>
              <w:rPr>
                <w:rFonts w:eastAsia="Calibri" w:cs="Times New Roman"/>
              </w:rPr>
              <w:t xml:space="preserve"> so far, and that the final caseload might reach up to </w:t>
            </w:r>
            <w:r w:rsidR="00665412" w:rsidRPr="00665412">
              <w:rPr>
                <w:rFonts w:eastAsia="Calibri" w:cs="Times New Roman"/>
              </w:rPr>
              <w:t xml:space="preserve">40% of </w:t>
            </w:r>
            <w:r>
              <w:rPr>
                <w:rFonts w:eastAsia="Calibri" w:cs="Times New Roman"/>
              </w:rPr>
              <w:t xml:space="preserve">the old one. </w:t>
            </w:r>
          </w:p>
          <w:p w14:paraId="5AB73CF4" w14:textId="006DD248" w:rsidR="00665412" w:rsidRPr="00665412" w:rsidRDefault="005E7461" w:rsidP="005E7461">
            <w:pPr>
              <w:spacing w:line="259" w:lineRule="auto"/>
              <w:contextualSpacing/>
              <w:jc w:val="both"/>
              <w:rPr>
                <w:rFonts w:eastAsia="Calibri" w:cs="Times New Roman"/>
              </w:rPr>
            </w:pPr>
            <w:r>
              <w:rPr>
                <w:rFonts w:eastAsia="Calibri" w:cs="Times New Roman"/>
              </w:rPr>
              <w:t>The World Bank added that n</w:t>
            </w:r>
            <w:r w:rsidR="00665412" w:rsidRPr="00665412">
              <w:rPr>
                <w:rFonts w:eastAsia="Calibri" w:cs="Times New Roman"/>
              </w:rPr>
              <w:t>o single safety net has a 100% targeting accuracy</w:t>
            </w:r>
            <w:r w:rsidR="00537A1A">
              <w:rPr>
                <w:rFonts w:eastAsia="Calibri" w:cs="Times New Roman"/>
              </w:rPr>
              <w:t xml:space="preserve">. </w:t>
            </w:r>
            <w:r w:rsidR="00665412" w:rsidRPr="00665412">
              <w:rPr>
                <w:rFonts w:eastAsia="Calibri" w:cs="Times New Roman"/>
              </w:rPr>
              <w:t>The WB conducted a small exercise (2 weeks ago), and subsampled a thousand households (</w:t>
            </w:r>
            <w:proofErr w:type="spellStart"/>
            <w:r w:rsidR="00665412" w:rsidRPr="00665412">
              <w:rPr>
                <w:rFonts w:eastAsia="Calibri" w:cs="Times New Roman"/>
              </w:rPr>
              <w:t>hhs</w:t>
            </w:r>
            <w:proofErr w:type="spellEnd"/>
            <w:r w:rsidR="00665412" w:rsidRPr="00665412">
              <w:rPr>
                <w:rFonts w:eastAsia="Calibri" w:cs="Times New Roman"/>
              </w:rPr>
              <w:t>) from the recertified cases’ pool to test NPTP’s targeting accuracy</w:t>
            </w:r>
            <w:r w:rsidR="00537A1A">
              <w:rPr>
                <w:rFonts w:eastAsia="Calibri" w:cs="Times New Roman"/>
              </w:rPr>
              <w:t xml:space="preserve">. Early results show that the NPTP’s targeting accuracy is comparable to that of </w:t>
            </w:r>
            <w:r w:rsidR="00537A1A">
              <w:rPr>
                <w:rFonts w:eastAsia="Calibri" w:cs="Times New Roman"/>
              </w:rPr>
              <w:lastRenderedPageBreak/>
              <w:t>international good practices (</w:t>
            </w:r>
            <w:proofErr w:type="spellStart"/>
            <w:proofErr w:type="gramStart"/>
            <w:r w:rsidR="00537A1A">
              <w:rPr>
                <w:rFonts w:eastAsia="Calibri" w:cs="Times New Roman"/>
              </w:rPr>
              <w:t>ie</w:t>
            </w:r>
            <w:proofErr w:type="spellEnd"/>
            <w:r w:rsidR="00537A1A">
              <w:rPr>
                <w:rFonts w:eastAsia="Calibri" w:cs="Times New Roman"/>
              </w:rPr>
              <w:t>.:</w:t>
            </w:r>
            <w:proofErr w:type="gramEnd"/>
            <w:r w:rsidR="00537A1A">
              <w:rPr>
                <w:rFonts w:eastAsia="Calibri" w:cs="Times New Roman"/>
              </w:rPr>
              <w:t xml:space="preserve"> 55% of the sampled HHs come from the poorest two deciles of the income distribution). </w:t>
            </w:r>
            <w:r w:rsidR="00665412" w:rsidRPr="00665412">
              <w:rPr>
                <w:rFonts w:eastAsia="Calibri" w:cs="Times New Roman"/>
              </w:rPr>
              <w:t xml:space="preserve"> </w:t>
            </w:r>
          </w:p>
          <w:p w14:paraId="42AA4970" w14:textId="77777777" w:rsidR="00665412" w:rsidRPr="00665412" w:rsidRDefault="00665412" w:rsidP="00665412">
            <w:pPr>
              <w:spacing w:line="259" w:lineRule="auto"/>
              <w:contextualSpacing/>
              <w:jc w:val="both"/>
              <w:rPr>
                <w:rFonts w:eastAsia="Calibri" w:cs="Times New Roman"/>
              </w:rPr>
            </w:pPr>
            <w:r w:rsidRPr="00665412">
              <w:rPr>
                <w:rFonts w:eastAsia="Calibri" w:cs="Times New Roman"/>
              </w:rPr>
              <w:t xml:space="preserve">Question 2: Assuming this is only about the NPTP for Lebanese, what is the function of the inter-ministerial committee and how it is supposed to ensure the coordination of the relevant ministries?  </w:t>
            </w:r>
          </w:p>
          <w:p w14:paraId="19D01DA3" w14:textId="26648397" w:rsidR="00665412" w:rsidRPr="00665412" w:rsidRDefault="005E7461" w:rsidP="00665412">
            <w:pPr>
              <w:spacing w:line="259" w:lineRule="auto"/>
              <w:contextualSpacing/>
              <w:jc w:val="both"/>
              <w:rPr>
                <w:rFonts w:eastAsia="Calibri" w:cs="Times New Roman"/>
              </w:rPr>
            </w:pPr>
            <w:r>
              <w:rPr>
                <w:rFonts w:eastAsia="Calibri" w:cs="Times New Roman"/>
              </w:rPr>
              <w:t>A</w:t>
            </w:r>
            <w:r w:rsidR="00665412" w:rsidRPr="00665412">
              <w:rPr>
                <w:rFonts w:eastAsia="Calibri" w:cs="Times New Roman"/>
              </w:rPr>
              <w:t>: The inter-ministerial committee has set the social strategy net for the social resistance beyond NPTP that is just a component of the whole social strategy. UNICEF is working with MoSA to revive the ministerial technical role around the overall social protection</w:t>
            </w:r>
          </w:p>
          <w:p w14:paraId="20807E71" w14:textId="77777777" w:rsidR="005E7461" w:rsidRDefault="005E7461" w:rsidP="005E7461">
            <w:pPr>
              <w:spacing w:line="259" w:lineRule="auto"/>
              <w:contextualSpacing/>
              <w:jc w:val="both"/>
              <w:rPr>
                <w:rFonts w:eastAsia="Calibri" w:cs="Times New Roman"/>
              </w:rPr>
            </w:pPr>
            <w:r>
              <w:rPr>
                <w:rFonts w:eastAsia="Calibri" w:cs="Times New Roman"/>
              </w:rPr>
              <w:t>Q</w:t>
            </w:r>
            <w:r w:rsidR="00665412" w:rsidRPr="00665412">
              <w:rPr>
                <w:rFonts w:eastAsia="Calibri" w:cs="Times New Roman"/>
              </w:rPr>
              <w:t xml:space="preserve"> (National Basic Assistance Coordinator):</w:t>
            </w:r>
            <w:r>
              <w:rPr>
                <w:rFonts w:eastAsia="Calibri" w:cs="Times New Roman"/>
              </w:rPr>
              <w:t xml:space="preserve"> </w:t>
            </w:r>
          </w:p>
          <w:p w14:paraId="0BDCA74E" w14:textId="3E97B7B1" w:rsidR="00665412" w:rsidRPr="00665412" w:rsidRDefault="005E7461" w:rsidP="005E7461">
            <w:pPr>
              <w:spacing w:line="259" w:lineRule="auto"/>
              <w:contextualSpacing/>
              <w:jc w:val="both"/>
              <w:rPr>
                <w:rFonts w:eastAsia="Calibri" w:cs="Times New Roman"/>
              </w:rPr>
            </w:pPr>
            <w:r>
              <w:rPr>
                <w:rFonts w:eastAsia="Calibri" w:cs="Times New Roman"/>
              </w:rPr>
              <w:t xml:space="preserve">Question 1: </w:t>
            </w:r>
            <w:r w:rsidR="00665412" w:rsidRPr="00665412">
              <w:rPr>
                <w:rFonts w:eastAsia="Calibri" w:cs="Times New Roman"/>
              </w:rPr>
              <w:t>This kind of programmes is very expensive especially in the context of Lebanon where the cost is extremely high notably in the humanitarian field, what would be the cost of this programme in Lebanon?</w:t>
            </w:r>
          </w:p>
          <w:p w14:paraId="2B0B1E79" w14:textId="7DC06971" w:rsidR="00665412" w:rsidRPr="00665412" w:rsidRDefault="005E7461" w:rsidP="00665412">
            <w:pPr>
              <w:spacing w:line="259" w:lineRule="auto"/>
              <w:contextualSpacing/>
              <w:jc w:val="both"/>
              <w:rPr>
                <w:rFonts w:eastAsia="Calibri" w:cs="Times New Roman"/>
              </w:rPr>
            </w:pPr>
            <w:r>
              <w:rPr>
                <w:rFonts w:eastAsia="Calibri" w:cs="Times New Roman"/>
              </w:rPr>
              <w:t>A</w:t>
            </w:r>
            <w:r w:rsidR="00665412" w:rsidRPr="00665412">
              <w:rPr>
                <w:rFonts w:eastAsia="Calibri" w:cs="Times New Roman"/>
              </w:rPr>
              <w:t xml:space="preserve">: The cost depends on the prices of each country, it ranges in the 10 pilots from $1,500 up to 4,000$ by beneficiary. </w:t>
            </w:r>
          </w:p>
          <w:p w14:paraId="649CD834" w14:textId="05A8F2DD" w:rsidR="00665412" w:rsidRPr="00665412" w:rsidRDefault="00665412" w:rsidP="00665412">
            <w:pPr>
              <w:spacing w:line="259" w:lineRule="auto"/>
              <w:contextualSpacing/>
              <w:jc w:val="both"/>
              <w:rPr>
                <w:rFonts w:eastAsia="Calibri" w:cs="Times New Roman"/>
              </w:rPr>
            </w:pPr>
            <w:r w:rsidRPr="00665412">
              <w:rPr>
                <w:rFonts w:eastAsia="Calibri" w:cs="Times New Roman"/>
              </w:rPr>
              <w:t>This programme has been also piloted in Egypt, West Africa and Col</w:t>
            </w:r>
            <w:r w:rsidR="00537A1A">
              <w:rPr>
                <w:rFonts w:eastAsia="Calibri" w:cs="Times New Roman"/>
              </w:rPr>
              <w:t>o</w:t>
            </w:r>
            <w:r w:rsidRPr="00665412">
              <w:rPr>
                <w:rFonts w:eastAsia="Calibri" w:cs="Times New Roman"/>
              </w:rPr>
              <w:t>mbia with some targeted refugees, and showed a positive impact of services that have been tailored to each of those countries’ context. The WB went for the high-end which is around 4,000 $ by beneficiary for a period of 18 to 24 months in Lebanon due to the expensive cost in this country</w:t>
            </w:r>
            <w:r w:rsidR="00537A1A">
              <w:rPr>
                <w:rFonts w:eastAsia="Calibri" w:cs="Times New Roman"/>
              </w:rPr>
              <w:t xml:space="preserve">. </w:t>
            </w:r>
            <w:r w:rsidRPr="00665412">
              <w:rPr>
                <w:rFonts w:eastAsia="Calibri" w:cs="Times New Roman"/>
              </w:rPr>
              <w:t xml:space="preserve">However, </w:t>
            </w:r>
            <w:r w:rsidR="00537A1A">
              <w:rPr>
                <w:rFonts w:eastAsia="Calibri" w:cs="Times New Roman"/>
              </w:rPr>
              <w:t xml:space="preserve">recent studies showed that most of the 10 pilots yielded a positive results. </w:t>
            </w:r>
            <w:r w:rsidRPr="00665412">
              <w:rPr>
                <w:rFonts w:eastAsia="Calibri" w:cs="Times New Roman"/>
              </w:rPr>
              <w:t>. More material can be shared by the WB upon request.</w:t>
            </w:r>
          </w:p>
          <w:p w14:paraId="701F3155" w14:textId="04F12B6B" w:rsidR="00665412" w:rsidRPr="00665412" w:rsidRDefault="00665412" w:rsidP="005E7461">
            <w:pPr>
              <w:spacing w:line="259" w:lineRule="auto"/>
              <w:contextualSpacing/>
              <w:jc w:val="both"/>
              <w:rPr>
                <w:rFonts w:eastAsia="Calibri" w:cs="Times New Roman"/>
              </w:rPr>
            </w:pPr>
            <w:r w:rsidRPr="00665412">
              <w:rPr>
                <w:rFonts w:eastAsia="Calibri" w:cs="Times New Roman"/>
              </w:rPr>
              <w:t xml:space="preserve">Question </w:t>
            </w:r>
            <w:r w:rsidR="005E7461">
              <w:rPr>
                <w:rFonts w:eastAsia="Calibri" w:cs="Times New Roman"/>
              </w:rPr>
              <w:t>2</w:t>
            </w:r>
            <w:r w:rsidRPr="00665412">
              <w:rPr>
                <w:rFonts w:eastAsia="Calibri" w:cs="Times New Roman"/>
              </w:rPr>
              <w:t xml:space="preserve">: What is the WB looking for in the follow up on the market analysis in terms of targeting certain areas through any geographical approach? Are there any international and existing tools the WB is trying to adapt and use in to lebanon? </w:t>
            </w:r>
          </w:p>
          <w:p w14:paraId="77B4800A" w14:textId="26435AB6" w:rsidR="00665412" w:rsidRPr="00665412" w:rsidRDefault="005E7461" w:rsidP="00665412">
            <w:pPr>
              <w:spacing w:line="259" w:lineRule="auto"/>
              <w:contextualSpacing/>
              <w:jc w:val="both"/>
              <w:rPr>
                <w:rFonts w:eastAsia="Calibri" w:cs="Times New Roman"/>
              </w:rPr>
            </w:pPr>
            <w:r>
              <w:rPr>
                <w:rFonts w:eastAsia="Calibri" w:cs="Times New Roman"/>
              </w:rPr>
              <w:t>A</w:t>
            </w:r>
            <w:r w:rsidR="00665412" w:rsidRPr="00665412">
              <w:rPr>
                <w:rFonts w:eastAsia="Calibri" w:cs="Times New Roman"/>
              </w:rPr>
              <w:t xml:space="preserve">: </w:t>
            </w:r>
            <w:r w:rsidR="00537A1A">
              <w:rPr>
                <w:rFonts w:eastAsia="Calibri" w:cs="Times New Roman"/>
              </w:rPr>
              <w:t xml:space="preserve">Since most voucher recipients live in the North and the </w:t>
            </w:r>
            <w:proofErr w:type="spellStart"/>
            <w:r w:rsidR="00537A1A">
              <w:rPr>
                <w:rFonts w:eastAsia="Calibri" w:cs="Times New Roman"/>
              </w:rPr>
              <w:t>Beeka</w:t>
            </w:r>
            <w:proofErr w:type="spellEnd"/>
            <w:r w:rsidR="00537A1A">
              <w:rPr>
                <w:rFonts w:eastAsia="Calibri" w:cs="Times New Roman"/>
              </w:rPr>
              <w:t xml:space="preserve">, the NPTP-G (and thus the market analyses) will target these regions.  In terms of the market analysis, the idea is to profile NPTP-beneficiaries and then assess local market needs </w:t>
            </w:r>
            <w:r w:rsidR="00665412" w:rsidRPr="00665412">
              <w:rPr>
                <w:rFonts w:eastAsia="Calibri" w:cs="Times New Roman"/>
              </w:rPr>
              <w:t>through a very small Value Chain development analysis in each Municipality, trying to match both supply to demand, which is consistent with the WB’s approach and development tools. More material can be shared by the WB upon request.</w:t>
            </w:r>
          </w:p>
          <w:p w14:paraId="62A0EAB4" w14:textId="2962ABF4" w:rsidR="00665412" w:rsidRPr="00665412" w:rsidRDefault="00665412" w:rsidP="005E7461">
            <w:pPr>
              <w:spacing w:line="259" w:lineRule="auto"/>
              <w:contextualSpacing/>
              <w:jc w:val="both"/>
              <w:rPr>
                <w:rFonts w:eastAsia="Calibri" w:cs="Times New Roman"/>
              </w:rPr>
            </w:pPr>
            <w:r w:rsidRPr="00665412">
              <w:rPr>
                <w:rFonts w:eastAsia="Calibri" w:cs="Times New Roman"/>
              </w:rPr>
              <w:t xml:space="preserve">Question </w:t>
            </w:r>
            <w:r w:rsidR="005E7461">
              <w:rPr>
                <w:rFonts w:eastAsia="Calibri" w:cs="Times New Roman"/>
              </w:rPr>
              <w:t>3</w:t>
            </w:r>
            <w:r w:rsidRPr="00665412">
              <w:rPr>
                <w:rFonts w:eastAsia="Calibri" w:cs="Times New Roman"/>
              </w:rPr>
              <w:t>: To which extend based on the experience in other countries these programmes can be scaled up? Noting that existing programmes face a challenge in scalability.</w:t>
            </w:r>
          </w:p>
          <w:p w14:paraId="5258EAF5" w14:textId="10AD57A2" w:rsidR="00665412" w:rsidRPr="00665412" w:rsidRDefault="005E7461" w:rsidP="00665412">
            <w:pPr>
              <w:spacing w:line="259" w:lineRule="auto"/>
              <w:contextualSpacing/>
              <w:jc w:val="both"/>
              <w:rPr>
                <w:rFonts w:eastAsia="Calibri" w:cs="Times New Roman"/>
              </w:rPr>
            </w:pPr>
            <w:r>
              <w:rPr>
                <w:rFonts w:eastAsia="Calibri" w:cs="Times New Roman"/>
              </w:rPr>
              <w:t>A</w:t>
            </w:r>
            <w:r w:rsidR="00665412" w:rsidRPr="00665412">
              <w:rPr>
                <w:rFonts w:eastAsia="Calibri" w:cs="Times New Roman"/>
              </w:rPr>
              <w:t>: Scalability is an issue</w:t>
            </w:r>
            <w:r w:rsidR="00537A1A">
              <w:rPr>
                <w:rFonts w:eastAsia="Calibri" w:cs="Times New Roman"/>
              </w:rPr>
              <w:t>. H</w:t>
            </w:r>
            <w:r w:rsidR="00665412" w:rsidRPr="00665412">
              <w:rPr>
                <w:rFonts w:eastAsia="Calibri" w:cs="Times New Roman"/>
              </w:rPr>
              <w:t xml:space="preserve">owever, there are positive results as 6 out of 10 pilots are currently being scaled up such as in India, Haiti, Pakistan and Bangladesh… with prospects to have more positive results moving forward, e.g. In India, the programme is still ongoing from 7 years and results are encouraging which proves sustainability of this programme, notably in the consumption support where participants increased consumption support by 50% after 3 years, and almost 90% after 7 years. The new platform that the WB is launching shortly (tomorrow) is for economic inclusion that will support governments around the world, and will </w:t>
            </w:r>
            <w:r w:rsidR="00327069">
              <w:rPr>
                <w:rFonts w:eastAsia="Calibri" w:cs="Times New Roman"/>
              </w:rPr>
              <w:t xml:space="preserve">precisely support countries around the world to assess scalability options. </w:t>
            </w:r>
          </w:p>
          <w:p w14:paraId="4A320FD4" w14:textId="77777777" w:rsidR="005E7461" w:rsidRDefault="005E7461" w:rsidP="00665412">
            <w:pPr>
              <w:spacing w:line="259" w:lineRule="auto"/>
              <w:contextualSpacing/>
              <w:jc w:val="both"/>
              <w:rPr>
                <w:rFonts w:eastAsia="Calibri" w:cs="Times New Roman"/>
              </w:rPr>
            </w:pPr>
          </w:p>
          <w:p w14:paraId="383AA49A" w14:textId="04346DD5" w:rsidR="00665412" w:rsidRPr="00665412" w:rsidRDefault="005E7461" w:rsidP="00665412">
            <w:pPr>
              <w:spacing w:line="259" w:lineRule="auto"/>
              <w:contextualSpacing/>
              <w:jc w:val="both"/>
              <w:rPr>
                <w:rFonts w:eastAsia="Calibri" w:cs="Times New Roman"/>
              </w:rPr>
            </w:pPr>
            <w:r>
              <w:rPr>
                <w:rFonts w:eastAsia="Calibri" w:cs="Times New Roman"/>
              </w:rPr>
              <w:t>Q</w:t>
            </w:r>
            <w:r w:rsidR="00665412" w:rsidRPr="00665412">
              <w:rPr>
                <w:rFonts w:eastAsia="Calibri" w:cs="Times New Roman"/>
              </w:rPr>
              <w:t>: The context in lebanon is much different from all the 10 pilots’ countries, how has the contextualization for the NPTP-G been done for Lebanon?</w:t>
            </w:r>
          </w:p>
          <w:p w14:paraId="3CC97B7E" w14:textId="6F26871E" w:rsidR="00665412" w:rsidRPr="00665412" w:rsidRDefault="005E7461" w:rsidP="00665412">
            <w:pPr>
              <w:spacing w:line="259" w:lineRule="auto"/>
              <w:contextualSpacing/>
              <w:jc w:val="both"/>
              <w:rPr>
                <w:rFonts w:eastAsia="Calibri" w:cs="Times New Roman"/>
              </w:rPr>
            </w:pPr>
            <w:r>
              <w:rPr>
                <w:rFonts w:eastAsia="Calibri" w:cs="Times New Roman"/>
              </w:rPr>
              <w:t>A</w:t>
            </w:r>
            <w:r w:rsidR="00665412" w:rsidRPr="00665412">
              <w:rPr>
                <w:rFonts w:eastAsia="Calibri" w:cs="Times New Roman"/>
              </w:rPr>
              <w:t>: The WB</w:t>
            </w:r>
            <w:r w:rsidR="00327069">
              <w:rPr>
                <w:rFonts w:eastAsia="Calibri" w:cs="Times New Roman"/>
              </w:rPr>
              <w:t>/MoSA</w:t>
            </w:r>
            <w:r w:rsidR="00665412" w:rsidRPr="00665412">
              <w:rPr>
                <w:rFonts w:eastAsia="Calibri" w:cs="Times New Roman"/>
              </w:rPr>
              <w:t xml:space="preserve"> conducted some Focus Group Discussions (FGDs) with NPTP beneficiaries in Lebanon and specifically with those who receive food vouchers to assess their needs</w:t>
            </w:r>
            <w:r w:rsidR="00327069">
              <w:rPr>
                <w:rFonts w:eastAsia="Calibri" w:cs="Times New Roman"/>
              </w:rPr>
              <w:t xml:space="preserve">. </w:t>
            </w:r>
            <w:r w:rsidR="00665412" w:rsidRPr="00665412">
              <w:rPr>
                <w:rFonts w:eastAsia="Calibri" w:cs="Times New Roman"/>
              </w:rPr>
              <w:t>The assistance modality in the NPTP is through food vouchers and not cash, therefore the sequencing will be a bit different and must take this into account in Lebanon. Ready to discuss one-on-one how the WB</w:t>
            </w:r>
            <w:r w:rsidR="00327069">
              <w:rPr>
                <w:rFonts w:eastAsia="Calibri" w:cs="Times New Roman"/>
              </w:rPr>
              <w:t>/MoSA</w:t>
            </w:r>
            <w:r w:rsidR="00665412" w:rsidRPr="00665412">
              <w:rPr>
                <w:rFonts w:eastAsia="Calibri" w:cs="Times New Roman"/>
              </w:rPr>
              <w:t xml:space="preserve"> adapted the pilot especially regarding female beneficiaries. </w:t>
            </w:r>
          </w:p>
          <w:p w14:paraId="1D07C7A5" w14:textId="77777777" w:rsidR="005E7461" w:rsidRDefault="005E7461" w:rsidP="00665412">
            <w:pPr>
              <w:spacing w:line="259" w:lineRule="auto"/>
              <w:contextualSpacing/>
              <w:jc w:val="both"/>
              <w:rPr>
                <w:rFonts w:eastAsia="Calibri" w:cs="Times New Roman"/>
              </w:rPr>
            </w:pPr>
          </w:p>
          <w:p w14:paraId="1893588F" w14:textId="0C563F98" w:rsidR="00665412" w:rsidRPr="00665412" w:rsidRDefault="005E7461" w:rsidP="00665412">
            <w:pPr>
              <w:spacing w:line="259" w:lineRule="auto"/>
              <w:contextualSpacing/>
              <w:jc w:val="both"/>
              <w:rPr>
                <w:rFonts w:eastAsia="Calibri" w:cs="Times New Roman"/>
              </w:rPr>
            </w:pPr>
            <w:r>
              <w:rPr>
                <w:rFonts w:eastAsia="Calibri" w:cs="Times New Roman"/>
              </w:rPr>
              <w:t>Q</w:t>
            </w:r>
            <w:r w:rsidR="00665412" w:rsidRPr="00665412">
              <w:rPr>
                <w:rFonts w:eastAsia="Calibri" w:cs="Times New Roman"/>
              </w:rPr>
              <w:t xml:space="preserve">: Is the WB considering the food assistance to 10,000 </w:t>
            </w:r>
            <w:proofErr w:type="spellStart"/>
            <w:r w:rsidR="00665412" w:rsidRPr="00665412">
              <w:rPr>
                <w:rFonts w:eastAsia="Calibri" w:cs="Times New Roman"/>
              </w:rPr>
              <w:t>hhs</w:t>
            </w:r>
            <w:proofErr w:type="spellEnd"/>
            <w:r w:rsidR="00665412" w:rsidRPr="00665412">
              <w:rPr>
                <w:rFonts w:eastAsia="Calibri" w:cs="Times New Roman"/>
              </w:rPr>
              <w:t xml:space="preserve"> as part of the income support within the NPTP-G, since they are already receiving this type of assistance? </w:t>
            </w:r>
          </w:p>
          <w:p w14:paraId="67B919DF" w14:textId="64EEF008" w:rsidR="00665412" w:rsidRPr="00665412" w:rsidRDefault="005E7461" w:rsidP="00665412">
            <w:pPr>
              <w:spacing w:line="259" w:lineRule="auto"/>
              <w:contextualSpacing/>
              <w:jc w:val="both"/>
              <w:rPr>
                <w:rFonts w:eastAsia="Calibri" w:cs="Times New Roman"/>
              </w:rPr>
            </w:pPr>
            <w:r>
              <w:rPr>
                <w:rFonts w:eastAsia="Calibri" w:cs="Times New Roman"/>
              </w:rPr>
              <w:t>A</w:t>
            </w:r>
            <w:r w:rsidR="00665412" w:rsidRPr="00665412">
              <w:rPr>
                <w:rFonts w:eastAsia="Calibri" w:cs="Times New Roman"/>
              </w:rPr>
              <w:t>: Yes, the WB</w:t>
            </w:r>
            <w:r w:rsidR="00327069">
              <w:rPr>
                <w:rFonts w:eastAsia="Calibri" w:cs="Times New Roman"/>
              </w:rPr>
              <w:t>/MoSA</w:t>
            </w:r>
            <w:r w:rsidR="00665412" w:rsidRPr="00665412">
              <w:rPr>
                <w:rFonts w:eastAsia="Calibri" w:cs="Times New Roman"/>
              </w:rPr>
              <w:t xml:space="preserve"> decided to embed the pilot into the current income support which could have a distortion effect on the impact evaluation and may overestimate the results in terms of consumption support, as targeted beneficiaries have been receiving an income support from a couple of years.</w:t>
            </w:r>
          </w:p>
          <w:p w14:paraId="1CE877CD" w14:textId="03418FC8" w:rsidR="00665412" w:rsidRPr="00665412" w:rsidRDefault="005E7461" w:rsidP="005E7461">
            <w:pPr>
              <w:spacing w:line="259" w:lineRule="auto"/>
              <w:contextualSpacing/>
              <w:jc w:val="both"/>
              <w:rPr>
                <w:rFonts w:eastAsia="Calibri" w:cs="Times New Roman"/>
              </w:rPr>
            </w:pPr>
            <w:r>
              <w:rPr>
                <w:rFonts w:eastAsia="Calibri" w:cs="Times New Roman"/>
              </w:rPr>
              <w:t>Q</w:t>
            </w:r>
            <w:r w:rsidR="00665412" w:rsidRPr="00665412">
              <w:rPr>
                <w:rFonts w:eastAsia="Calibri" w:cs="Times New Roman"/>
              </w:rPr>
              <w:t xml:space="preserve"> (</w:t>
            </w:r>
            <w:r>
              <w:rPr>
                <w:rFonts w:eastAsia="Calibri" w:cs="Times New Roman"/>
              </w:rPr>
              <w:t>JICA</w:t>
            </w:r>
            <w:r w:rsidR="00665412" w:rsidRPr="00665412">
              <w:rPr>
                <w:rFonts w:eastAsia="Calibri" w:cs="Times New Roman"/>
              </w:rPr>
              <w:t>) How long has the project been in lebanon? And is there an average of years for graduation like in other pilots?</w:t>
            </w:r>
          </w:p>
          <w:p w14:paraId="1D48C3F3" w14:textId="7426D888" w:rsidR="00665412" w:rsidRDefault="005E7461" w:rsidP="00665412">
            <w:pPr>
              <w:spacing w:line="259" w:lineRule="auto"/>
              <w:contextualSpacing/>
              <w:jc w:val="both"/>
              <w:rPr>
                <w:rFonts w:eastAsia="Calibri" w:cs="Times New Roman"/>
              </w:rPr>
            </w:pPr>
            <w:r>
              <w:rPr>
                <w:rFonts w:eastAsia="Calibri" w:cs="Times New Roman"/>
              </w:rPr>
              <w:lastRenderedPageBreak/>
              <w:t>A</w:t>
            </w:r>
            <w:r w:rsidR="00665412" w:rsidRPr="00665412">
              <w:rPr>
                <w:rFonts w:eastAsia="Calibri" w:cs="Times New Roman"/>
              </w:rPr>
              <w:t>: The graduation average period is 18 months, and in Lebanon the impact evaluation should take place 2 years (T 2 stage) after the first 18 months, in order to reach and measure positive results. This depends on each country for instance in India the graduation’s results are measured at T 7 and T 8 stages.</w:t>
            </w:r>
          </w:p>
          <w:p w14:paraId="5D47371A" w14:textId="77777777" w:rsidR="005E7461" w:rsidRPr="00665412" w:rsidRDefault="005E7461" w:rsidP="00665412">
            <w:pPr>
              <w:spacing w:line="259" w:lineRule="auto"/>
              <w:contextualSpacing/>
              <w:jc w:val="both"/>
              <w:rPr>
                <w:rFonts w:eastAsia="Calibri" w:cs="Times New Roman"/>
              </w:rPr>
            </w:pPr>
          </w:p>
          <w:p w14:paraId="79E01C5A" w14:textId="38818E92" w:rsidR="00665412" w:rsidRPr="00665412" w:rsidRDefault="005E7461" w:rsidP="005E7461">
            <w:pPr>
              <w:spacing w:line="259" w:lineRule="auto"/>
              <w:contextualSpacing/>
              <w:jc w:val="both"/>
              <w:rPr>
                <w:rFonts w:eastAsia="Calibri" w:cs="Times New Roman"/>
              </w:rPr>
            </w:pPr>
            <w:r>
              <w:rPr>
                <w:rFonts w:eastAsia="Calibri" w:cs="Times New Roman"/>
              </w:rPr>
              <w:t>Q</w:t>
            </w:r>
            <w:r w:rsidR="00665412" w:rsidRPr="00665412">
              <w:rPr>
                <w:rFonts w:eastAsia="Calibri" w:cs="Times New Roman"/>
              </w:rPr>
              <w:t xml:space="preserve"> (</w:t>
            </w:r>
            <w:r>
              <w:rPr>
                <w:rFonts w:eastAsia="Calibri" w:cs="Times New Roman"/>
              </w:rPr>
              <w:t>WFP)</w:t>
            </w:r>
            <w:r w:rsidR="00665412" w:rsidRPr="00665412">
              <w:rPr>
                <w:rFonts w:eastAsia="Calibri" w:cs="Times New Roman"/>
              </w:rPr>
              <w:t xml:space="preserve"> Will the WB be providing the entire package in the NPTP graduation in Lebanon including livelihoods opportunities, trainings, health care and other according to vulnerability or specific target groups?</w:t>
            </w:r>
          </w:p>
          <w:p w14:paraId="25AC94D2" w14:textId="2C9FE540" w:rsidR="00665412" w:rsidRPr="00665412" w:rsidRDefault="005E7461" w:rsidP="00665412">
            <w:pPr>
              <w:spacing w:line="259" w:lineRule="auto"/>
              <w:contextualSpacing/>
              <w:jc w:val="both"/>
              <w:rPr>
                <w:rFonts w:eastAsia="Calibri" w:cs="Times New Roman"/>
              </w:rPr>
            </w:pPr>
            <w:r>
              <w:rPr>
                <w:rFonts w:eastAsia="Calibri" w:cs="Times New Roman"/>
              </w:rPr>
              <w:t>A</w:t>
            </w:r>
            <w:r w:rsidR="00665412" w:rsidRPr="00665412">
              <w:rPr>
                <w:rFonts w:eastAsia="Calibri" w:cs="Times New Roman"/>
              </w:rPr>
              <w:t>: The WB</w:t>
            </w:r>
            <w:r w:rsidR="00327069">
              <w:rPr>
                <w:rFonts w:eastAsia="Calibri" w:cs="Times New Roman"/>
              </w:rPr>
              <w:t>/MoSA</w:t>
            </w:r>
            <w:r w:rsidR="00665412" w:rsidRPr="00665412">
              <w:rPr>
                <w:rFonts w:eastAsia="Calibri" w:cs="Times New Roman"/>
              </w:rPr>
              <w:t xml:space="preserve"> will adapt the model to Lebanon as a package, with slight adjustment and inclusion of additional services beyond what current beneficiaries are receiving so far, to test the impact of these services in terms of sustainable development through the impact evaluation 2 years after the first 18 months. </w:t>
            </w:r>
          </w:p>
          <w:p w14:paraId="26A8D23F" w14:textId="77777777" w:rsidR="005E7461" w:rsidRDefault="005E7461" w:rsidP="00665412">
            <w:pPr>
              <w:spacing w:line="259" w:lineRule="auto"/>
              <w:contextualSpacing/>
              <w:jc w:val="both"/>
              <w:rPr>
                <w:rFonts w:eastAsia="Calibri" w:cs="Times New Roman"/>
              </w:rPr>
            </w:pPr>
          </w:p>
          <w:p w14:paraId="72FCFCA1" w14:textId="7603A1C8" w:rsidR="00665412" w:rsidRPr="00665412" w:rsidRDefault="005E7461" w:rsidP="005E7461">
            <w:pPr>
              <w:spacing w:line="259" w:lineRule="auto"/>
              <w:contextualSpacing/>
              <w:jc w:val="both"/>
              <w:rPr>
                <w:rFonts w:eastAsia="Calibri" w:cs="Times New Roman"/>
              </w:rPr>
            </w:pPr>
            <w:r>
              <w:rPr>
                <w:rFonts w:eastAsia="Calibri" w:cs="Times New Roman"/>
              </w:rPr>
              <w:t>T</w:t>
            </w:r>
            <w:r w:rsidR="00665412" w:rsidRPr="00665412">
              <w:rPr>
                <w:rFonts w:eastAsia="Calibri" w:cs="Times New Roman"/>
              </w:rPr>
              <w:t>he Sector Coordinator</w:t>
            </w:r>
            <w:r>
              <w:rPr>
                <w:rFonts w:eastAsia="Calibri" w:cs="Times New Roman"/>
              </w:rPr>
              <w:t xml:space="preserve"> wrapped up by highlighting </w:t>
            </w:r>
            <w:r w:rsidR="00665412" w:rsidRPr="00665412">
              <w:rPr>
                <w:rFonts w:eastAsia="Calibri" w:cs="Times New Roman"/>
              </w:rPr>
              <w:t xml:space="preserve">3 </w:t>
            </w:r>
            <w:r>
              <w:rPr>
                <w:rFonts w:eastAsia="Calibri" w:cs="Times New Roman"/>
              </w:rPr>
              <w:t>key take away for partners</w:t>
            </w:r>
            <w:r w:rsidRPr="00665412">
              <w:rPr>
                <w:rFonts w:eastAsia="Calibri" w:cs="Times New Roman"/>
              </w:rPr>
              <w:t xml:space="preserve">, </w:t>
            </w:r>
          </w:p>
          <w:p w14:paraId="6E74ABA4" w14:textId="52896637" w:rsidR="00665412" w:rsidRPr="00665412" w:rsidRDefault="00665412" w:rsidP="005E7461">
            <w:pPr>
              <w:spacing w:line="259" w:lineRule="auto"/>
              <w:contextualSpacing/>
              <w:jc w:val="both"/>
              <w:rPr>
                <w:rFonts w:eastAsia="Calibri" w:cs="Times New Roman"/>
              </w:rPr>
            </w:pPr>
            <w:r w:rsidRPr="00665412">
              <w:rPr>
                <w:rFonts w:eastAsia="Calibri" w:cs="Times New Roman"/>
              </w:rPr>
              <w:t>1.</w:t>
            </w:r>
            <w:r w:rsidRPr="00665412">
              <w:rPr>
                <w:rFonts w:eastAsia="Calibri" w:cs="Times New Roman"/>
              </w:rPr>
              <w:tab/>
              <w:t xml:space="preserve">It is an opportunity to get an update on the recertification of NPTP </w:t>
            </w:r>
            <w:r w:rsidR="005E7461">
              <w:rPr>
                <w:rFonts w:eastAsia="Calibri" w:cs="Times New Roman"/>
              </w:rPr>
              <w:t>recertification as</w:t>
            </w:r>
            <w:r w:rsidR="005E7461" w:rsidRPr="00665412">
              <w:rPr>
                <w:rFonts w:eastAsia="Calibri" w:cs="Times New Roman"/>
              </w:rPr>
              <w:t xml:space="preserve"> organizations are using the NPTP database to target Lebanese in their </w:t>
            </w:r>
            <w:proofErr w:type="spellStart"/>
            <w:r w:rsidR="005E7461" w:rsidRPr="00665412">
              <w:rPr>
                <w:rFonts w:eastAsia="Calibri" w:cs="Times New Roman"/>
              </w:rPr>
              <w:t>interventionss</w:t>
            </w:r>
            <w:proofErr w:type="spellEnd"/>
            <w:r w:rsidR="005E7461" w:rsidRPr="00665412">
              <w:rPr>
                <w:rFonts w:eastAsia="Calibri" w:cs="Times New Roman"/>
              </w:rPr>
              <w:t xml:space="preserve"> components in one package programme like the Graduation one.</w:t>
            </w:r>
          </w:p>
          <w:p w14:paraId="0CE995DD" w14:textId="77777777" w:rsidR="00665412" w:rsidRPr="00665412" w:rsidRDefault="00665412" w:rsidP="00665412">
            <w:pPr>
              <w:spacing w:line="259" w:lineRule="auto"/>
              <w:contextualSpacing/>
              <w:jc w:val="both"/>
              <w:rPr>
                <w:rFonts w:eastAsia="Calibri" w:cs="Times New Roman"/>
              </w:rPr>
            </w:pPr>
            <w:r w:rsidRPr="00665412">
              <w:rPr>
                <w:rFonts w:eastAsia="Calibri" w:cs="Times New Roman"/>
              </w:rPr>
              <w:t>2.</w:t>
            </w:r>
            <w:r w:rsidRPr="00665412">
              <w:rPr>
                <w:rFonts w:eastAsia="Calibri" w:cs="Times New Roman"/>
              </w:rPr>
              <w:tab/>
              <w:t>Partners from North and Bekaa should be aware of the NPTP-G intervention and beneficiaries that will benefit from this Livelihoods transition support in their areas.</w:t>
            </w:r>
          </w:p>
          <w:p w14:paraId="7826E652" w14:textId="11F3A08B" w:rsidR="00665412" w:rsidRPr="00665412" w:rsidRDefault="00665412" w:rsidP="005E7461">
            <w:pPr>
              <w:spacing w:line="259" w:lineRule="auto"/>
              <w:contextualSpacing/>
              <w:jc w:val="both"/>
              <w:rPr>
                <w:rFonts w:eastAsia="Calibri" w:cs="Times New Roman"/>
              </w:rPr>
            </w:pPr>
            <w:r w:rsidRPr="00665412">
              <w:rPr>
                <w:rFonts w:eastAsia="Calibri" w:cs="Times New Roman"/>
              </w:rPr>
              <w:t>3.</w:t>
            </w:r>
            <w:r w:rsidRPr="00665412">
              <w:rPr>
                <w:rFonts w:eastAsia="Calibri" w:cs="Times New Roman"/>
              </w:rPr>
              <w:tab/>
            </w:r>
            <w:r w:rsidR="005E7461">
              <w:rPr>
                <w:rFonts w:eastAsia="Calibri" w:cs="Times New Roman"/>
              </w:rPr>
              <w:t>T</w:t>
            </w:r>
            <w:r w:rsidR="005E7461" w:rsidRPr="00665412">
              <w:rPr>
                <w:rFonts w:eastAsia="Calibri" w:cs="Times New Roman"/>
              </w:rPr>
              <w:t xml:space="preserve">he </w:t>
            </w:r>
            <w:r w:rsidR="005E7461">
              <w:rPr>
                <w:rFonts w:eastAsia="Calibri" w:cs="Times New Roman"/>
              </w:rPr>
              <w:t>point of the presentation was</w:t>
            </w:r>
            <w:r w:rsidR="005E7461" w:rsidRPr="00665412">
              <w:rPr>
                <w:rFonts w:eastAsia="Calibri" w:cs="Times New Roman"/>
              </w:rPr>
              <w:t xml:space="preserve"> not</w:t>
            </w:r>
            <w:r w:rsidR="005E7461">
              <w:rPr>
                <w:rFonts w:eastAsia="Calibri" w:cs="Times New Roman"/>
              </w:rPr>
              <w:t xml:space="preserve"> about</w:t>
            </w:r>
            <w:r w:rsidR="005E7461" w:rsidRPr="00665412">
              <w:rPr>
                <w:rFonts w:eastAsia="Calibri" w:cs="Times New Roman"/>
              </w:rPr>
              <w:t xml:space="preserve"> adding new elements to the </w:t>
            </w:r>
            <w:r w:rsidR="005E7461">
              <w:rPr>
                <w:rFonts w:eastAsia="Calibri" w:cs="Times New Roman"/>
              </w:rPr>
              <w:t>LCRP</w:t>
            </w:r>
            <w:r w:rsidR="005E7461" w:rsidRPr="00665412">
              <w:rPr>
                <w:rFonts w:eastAsia="Calibri" w:cs="Times New Roman"/>
              </w:rPr>
              <w:t xml:space="preserve">, </w:t>
            </w:r>
            <w:r w:rsidR="005E7461">
              <w:rPr>
                <w:rFonts w:eastAsia="Calibri" w:cs="Times New Roman"/>
              </w:rPr>
              <w:t xml:space="preserve">rather to learn from the graduation programme to better connect the various elements of programming already existing in various sector. </w:t>
            </w:r>
            <w:r w:rsidRPr="00665412">
              <w:rPr>
                <w:rFonts w:eastAsia="Calibri" w:cs="Times New Roman"/>
              </w:rPr>
              <w:t>The Steering Committee advised during last meeting on Monday 20 November to look at these types of programmes and learn how to incorporate their elements to current programming in various sectors notably Livelihoods, Basic Assistance and food security.</w:t>
            </w:r>
          </w:p>
          <w:p w14:paraId="4EB21F84" w14:textId="4D6D16E6" w:rsidR="00C27C5F" w:rsidRPr="00625D55" w:rsidRDefault="00C27C5F" w:rsidP="00665412">
            <w:pPr>
              <w:spacing w:line="259" w:lineRule="auto"/>
              <w:contextualSpacing/>
              <w:jc w:val="both"/>
              <w:rPr>
                <w:rFonts w:eastAsia="Calibri" w:cs="Times New Roman"/>
              </w:rPr>
            </w:pPr>
          </w:p>
        </w:tc>
      </w:tr>
      <w:tr w:rsidR="00EE6BFB" w:rsidRPr="005B5484" w14:paraId="13A96CC4" w14:textId="77777777" w:rsidTr="009F3EA6">
        <w:tc>
          <w:tcPr>
            <w:tcW w:w="366" w:type="dxa"/>
          </w:tcPr>
          <w:p w14:paraId="38D73ADC" w14:textId="7C7F66CD" w:rsidR="00EE6BFB" w:rsidRPr="005B5484" w:rsidRDefault="00471140" w:rsidP="009158CD">
            <w:pPr>
              <w:widowControl w:val="0"/>
              <w:autoSpaceDE w:val="0"/>
              <w:autoSpaceDN w:val="0"/>
              <w:adjustRightInd w:val="0"/>
              <w:spacing w:before="6"/>
              <w:rPr>
                <w:rFonts w:cs="Calibri"/>
                <w:b/>
                <w:bCs/>
                <w:color w:val="000000"/>
              </w:rPr>
            </w:pPr>
            <w:r>
              <w:rPr>
                <w:rFonts w:cs="Calibri"/>
                <w:b/>
                <w:bCs/>
                <w:color w:val="000000"/>
              </w:rPr>
              <w:lastRenderedPageBreak/>
              <w:t>5</w:t>
            </w:r>
          </w:p>
        </w:tc>
        <w:tc>
          <w:tcPr>
            <w:tcW w:w="10124" w:type="dxa"/>
          </w:tcPr>
          <w:p w14:paraId="16608E2D" w14:textId="77777777" w:rsidR="00211BEA" w:rsidRDefault="00211BEA" w:rsidP="00211BEA">
            <w:r>
              <w:t xml:space="preserve">ACTED presentation - Alliance 2015 Lebanon consortium </w:t>
            </w:r>
          </w:p>
          <w:p w14:paraId="33F9DD3E" w14:textId="5DE6612C" w:rsidR="00EE6BFB" w:rsidRPr="005B5484" w:rsidRDefault="00EE6BFB" w:rsidP="00696B8E">
            <w:pPr>
              <w:rPr>
                <w:b/>
                <w:bCs/>
              </w:rPr>
            </w:pPr>
          </w:p>
        </w:tc>
      </w:tr>
      <w:tr w:rsidR="00211BEA" w:rsidRPr="005B5484" w14:paraId="0C044A69" w14:textId="77777777" w:rsidTr="009F3EA6">
        <w:tc>
          <w:tcPr>
            <w:tcW w:w="366" w:type="dxa"/>
          </w:tcPr>
          <w:p w14:paraId="75C5EA5A" w14:textId="77777777" w:rsidR="00211BEA" w:rsidRDefault="00211BEA" w:rsidP="009158CD">
            <w:pPr>
              <w:widowControl w:val="0"/>
              <w:autoSpaceDE w:val="0"/>
              <w:autoSpaceDN w:val="0"/>
              <w:adjustRightInd w:val="0"/>
              <w:spacing w:before="6"/>
              <w:rPr>
                <w:rFonts w:cs="Calibri"/>
                <w:b/>
                <w:bCs/>
                <w:color w:val="000000"/>
              </w:rPr>
            </w:pPr>
          </w:p>
        </w:tc>
        <w:tc>
          <w:tcPr>
            <w:tcW w:w="10124" w:type="dxa"/>
          </w:tcPr>
          <w:p w14:paraId="56AC0D5D" w14:textId="1843AB4F" w:rsidR="00211BEA" w:rsidRPr="00211BEA" w:rsidRDefault="00211BEA" w:rsidP="00211BEA">
            <w:pPr>
              <w:spacing w:after="160" w:line="259" w:lineRule="auto"/>
            </w:pPr>
            <w:r>
              <w:t xml:space="preserve">See presentation for details: </w:t>
            </w:r>
          </w:p>
          <w:p w14:paraId="4AA064C4" w14:textId="77777777" w:rsidR="00211BEA" w:rsidRDefault="00211BEA" w:rsidP="00211BEA">
            <w:pPr>
              <w:pStyle w:val="ListParagraph"/>
              <w:numPr>
                <w:ilvl w:val="0"/>
                <w:numId w:val="38"/>
              </w:numPr>
              <w:spacing w:after="160" w:line="259" w:lineRule="auto"/>
            </w:pPr>
            <w:r>
              <w:t xml:space="preserve">The consortium coordinator from ACTED, presented the Alliance 2015 Lebanon consortium. </w:t>
            </w:r>
          </w:p>
          <w:p w14:paraId="064694EA" w14:textId="77777777" w:rsidR="00211BEA" w:rsidRDefault="00211BEA" w:rsidP="00211BEA">
            <w:pPr>
              <w:pStyle w:val="ListParagraph"/>
              <w:numPr>
                <w:ilvl w:val="0"/>
                <w:numId w:val="38"/>
              </w:numPr>
              <w:spacing w:after="160" w:line="259" w:lineRule="auto"/>
            </w:pPr>
            <w:r>
              <w:t xml:space="preserve">The </w:t>
            </w:r>
            <w:r w:rsidRPr="005052BF">
              <w:t xml:space="preserve">Alliance2015 Lebanon Consortium Partners are: </w:t>
            </w:r>
            <w:r>
              <w:t xml:space="preserve">ACTED, Concern, </w:t>
            </w:r>
            <w:proofErr w:type="spellStart"/>
            <w:r>
              <w:t>Cesvi</w:t>
            </w:r>
            <w:proofErr w:type="spellEnd"/>
            <w:r>
              <w:t xml:space="preserve">, </w:t>
            </w:r>
            <w:proofErr w:type="spellStart"/>
            <w:r>
              <w:t>Hivos</w:t>
            </w:r>
            <w:proofErr w:type="spellEnd"/>
            <w:r>
              <w:t xml:space="preserve">. ACTED is the  lead agency. All partners have previous experience working in Livelihoods and in Lebanon. </w:t>
            </w:r>
          </w:p>
          <w:p w14:paraId="5CCB8316" w14:textId="77777777" w:rsidR="00211BEA" w:rsidRPr="005052BF" w:rsidRDefault="00211BEA" w:rsidP="00211BEA">
            <w:pPr>
              <w:pStyle w:val="ListParagraph"/>
              <w:numPr>
                <w:ilvl w:val="0"/>
                <w:numId w:val="38"/>
              </w:numPr>
              <w:spacing w:after="160" w:line="259" w:lineRule="auto"/>
            </w:pPr>
            <w:r w:rsidRPr="005052BF">
              <w:rPr>
                <w:b/>
                <w:bCs/>
              </w:rPr>
              <w:t>Title</w:t>
            </w:r>
            <w:r w:rsidRPr="005052BF">
              <w:t xml:space="preserve">: </w:t>
            </w:r>
            <w:r w:rsidRPr="005052BF">
              <w:rPr>
                <w:lang w:val="en-IN"/>
              </w:rPr>
              <w:t xml:space="preserve">Building Resilient Communities in Lebanon:  An Integrated Approach to Livelihoods and Income Generation for Vulnerable Populations </w:t>
            </w:r>
          </w:p>
          <w:p w14:paraId="0670D809" w14:textId="77777777" w:rsidR="00211BEA" w:rsidRDefault="00211BEA" w:rsidP="00211BEA">
            <w:pPr>
              <w:pStyle w:val="ListParagraph"/>
              <w:numPr>
                <w:ilvl w:val="0"/>
                <w:numId w:val="38"/>
              </w:numPr>
              <w:spacing w:after="160" w:line="259" w:lineRule="auto"/>
            </w:pPr>
            <w:r w:rsidRPr="005052BF">
              <w:rPr>
                <w:b/>
                <w:bCs/>
              </w:rPr>
              <w:t>Donor</w:t>
            </w:r>
            <w:r w:rsidRPr="005052BF">
              <w:t>: The Netherlands Ministry of Foreign Affairs</w:t>
            </w:r>
          </w:p>
          <w:p w14:paraId="321C7A1B" w14:textId="77777777" w:rsidR="00211BEA" w:rsidRPr="005052BF" w:rsidRDefault="00211BEA" w:rsidP="00211BEA">
            <w:pPr>
              <w:pStyle w:val="ListParagraph"/>
              <w:numPr>
                <w:ilvl w:val="0"/>
                <w:numId w:val="38"/>
              </w:numPr>
              <w:spacing w:after="160" w:line="259" w:lineRule="auto"/>
            </w:pPr>
            <w:r w:rsidRPr="005052BF">
              <w:rPr>
                <w:b/>
                <w:bCs/>
              </w:rPr>
              <w:t xml:space="preserve">Location: </w:t>
            </w:r>
            <w:r w:rsidRPr="005052BF">
              <w:rPr>
                <w:lang w:val="en-IN"/>
              </w:rPr>
              <w:t xml:space="preserve">Akkar, Tripoli, Beirut and Mount Lebanon, South </w:t>
            </w:r>
          </w:p>
          <w:p w14:paraId="0985376D" w14:textId="77777777" w:rsidR="00211BEA" w:rsidRPr="005052BF" w:rsidRDefault="00211BEA" w:rsidP="00211BEA">
            <w:pPr>
              <w:pStyle w:val="ListParagraph"/>
              <w:numPr>
                <w:ilvl w:val="0"/>
                <w:numId w:val="38"/>
              </w:numPr>
              <w:spacing w:after="160" w:line="259" w:lineRule="auto"/>
            </w:pPr>
            <w:r w:rsidRPr="005052BF">
              <w:rPr>
                <w:b/>
                <w:bCs/>
              </w:rPr>
              <w:t xml:space="preserve">Duration: </w:t>
            </w:r>
            <w:r w:rsidRPr="005052BF">
              <w:t>2.5 years</w:t>
            </w:r>
            <w:r>
              <w:t xml:space="preserve"> (</w:t>
            </w:r>
            <w:r w:rsidRPr="005052BF">
              <w:t>June 2017</w:t>
            </w:r>
            <w:r>
              <w:t xml:space="preserve">- </w:t>
            </w:r>
            <w:r w:rsidRPr="005052BF">
              <w:t>December 2019</w:t>
            </w:r>
            <w:r>
              <w:t>)</w:t>
            </w:r>
          </w:p>
          <w:p w14:paraId="4ADBB88C" w14:textId="77777777" w:rsidR="00211BEA" w:rsidRDefault="00211BEA" w:rsidP="00211BEA">
            <w:r>
              <w:t xml:space="preserve">Questions &amp; Answers: </w:t>
            </w:r>
          </w:p>
          <w:p w14:paraId="6A439D09" w14:textId="3B586DD5" w:rsidR="00211BEA" w:rsidRDefault="00B23060" w:rsidP="00211BEA">
            <w:pPr>
              <w:pStyle w:val="ListParagraph"/>
              <w:numPr>
                <w:ilvl w:val="0"/>
                <w:numId w:val="39"/>
              </w:numPr>
              <w:spacing w:after="160" w:line="259" w:lineRule="auto"/>
            </w:pPr>
            <w:r>
              <w:t xml:space="preserve">Q: </w:t>
            </w:r>
            <w:r w:rsidR="00211BEA">
              <w:t xml:space="preserve">Do you have any kind of certification provided for the training? </w:t>
            </w:r>
            <w:r>
              <w:t xml:space="preserve">A: </w:t>
            </w:r>
            <w:r w:rsidR="00211BEA">
              <w:t xml:space="preserve">Yes. We’ve worked with focal points in the ministry of </w:t>
            </w:r>
            <w:proofErr w:type="spellStart"/>
            <w:r w:rsidR="00211BEA">
              <w:t>Labor</w:t>
            </w:r>
            <w:proofErr w:type="spellEnd"/>
            <w:r w:rsidR="00211BEA">
              <w:t xml:space="preserve"> and he said that as long as UNICEF approves the number of hours provided and the curriculum, the trainings will be officially certified.</w:t>
            </w:r>
          </w:p>
          <w:p w14:paraId="3EEC5BBB" w14:textId="73F0B9A5" w:rsidR="00211BEA" w:rsidRDefault="00B23060" w:rsidP="00211BEA">
            <w:pPr>
              <w:pStyle w:val="ListParagraph"/>
              <w:numPr>
                <w:ilvl w:val="0"/>
                <w:numId w:val="39"/>
              </w:numPr>
              <w:spacing w:after="160" w:line="259" w:lineRule="auto"/>
            </w:pPr>
            <w:r>
              <w:t xml:space="preserve">Q: </w:t>
            </w:r>
            <w:r w:rsidR="00211BEA">
              <w:t xml:space="preserve">Will the action plans of the SDCs be publicly available? </w:t>
            </w:r>
            <w:r>
              <w:t xml:space="preserve">A: </w:t>
            </w:r>
            <w:r w:rsidR="00211BEA">
              <w:t>Most probably yes. They are living documents that can be made available for people working with SDCs. We’ve assessed a large number of SDCs along with the municipalities, and many SDC directors don’t know about existing and potential employment opportunities.</w:t>
            </w:r>
          </w:p>
          <w:p w14:paraId="0C87D946" w14:textId="59130EF3" w:rsidR="00211BEA" w:rsidRDefault="00B23060" w:rsidP="00211BEA">
            <w:pPr>
              <w:pStyle w:val="ListParagraph"/>
              <w:numPr>
                <w:ilvl w:val="0"/>
                <w:numId w:val="39"/>
              </w:numPr>
              <w:spacing w:after="160" w:line="259" w:lineRule="auto"/>
            </w:pPr>
            <w:r>
              <w:t xml:space="preserve">Q: </w:t>
            </w:r>
            <w:r w:rsidR="00211BEA">
              <w:t xml:space="preserve">Did you find any challenges in the human capacity of the SDC? </w:t>
            </w:r>
            <w:r>
              <w:t xml:space="preserve">A: </w:t>
            </w:r>
            <w:r w:rsidR="00211BEA">
              <w:t xml:space="preserve">And how are you planning to address these challenges? Yes. </w:t>
            </w:r>
            <w:r w:rsidR="00211BEA" w:rsidRPr="00F9357F">
              <w:t>Capacity building program will be provided to SDCs according to their interest. Some SDCs have</w:t>
            </w:r>
            <w:r w:rsidR="00211BEA">
              <w:t xml:space="preserve"> already</w:t>
            </w:r>
            <w:r w:rsidR="00211BEA" w:rsidRPr="00F9357F">
              <w:t xml:space="preserve"> expressed their interest.</w:t>
            </w:r>
            <w:r w:rsidR="00211BEA">
              <w:t xml:space="preserve"> </w:t>
            </w:r>
          </w:p>
          <w:p w14:paraId="52A6F8B8" w14:textId="4CCB6B1E" w:rsidR="00211BEA" w:rsidRDefault="00B23060" w:rsidP="00211BEA">
            <w:pPr>
              <w:pStyle w:val="ListParagraph"/>
              <w:numPr>
                <w:ilvl w:val="0"/>
                <w:numId w:val="39"/>
              </w:numPr>
              <w:spacing w:after="160" w:line="259" w:lineRule="auto"/>
            </w:pPr>
            <w:r>
              <w:t xml:space="preserve">Q: </w:t>
            </w:r>
            <w:r w:rsidR="00211BEA">
              <w:t xml:space="preserve">What is the average length of the training? </w:t>
            </w:r>
            <w:r>
              <w:t xml:space="preserve">A: </w:t>
            </w:r>
            <w:r w:rsidR="00211BEA">
              <w:t>It depends on the training, the majority are about 3 Months. For instance 60 hours for basic IT, but much more for solar system training.</w:t>
            </w:r>
          </w:p>
          <w:p w14:paraId="6AA07DB6" w14:textId="46DBBF94" w:rsidR="00211BEA" w:rsidRDefault="00B23060" w:rsidP="00B23060">
            <w:pPr>
              <w:pStyle w:val="ListParagraph"/>
              <w:numPr>
                <w:ilvl w:val="0"/>
                <w:numId w:val="39"/>
              </w:numPr>
              <w:spacing w:after="160" w:line="259" w:lineRule="auto"/>
            </w:pPr>
            <w:r>
              <w:t xml:space="preserve">Q: </w:t>
            </w:r>
            <w:r w:rsidR="00211BEA">
              <w:t xml:space="preserve">Does your program only target Lebanese and Syrians? </w:t>
            </w:r>
            <w:r>
              <w:t>Can P</w:t>
            </w:r>
            <w:r w:rsidR="00211BEA">
              <w:t xml:space="preserve">alestinians </w:t>
            </w:r>
            <w:proofErr w:type="spellStart"/>
            <w:r w:rsidR="00211BEA">
              <w:t>enroll</w:t>
            </w:r>
            <w:proofErr w:type="spellEnd"/>
            <w:r w:rsidR="00211BEA">
              <w:t xml:space="preserve"> in your program? </w:t>
            </w:r>
            <w:r>
              <w:t xml:space="preserve">A: </w:t>
            </w:r>
            <w:r w:rsidR="00211BEA">
              <w:t xml:space="preserve">Yes. The proposal </w:t>
            </w:r>
            <w:r>
              <w:t xml:space="preserve">foresees a split between Lebanese and Syrian beneficiaries and </w:t>
            </w:r>
            <w:r w:rsidR="00211BEA">
              <w:t>doesn’t specify any percentage for Palestinian participants, but this can be quite flexible.</w:t>
            </w:r>
          </w:p>
          <w:p w14:paraId="2A03AB46" w14:textId="06C48CE5" w:rsidR="00211BEA" w:rsidRDefault="00B23060" w:rsidP="00211BEA">
            <w:pPr>
              <w:pStyle w:val="ListParagraph"/>
              <w:numPr>
                <w:ilvl w:val="0"/>
                <w:numId w:val="39"/>
              </w:numPr>
              <w:spacing w:after="160" w:line="259" w:lineRule="auto"/>
            </w:pPr>
            <w:r>
              <w:lastRenderedPageBreak/>
              <w:t xml:space="preserve">Q: </w:t>
            </w:r>
            <w:r w:rsidR="00211BEA">
              <w:t xml:space="preserve">Are you going to reply on existing institutes for the training? </w:t>
            </w:r>
            <w:r>
              <w:t xml:space="preserve">A: </w:t>
            </w:r>
            <w:r w:rsidR="00211BEA">
              <w:t xml:space="preserve">Some of the trainings will be provided at the SDCs if there is space, for some others we will reply on the </w:t>
            </w:r>
            <w:proofErr w:type="spellStart"/>
            <w:r w:rsidR="00211BEA">
              <w:t>MoL</w:t>
            </w:r>
            <w:proofErr w:type="spellEnd"/>
            <w:r w:rsidR="00211BEA">
              <w:t xml:space="preserve"> and private Technical Vocational Institutes.</w:t>
            </w:r>
          </w:p>
          <w:p w14:paraId="69CE7571" w14:textId="53926809" w:rsidR="00211BEA" w:rsidRDefault="00B23060" w:rsidP="00211BEA">
            <w:pPr>
              <w:pStyle w:val="ListParagraph"/>
              <w:numPr>
                <w:ilvl w:val="0"/>
                <w:numId w:val="39"/>
              </w:numPr>
              <w:spacing w:after="160" w:line="259" w:lineRule="auto"/>
            </w:pPr>
            <w:r>
              <w:t xml:space="preserve">Q: </w:t>
            </w:r>
            <w:r w:rsidR="00211BEA">
              <w:t xml:space="preserve">How do you plan for the apprenticeship program? </w:t>
            </w:r>
            <w:r>
              <w:t xml:space="preserve">A: </w:t>
            </w:r>
            <w:r w:rsidR="00211BEA">
              <w:t xml:space="preserve">We coordinate with the companies or business owners to check if they are interested in having their employees participating in the training and in hosting the apprenticeship program. </w:t>
            </w:r>
          </w:p>
          <w:p w14:paraId="307C6829" w14:textId="7E2CD3D5" w:rsidR="00211BEA" w:rsidRDefault="00B23060" w:rsidP="00211BEA">
            <w:pPr>
              <w:pStyle w:val="ListParagraph"/>
              <w:numPr>
                <w:ilvl w:val="0"/>
                <w:numId w:val="39"/>
              </w:numPr>
              <w:spacing w:after="160" w:line="259" w:lineRule="auto"/>
            </w:pPr>
            <w:r>
              <w:t xml:space="preserve">Q: </w:t>
            </w:r>
            <w:r w:rsidR="00211BEA">
              <w:t xml:space="preserve">What is the connection between the Job matching and Job creation? </w:t>
            </w:r>
            <w:r>
              <w:t xml:space="preserve">A: </w:t>
            </w:r>
            <w:r w:rsidR="00211BEA">
              <w:t>we supported specific MSMEs, we can bring beneficiaries for internship (2</w:t>
            </w:r>
            <w:r w:rsidR="00211BEA" w:rsidRPr="0013414F">
              <w:rPr>
                <w:vertAlign w:val="superscript"/>
              </w:rPr>
              <w:t>nd</w:t>
            </w:r>
            <w:r w:rsidR="00211BEA">
              <w:t xml:space="preserve"> outcome)</w:t>
            </w:r>
          </w:p>
          <w:p w14:paraId="2FB4CD41" w14:textId="24F5F167" w:rsidR="00211BEA" w:rsidRDefault="00B23060" w:rsidP="00211BEA">
            <w:pPr>
              <w:pStyle w:val="ListParagraph"/>
              <w:numPr>
                <w:ilvl w:val="0"/>
                <w:numId w:val="39"/>
              </w:numPr>
              <w:spacing w:after="160" w:line="259" w:lineRule="auto"/>
            </w:pPr>
            <w:r>
              <w:t xml:space="preserve">Q: </w:t>
            </w:r>
            <w:r w:rsidR="00211BEA">
              <w:t xml:space="preserve">Are you coordinating with the National employment office? </w:t>
            </w:r>
            <w:r>
              <w:t xml:space="preserve">A: </w:t>
            </w:r>
            <w:proofErr w:type="spellStart"/>
            <w:r w:rsidR="00211BEA">
              <w:t>Cesvi</w:t>
            </w:r>
            <w:proofErr w:type="spellEnd"/>
            <w:r w:rsidR="00211BEA">
              <w:t xml:space="preserve"> have started a communication with NEO, we are looking forward to build on that and further collaborate with them.</w:t>
            </w:r>
          </w:p>
          <w:p w14:paraId="44BC6F3D" w14:textId="77777777" w:rsidR="00211BEA" w:rsidRPr="005B5484" w:rsidRDefault="00211BEA" w:rsidP="00696B8E">
            <w:pPr>
              <w:rPr>
                <w:b/>
                <w:bCs/>
              </w:rPr>
            </w:pPr>
          </w:p>
        </w:tc>
      </w:tr>
      <w:tr w:rsidR="00211BEA" w:rsidRPr="005B5484" w14:paraId="53AFF23D" w14:textId="77777777" w:rsidTr="009F3EA6">
        <w:tc>
          <w:tcPr>
            <w:tcW w:w="366" w:type="dxa"/>
          </w:tcPr>
          <w:p w14:paraId="124F3EC3" w14:textId="5D8D0BC6" w:rsidR="00211BEA" w:rsidRDefault="00211BEA" w:rsidP="009158CD">
            <w:pPr>
              <w:widowControl w:val="0"/>
              <w:autoSpaceDE w:val="0"/>
              <w:autoSpaceDN w:val="0"/>
              <w:adjustRightInd w:val="0"/>
              <w:spacing w:before="6"/>
              <w:rPr>
                <w:rFonts w:cs="Calibri"/>
                <w:b/>
                <w:bCs/>
                <w:color w:val="000000"/>
              </w:rPr>
            </w:pPr>
            <w:r>
              <w:rPr>
                <w:rFonts w:cs="Calibri"/>
                <w:b/>
                <w:bCs/>
                <w:color w:val="000000"/>
              </w:rPr>
              <w:lastRenderedPageBreak/>
              <w:t>6</w:t>
            </w:r>
          </w:p>
        </w:tc>
        <w:tc>
          <w:tcPr>
            <w:tcW w:w="10124" w:type="dxa"/>
          </w:tcPr>
          <w:p w14:paraId="0527673B" w14:textId="64E919BB" w:rsidR="00211BEA" w:rsidRPr="005B5484" w:rsidRDefault="00211BEA" w:rsidP="00696B8E">
            <w:pPr>
              <w:rPr>
                <w:b/>
                <w:bCs/>
              </w:rPr>
            </w:pPr>
            <w:r w:rsidRPr="00211BEA">
              <w:rPr>
                <w:b/>
                <w:bCs/>
              </w:rPr>
              <w:t>AOB</w:t>
            </w:r>
          </w:p>
        </w:tc>
      </w:tr>
      <w:tr w:rsidR="00361595" w:rsidRPr="005B5484" w14:paraId="54E824F6" w14:textId="77777777" w:rsidTr="009F3EA6">
        <w:tc>
          <w:tcPr>
            <w:tcW w:w="366" w:type="dxa"/>
          </w:tcPr>
          <w:p w14:paraId="65BE5B7D" w14:textId="77777777" w:rsidR="00361595" w:rsidRPr="005B5484" w:rsidRDefault="00361595" w:rsidP="009158CD">
            <w:pPr>
              <w:widowControl w:val="0"/>
              <w:autoSpaceDE w:val="0"/>
              <w:autoSpaceDN w:val="0"/>
              <w:adjustRightInd w:val="0"/>
              <w:spacing w:before="6"/>
              <w:rPr>
                <w:rFonts w:cs="Calibri"/>
                <w:b/>
                <w:bCs/>
                <w:color w:val="000000"/>
              </w:rPr>
            </w:pPr>
          </w:p>
        </w:tc>
        <w:tc>
          <w:tcPr>
            <w:tcW w:w="10124" w:type="dxa"/>
          </w:tcPr>
          <w:p w14:paraId="67364122" w14:textId="6C5481D0" w:rsidR="00122135" w:rsidRPr="00122135" w:rsidRDefault="00B23060" w:rsidP="00B23060">
            <w:pPr>
              <w:spacing w:after="160" w:line="259" w:lineRule="auto"/>
              <w:contextualSpacing/>
              <w:jc w:val="both"/>
              <w:rPr>
                <w:rFonts w:ascii="Calibri" w:eastAsia="Calibri" w:hAnsi="Calibri" w:cs="Times New Roman"/>
              </w:rPr>
            </w:pPr>
            <w:r>
              <w:rPr>
                <w:rFonts w:ascii="Calibri" w:eastAsia="Calibri" w:hAnsi="Calibri" w:cs="Times New Roman"/>
              </w:rPr>
              <w:t xml:space="preserve">This was the last meeting of the sector coordinator who thanked partners for the constant support and commitment to coordination over the past four years. UNDP explained to partners that recruitment is under process to find a suitable replacement, which means that there will be a transition period early 2018. However Hiba Douaihy is now fully on board on MOSA side so the coordination of the sector will be maintained at high standards. </w:t>
            </w:r>
          </w:p>
          <w:p w14:paraId="2C8A68ED" w14:textId="70E77866" w:rsidR="00BD389D" w:rsidRPr="00122135" w:rsidRDefault="00BD389D" w:rsidP="00122135">
            <w:pPr>
              <w:jc w:val="both"/>
            </w:pPr>
          </w:p>
        </w:tc>
      </w:tr>
    </w:tbl>
    <w:p w14:paraId="68DEDB8A" w14:textId="77777777" w:rsidR="00381BDC" w:rsidRDefault="00381BDC" w:rsidP="00BD389D">
      <w:pPr>
        <w:widowControl w:val="0"/>
        <w:autoSpaceDE w:val="0"/>
        <w:autoSpaceDN w:val="0"/>
        <w:adjustRightInd w:val="0"/>
        <w:spacing w:before="6" w:after="0" w:line="260" w:lineRule="exact"/>
        <w:jc w:val="center"/>
        <w:rPr>
          <w:rFonts w:ascii="Calibri" w:hAnsi="Calibri" w:cs="Calibri"/>
          <w:b/>
          <w:bCs/>
          <w:color w:val="000000"/>
          <w:sz w:val="26"/>
          <w:szCs w:val="26"/>
        </w:rPr>
      </w:pPr>
    </w:p>
    <w:p w14:paraId="489925BC" w14:textId="77777777" w:rsidR="00381BDC" w:rsidRDefault="00381BDC" w:rsidP="00BD389D">
      <w:pPr>
        <w:widowControl w:val="0"/>
        <w:autoSpaceDE w:val="0"/>
        <w:autoSpaceDN w:val="0"/>
        <w:adjustRightInd w:val="0"/>
        <w:spacing w:before="6" w:after="0" w:line="260" w:lineRule="exact"/>
        <w:jc w:val="center"/>
        <w:rPr>
          <w:rFonts w:ascii="Calibri" w:hAnsi="Calibri" w:cs="Calibri"/>
          <w:b/>
          <w:bCs/>
          <w:color w:val="000000"/>
          <w:sz w:val="26"/>
          <w:szCs w:val="26"/>
        </w:rPr>
      </w:pPr>
    </w:p>
    <w:p w14:paraId="4AF3FAAD" w14:textId="397C819A" w:rsidR="00381BDC" w:rsidRDefault="00381BDC" w:rsidP="00E369EB">
      <w:pPr>
        <w:widowControl w:val="0"/>
        <w:autoSpaceDE w:val="0"/>
        <w:autoSpaceDN w:val="0"/>
        <w:adjustRightInd w:val="0"/>
        <w:spacing w:before="6" w:after="0" w:line="260" w:lineRule="exact"/>
        <w:rPr>
          <w:rFonts w:ascii="Calibri" w:hAnsi="Calibri" w:cs="Calibri"/>
          <w:b/>
          <w:bCs/>
          <w:color w:val="000000"/>
          <w:sz w:val="26"/>
          <w:szCs w:val="26"/>
        </w:rPr>
      </w:pPr>
    </w:p>
    <w:p w14:paraId="380B2EF0" w14:textId="77777777" w:rsidR="00BD389D" w:rsidRPr="00913B19" w:rsidRDefault="00BD389D" w:rsidP="009614FB">
      <w:pPr>
        <w:widowControl w:val="0"/>
        <w:autoSpaceDE w:val="0"/>
        <w:autoSpaceDN w:val="0"/>
        <w:adjustRightInd w:val="0"/>
        <w:spacing w:before="6" w:after="0" w:line="260" w:lineRule="exact"/>
        <w:jc w:val="center"/>
        <w:rPr>
          <w:rFonts w:cs="Calibri"/>
        </w:rPr>
      </w:pPr>
    </w:p>
    <w:sectPr w:rsidR="00BD389D" w:rsidRPr="00913B19" w:rsidSect="00381BDC">
      <w:headerReference w:type="default" r:id="rId9"/>
      <w:pgSz w:w="11920" w:h="16840"/>
      <w:pgMar w:top="993" w:right="1440" w:bottom="1276" w:left="1440" w:header="330" w:footer="14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5D1EE" w14:textId="77777777" w:rsidR="003659EB" w:rsidRDefault="003659EB">
      <w:pPr>
        <w:spacing w:after="0" w:line="240" w:lineRule="auto"/>
      </w:pPr>
      <w:r>
        <w:separator/>
      </w:r>
    </w:p>
  </w:endnote>
  <w:endnote w:type="continuationSeparator" w:id="0">
    <w:p w14:paraId="587769AE" w14:textId="77777777" w:rsidR="003659EB" w:rsidRDefault="00365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9ED33" w14:textId="77777777" w:rsidR="003659EB" w:rsidRDefault="003659EB">
      <w:pPr>
        <w:spacing w:after="0" w:line="240" w:lineRule="auto"/>
      </w:pPr>
      <w:r>
        <w:separator/>
      </w:r>
    </w:p>
  </w:footnote>
  <w:footnote w:type="continuationSeparator" w:id="0">
    <w:p w14:paraId="6785390C" w14:textId="77777777" w:rsidR="003659EB" w:rsidRDefault="00365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CE526" w14:textId="77777777" w:rsidR="003121D6" w:rsidRDefault="003121D6">
    <w:pPr>
      <w:widowControl w:val="0"/>
      <w:autoSpaceDE w:val="0"/>
      <w:autoSpaceDN w:val="0"/>
      <w:adjustRightInd w:val="0"/>
      <w:spacing w:after="0" w:line="200" w:lineRule="exac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C2D"/>
    <w:multiLevelType w:val="hybridMultilevel"/>
    <w:tmpl w:val="19BE16CA"/>
    <w:lvl w:ilvl="0" w:tplc="0409000D">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E008C"/>
    <w:multiLevelType w:val="hybridMultilevel"/>
    <w:tmpl w:val="681EAC72"/>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8A26A5F"/>
    <w:multiLevelType w:val="hybridMultilevel"/>
    <w:tmpl w:val="299E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D4957"/>
    <w:multiLevelType w:val="hybridMultilevel"/>
    <w:tmpl w:val="88BAB5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41CB6"/>
    <w:multiLevelType w:val="hybridMultilevel"/>
    <w:tmpl w:val="760C21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256AC"/>
    <w:multiLevelType w:val="hybridMultilevel"/>
    <w:tmpl w:val="883E3754"/>
    <w:lvl w:ilvl="0" w:tplc="D14603B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A66FB"/>
    <w:multiLevelType w:val="hybridMultilevel"/>
    <w:tmpl w:val="AA367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67F25"/>
    <w:multiLevelType w:val="hybridMultilevel"/>
    <w:tmpl w:val="6A1E61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F316F"/>
    <w:multiLevelType w:val="hybridMultilevel"/>
    <w:tmpl w:val="3030E744"/>
    <w:lvl w:ilvl="0" w:tplc="D14603B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50D1A"/>
    <w:multiLevelType w:val="hybridMultilevel"/>
    <w:tmpl w:val="AD38B8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E114A"/>
    <w:multiLevelType w:val="hybridMultilevel"/>
    <w:tmpl w:val="297AA1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67010"/>
    <w:multiLevelType w:val="hybridMultilevel"/>
    <w:tmpl w:val="CD06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A0E68"/>
    <w:multiLevelType w:val="hybridMultilevel"/>
    <w:tmpl w:val="E22E9B24"/>
    <w:lvl w:ilvl="0" w:tplc="1B747AE2">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D7093"/>
    <w:multiLevelType w:val="hybridMultilevel"/>
    <w:tmpl w:val="FA5E95D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8B1B25"/>
    <w:multiLevelType w:val="hybridMultilevel"/>
    <w:tmpl w:val="0C6270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925C4"/>
    <w:multiLevelType w:val="hybridMultilevel"/>
    <w:tmpl w:val="EEC48428"/>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8108E9"/>
    <w:multiLevelType w:val="hybridMultilevel"/>
    <w:tmpl w:val="03785C7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191D7E"/>
    <w:multiLevelType w:val="hybridMultilevel"/>
    <w:tmpl w:val="369A1FD8"/>
    <w:lvl w:ilvl="0" w:tplc="04090001">
      <w:start w:val="1"/>
      <w:numFmt w:val="bullet"/>
      <w:lvlText w:val=""/>
      <w:lvlJc w:val="left"/>
      <w:pPr>
        <w:tabs>
          <w:tab w:val="num" w:pos="720"/>
        </w:tabs>
        <w:ind w:left="720" w:hanging="360"/>
      </w:pPr>
      <w:rPr>
        <w:rFonts w:ascii="Symbol" w:hAnsi="Symbol" w:hint="default"/>
      </w:rPr>
    </w:lvl>
    <w:lvl w:ilvl="1" w:tplc="C76E4C6A" w:tentative="1">
      <w:start w:val="1"/>
      <w:numFmt w:val="bullet"/>
      <w:lvlText w:val="•"/>
      <w:lvlJc w:val="left"/>
      <w:pPr>
        <w:tabs>
          <w:tab w:val="num" w:pos="1440"/>
        </w:tabs>
        <w:ind w:left="1440" w:hanging="360"/>
      </w:pPr>
      <w:rPr>
        <w:rFonts w:ascii="Times New Roman" w:hAnsi="Times New Roman" w:hint="default"/>
      </w:rPr>
    </w:lvl>
    <w:lvl w:ilvl="2" w:tplc="D2048454" w:tentative="1">
      <w:start w:val="1"/>
      <w:numFmt w:val="bullet"/>
      <w:lvlText w:val="•"/>
      <w:lvlJc w:val="left"/>
      <w:pPr>
        <w:tabs>
          <w:tab w:val="num" w:pos="2160"/>
        </w:tabs>
        <w:ind w:left="2160" w:hanging="360"/>
      </w:pPr>
      <w:rPr>
        <w:rFonts w:ascii="Times New Roman" w:hAnsi="Times New Roman" w:hint="default"/>
      </w:rPr>
    </w:lvl>
    <w:lvl w:ilvl="3" w:tplc="1248C1B4" w:tentative="1">
      <w:start w:val="1"/>
      <w:numFmt w:val="bullet"/>
      <w:lvlText w:val="•"/>
      <w:lvlJc w:val="left"/>
      <w:pPr>
        <w:tabs>
          <w:tab w:val="num" w:pos="2880"/>
        </w:tabs>
        <w:ind w:left="2880" w:hanging="360"/>
      </w:pPr>
      <w:rPr>
        <w:rFonts w:ascii="Times New Roman" w:hAnsi="Times New Roman" w:hint="default"/>
      </w:rPr>
    </w:lvl>
    <w:lvl w:ilvl="4" w:tplc="88D49C04" w:tentative="1">
      <w:start w:val="1"/>
      <w:numFmt w:val="bullet"/>
      <w:lvlText w:val="•"/>
      <w:lvlJc w:val="left"/>
      <w:pPr>
        <w:tabs>
          <w:tab w:val="num" w:pos="3600"/>
        </w:tabs>
        <w:ind w:left="3600" w:hanging="360"/>
      </w:pPr>
      <w:rPr>
        <w:rFonts w:ascii="Times New Roman" w:hAnsi="Times New Roman" w:hint="default"/>
      </w:rPr>
    </w:lvl>
    <w:lvl w:ilvl="5" w:tplc="EC669D00" w:tentative="1">
      <w:start w:val="1"/>
      <w:numFmt w:val="bullet"/>
      <w:lvlText w:val="•"/>
      <w:lvlJc w:val="left"/>
      <w:pPr>
        <w:tabs>
          <w:tab w:val="num" w:pos="4320"/>
        </w:tabs>
        <w:ind w:left="4320" w:hanging="360"/>
      </w:pPr>
      <w:rPr>
        <w:rFonts w:ascii="Times New Roman" w:hAnsi="Times New Roman" w:hint="default"/>
      </w:rPr>
    </w:lvl>
    <w:lvl w:ilvl="6" w:tplc="83060740" w:tentative="1">
      <w:start w:val="1"/>
      <w:numFmt w:val="bullet"/>
      <w:lvlText w:val="•"/>
      <w:lvlJc w:val="left"/>
      <w:pPr>
        <w:tabs>
          <w:tab w:val="num" w:pos="5040"/>
        </w:tabs>
        <w:ind w:left="5040" w:hanging="360"/>
      </w:pPr>
      <w:rPr>
        <w:rFonts w:ascii="Times New Roman" w:hAnsi="Times New Roman" w:hint="default"/>
      </w:rPr>
    </w:lvl>
    <w:lvl w:ilvl="7" w:tplc="789EC94E" w:tentative="1">
      <w:start w:val="1"/>
      <w:numFmt w:val="bullet"/>
      <w:lvlText w:val="•"/>
      <w:lvlJc w:val="left"/>
      <w:pPr>
        <w:tabs>
          <w:tab w:val="num" w:pos="5760"/>
        </w:tabs>
        <w:ind w:left="5760" w:hanging="360"/>
      </w:pPr>
      <w:rPr>
        <w:rFonts w:ascii="Times New Roman" w:hAnsi="Times New Roman" w:hint="default"/>
      </w:rPr>
    </w:lvl>
    <w:lvl w:ilvl="8" w:tplc="71D46A1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8554DDA"/>
    <w:multiLevelType w:val="hybridMultilevel"/>
    <w:tmpl w:val="94BC5A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653E7C"/>
    <w:multiLevelType w:val="hybridMultilevel"/>
    <w:tmpl w:val="A1C0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A18FF"/>
    <w:multiLevelType w:val="hybridMultilevel"/>
    <w:tmpl w:val="42AE5E5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A476D5"/>
    <w:multiLevelType w:val="hybridMultilevel"/>
    <w:tmpl w:val="DF9E349A"/>
    <w:lvl w:ilvl="0" w:tplc="5DAC00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E115F5"/>
    <w:multiLevelType w:val="hybridMultilevel"/>
    <w:tmpl w:val="40A20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9F770B"/>
    <w:multiLevelType w:val="hybridMultilevel"/>
    <w:tmpl w:val="DD64F86A"/>
    <w:lvl w:ilvl="0" w:tplc="0409000B">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434F38"/>
    <w:multiLevelType w:val="hybridMultilevel"/>
    <w:tmpl w:val="AABC5DF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594C42"/>
    <w:multiLevelType w:val="hybridMultilevel"/>
    <w:tmpl w:val="A08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6B94A87"/>
    <w:multiLevelType w:val="hybridMultilevel"/>
    <w:tmpl w:val="ABD201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40553"/>
    <w:multiLevelType w:val="hybridMultilevel"/>
    <w:tmpl w:val="4E78D052"/>
    <w:lvl w:ilvl="0" w:tplc="BFACDA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563D4"/>
    <w:multiLevelType w:val="hybridMultilevel"/>
    <w:tmpl w:val="60BEE374"/>
    <w:lvl w:ilvl="0" w:tplc="5626447A">
      <w:start w:val="1"/>
      <w:numFmt w:val="decimal"/>
      <w:lvlText w:val="%1."/>
      <w:lvlJc w:val="left"/>
      <w:pPr>
        <w:ind w:left="720" w:hanging="360"/>
      </w:pPr>
      <w:rPr>
        <w:rFonts w:cs="Times New Roman" w:hint="default"/>
        <w:b w:val="0"/>
        <w:bCs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BFD43A6"/>
    <w:multiLevelType w:val="hybridMultilevel"/>
    <w:tmpl w:val="BB52C5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93F17"/>
    <w:multiLevelType w:val="hybridMultilevel"/>
    <w:tmpl w:val="8E4A3436"/>
    <w:lvl w:ilvl="0" w:tplc="1B747AE2">
      <w:start w:val="1"/>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B5933"/>
    <w:multiLevelType w:val="hybridMultilevel"/>
    <w:tmpl w:val="68342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6B4D3E"/>
    <w:multiLevelType w:val="hybridMultilevel"/>
    <w:tmpl w:val="2E9C9B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027BB7"/>
    <w:multiLevelType w:val="hybridMultilevel"/>
    <w:tmpl w:val="DEC4C0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6D292D"/>
    <w:multiLevelType w:val="hybridMultilevel"/>
    <w:tmpl w:val="C024AB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F076D6"/>
    <w:multiLevelType w:val="hybridMultilevel"/>
    <w:tmpl w:val="96F48B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FA47F3"/>
    <w:multiLevelType w:val="hybridMultilevel"/>
    <w:tmpl w:val="8BB41116"/>
    <w:lvl w:ilvl="0" w:tplc="D2DA8C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B72C0F"/>
    <w:multiLevelType w:val="hybridMultilevel"/>
    <w:tmpl w:val="050C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163FC5"/>
    <w:multiLevelType w:val="hybridMultilevel"/>
    <w:tmpl w:val="60D2C8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18"/>
  </w:num>
  <w:num w:numId="4">
    <w:abstractNumId w:val="20"/>
  </w:num>
  <w:num w:numId="5">
    <w:abstractNumId w:val="34"/>
  </w:num>
  <w:num w:numId="6">
    <w:abstractNumId w:val="25"/>
  </w:num>
  <w:num w:numId="7">
    <w:abstractNumId w:val="26"/>
  </w:num>
  <w:num w:numId="8">
    <w:abstractNumId w:val="10"/>
  </w:num>
  <w:num w:numId="9">
    <w:abstractNumId w:val="6"/>
  </w:num>
  <w:num w:numId="10">
    <w:abstractNumId w:val="9"/>
  </w:num>
  <w:num w:numId="11">
    <w:abstractNumId w:val="7"/>
  </w:num>
  <w:num w:numId="12">
    <w:abstractNumId w:val="33"/>
  </w:num>
  <w:num w:numId="13">
    <w:abstractNumId w:val="38"/>
  </w:num>
  <w:num w:numId="14">
    <w:abstractNumId w:val="2"/>
  </w:num>
  <w:num w:numId="15">
    <w:abstractNumId w:val="17"/>
  </w:num>
  <w:num w:numId="16">
    <w:abstractNumId w:val="37"/>
  </w:num>
  <w:num w:numId="17">
    <w:abstractNumId w:val="35"/>
  </w:num>
  <w:num w:numId="18">
    <w:abstractNumId w:val="15"/>
  </w:num>
  <w:num w:numId="19">
    <w:abstractNumId w:val="29"/>
  </w:num>
  <w:num w:numId="20">
    <w:abstractNumId w:val="13"/>
  </w:num>
  <w:num w:numId="21">
    <w:abstractNumId w:val="16"/>
  </w:num>
  <w:num w:numId="22">
    <w:abstractNumId w:val="24"/>
  </w:num>
  <w:num w:numId="23">
    <w:abstractNumId w:val="3"/>
  </w:num>
  <w:num w:numId="24">
    <w:abstractNumId w:val="31"/>
  </w:num>
  <w:num w:numId="25">
    <w:abstractNumId w:val="21"/>
  </w:num>
  <w:num w:numId="26">
    <w:abstractNumId w:val="22"/>
  </w:num>
  <w:num w:numId="27">
    <w:abstractNumId w:val="23"/>
  </w:num>
  <w:num w:numId="28">
    <w:abstractNumId w:val="4"/>
  </w:num>
  <w:num w:numId="29">
    <w:abstractNumId w:val="14"/>
  </w:num>
  <w:num w:numId="30">
    <w:abstractNumId w:val="12"/>
  </w:num>
  <w:num w:numId="31">
    <w:abstractNumId w:val="1"/>
  </w:num>
  <w:num w:numId="32">
    <w:abstractNumId w:val="0"/>
  </w:num>
  <w:num w:numId="33">
    <w:abstractNumId w:val="32"/>
  </w:num>
  <w:num w:numId="34">
    <w:abstractNumId w:val="11"/>
  </w:num>
  <w:num w:numId="35">
    <w:abstractNumId w:val="8"/>
  </w:num>
  <w:num w:numId="36">
    <w:abstractNumId w:val="5"/>
  </w:num>
  <w:num w:numId="37">
    <w:abstractNumId w:val="19"/>
  </w:num>
  <w:num w:numId="38">
    <w:abstractNumId w:val="36"/>
  </w:num>
  <w:num w:numId="39">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85"/>
    <w:rsid w:val="00000B0A"/>
    <w:rsid w:val="00001EB0"/>
    <w:rsid w:val="000036A9"/>
    <w:rsid w:val="00015B66"/>
    <w:rsid w:val="0002049C"/>
    <w:rsid w:val="000229D6"/>
    <w:rsid w:val="00032E15"/>
    <w:rsid w:val="00041F8F"/>
    <w:rsid w:val="00042848"/>
    <w:rsid w:val="000532AA"/>
    <w:rsid w:val="00053AEA"/>
    <w:rsid w:val="00053F8A"/>
    <w:rsid w:val="00054037"/>
    <w:rsid w:val="00060747"/>
    <w:rsid w:val="0006397C"/>
    <w:rsid w:val="00066D3B"/>
    <w:rsid w:val="0007416C"/>
    <w:rsid w:val="00074FE5"/>
    <w:rsid w:val="00076BC3"/>
    <w:rsid w:val="00082981"/>
    <w:rsid w:val="00086D83"/>
    <w:rsid w:val="00090E73"/>
    <w:rsid w:val="00096928"/>
    <w:rsid w:val="000A0F49"/>
    <w:rsid w:val="000A34C2"/>
    <w:rsid w:val="000A5393"/>
    <w:rsid w:val="000A66B4"/>
    <w:rsid w:val="000B3FFB"/>
    <w:rsid w:val="000B422C"/>
    <w:rsid w:val="000C08BA"/>
    <w:rsid w:val="000C0D29"/>
    <w:rsid w:val="000C66CD"/>
    <w:rsid w:val="000D16D2"/>
    <w:rsid w:val="000D59E3"/>
    <w:rsid w:val="000E4A93"/>
    <w:rsid w:val="000E4C50"/>
    <w:rsid w:val="000E559B"/>
    <w:rsid w:val="000E79C2"/>
    <w:rsid w:val="000F10F1"/>
    <w:rsid w:val="000F4A13"/>
    <w:rsid w:val="000F5378"/>
    <w:rsid w:val="000F5520"/>
    <w:rsid w:val="000F55A7"/>
    <w:rsid w:val="000F634C"/>
    <w:rsid w:val="000F730A"/>
    <w:rsid w:val="000F7DCC"/>
    <w:rsid w:val="00114994"/>
    <w:rsid w:val="001173BA"/>
    <w:rsid w:val="00122135"/>
    <w:rsid w:val="00136830"/>
    <w:rsid w:val="0015091B"/>
    <w:rsid w:val="00155639"/>
    <w:rsid w:val="00156885"/>
    <w:rsid w:val="00157ECC"/>
    <w:rsid w:val="0016634D"/>
    <w:rsid w:val="0017119C"/>
    <w:rsid w:val="001751CE"/>
    <w:rsid w:val="00181D0E"/>
    <w:rsid w:val="00183FC0"/>
    <w:rsid w:val="00187C51"/>
    <w:rsid w:val="0019155A"/>
    <w:rsid w:val="001944B0"/>
    <w:rsid w:val="001A675D"/>
    <w:rsid w:val="001B354B"/>
    <w:rsid w:val="001D59A0"/>
    <w:rsid w:val="001D77A3"/>
    <w:rsid w:val="001E0B5E"/>
    <w:rsid w:val="001E1260"/>
    <w:rsid w:val="001E7F78"/>
    <w:rsid w:val="001F074C"/>
    <w:rsid w:val="001F73EC"/>
    <w:rsid w:val="00202F7A"/>
    <w:rsid w:val="0021170F"/>
    <w:rsid w:val="00211BEA"/>
    <w:rsid w:val="00211F3C"/>
    <w:rsid w:val="00212EFF"/>
    <w:rsid w:val="00213338"/>
    <w:rsid w:val="002242EB"/>
    <w:rsid w:val="0022587B"/>
    <w:rsid w:val="002273AC"/>
    <w:rsid w:val="00233BBA"/>
    <w:rsid w:val="00243A55"/>
    <w:rsid w:val="00243F80"/>
    <w:rsid w:val="002505B4"/>
    <w:rsid w:val="0025282E"/>
    <w:rsid w:val="00255D62"/>
    <w:rsid w:val="00260E98"/>
    <w:rsid w:val="002664E8"/>
    <w:rsid w:val="002702A6"/>
    <w:rsid w:val="00273783"/>
    <w:rsid w:val="0027602B"/>
    <w:rsid w:val="002766AA"/>
    <w:rsid w:val="00280E89"/>
    <w:rsid w:val="00280F13"/>
    <w:rsid w:val="002810D3"/>
    <w:rsid w:val="00282A39"/>
    <w:rsid w:val="0028395A"/>
    <w:rsid w:val="002847F9"/>
    <w:rsid w:val="00284A9D"/>
    <w:rsid w:val="00292531"/>
    <w:rsid w:val="0029524D"/>
    <w:rsid w:val="002959FA"/>
    <w:rsid w:val="00296B08"/>
    <w:rsid w:val="002976AD"/>
    <w:rsid w:val="0029787C"/>
    <w:rsid w:val="0029795E"/>
    <w:rsid w:val="002A118C"/>
    <w:rsid w:val="002A67D5"/>
    <w:rsid w:val="002B2AFB"/>
    <w:rsid w:val="002B36B4"/>
    <w:rsid w:val="002B3ED6"/>
    <w:rsid w:val="002B5AB0"/>
    <w:rsid w:val="002C48BD"/>
    <w:rsid w:val="002D3447"/>
    <w:rsid w:val="002D3666"/>
    <w:rsid w:val="002D5D1C"/>
    <w:rsid w:val="002E1775"/>
    <w:rsid w:val="002E1A69"/>
    <w:rsid w:val="002E5303"/>
    <w:rsid w:val="002F06EB"/>
    <w:rsid w:val="002F2848"/>
    <w:rsid w:val="002F37B0"/>
    <w:rsid w:val="002F616C"/>
    <w:rsid w:val="002F740E"/>
    <w:rsid w:val="0031008B"/>
    <w:rsid w:val="003121D6"/>
    <w:rsid w:val="003219AC"/>
    <w:rsid w:val="003228D1"/>
    <w:rsid w:val="003241D3"/>
    <w:rsid w:val="00325451"/>
    <w:rsid w:val="00327069"/>
    <w:rsid w:val="00327AD5"/>
    <w:rsid w:val="0033018C"/>
    <w:rsid w:val="0033022B"/>
    <w:rsid w:val="00331413"/>
    <w:rsid w:val="00331DAF"/>
    <w:rsid w:val="00332729"/>
    <w:rsid w:val="003347FE"/>
    <w:rsid w:val="00340AF3"/>
    <w:rsid w:val="0034182F"/>
    <w:rsid w:val="003478BD"/>
    <w:rsid w:val="003522A7"/>
    <w:rsid w:val="0035244E"/>
    <w:rsid w:val="0035450F"/>
    <w:rsid w:val="00357A3C"/>
    <w:rsid w:val="00357DBB"/>
    <w:rsid w:val="003612C7"/>
    <w:rsid w:val="00361511"/>
    <w:rsid w:val="00361595"/>
    <w:rsid w:val="00362258"/>
    <w:rsid w:val="003625B9"/>
    <w:rsid w:val="00364BC4"/>
    <w:rsid w:val="00365738"/>
    <w:rsid w:val="003659EB"/>
    <w:rsid w:val="003734D7"/>
    <w:rsid w:val="00381BDC"/>
    <w:rsid w:val="00382202"/>
    <w:rsid w:val="00385918"/>
    <w:rsid w:val="0039361E"/>
    <w:rsid w:val="003957D5"/>
    <w:rsid w:val="003A0313"/>
    <w:rsid w:val="003A083B"/>
    <w:rsid w:val="003A6028"/>
    <w:rsid w:val="003A6C2B"/>
    <w:rsid w:val="003B28BF"/>
    <w:rsid w:val="003D0A44"/>
    <w:rsid w:val="003D5F02"/>
    <w:rsid w:val="003D7EE2"/>
    <w:rsid w:val="003E1E1F"/>
    <w:rsid w:val="003E3714"/>
    <w:rsid w:val="003E7C0E"/>
    <w:rsid w:val="003F1673"/>
    <w:rsid w:val="003F4E14"/>
    <w:rsid w:val="003F5BAB"/>
    <w:rsid w:val="003F792E"/>
    <w:rsid w:val="00403D04"/>
    <w:rsid w:val="00407656"/>
    <w:rsid w:val="00407DED"/>
    <w:rsid w:val="00412136"/>
    <w:rsid w:val="0041492E"/>
    <w:rsid w:val="004208B3"/>
    <w:rsid w:val="00425668"/>
    <w:rsid w:val="00434A75"/>
    <w:rsid w:val="00447003"/>
    <w:rsid w:val="004525EB"/>
    <w:rsid w:val="00453383"/>
    <w:rsid w:val="0045508B"/>
    <w:rsid w:val="00455907"/>
    <w:rsid w:val="004645CC"/>
    <w:rsid w:val="00467071"/>
    <w:rsid w:val="00471140"/>
    <w:rsid w:val="00477179"/>
    <w:rsid w:val="004800BA"/>
    <w:rsid w:val="00485206"/>
    <w:rsid w:val="00485C60"/>
    <w:rsid w:val="00491596"/>
    <w:rsid w:val="00491ACD"/>
    <w:rsid w:val="00495163"/>
    <w:rsid w:val="004967DA"/>
    <w:rsid w:val="004969E2"/>
    <w:rsid w:val="004A244B"/>
    <w:rsid w:val="004A4868"/>
    <w:rsid w:val="004A7FA9"/>
    <w:rsid w:val="004B046B"/>
    <w:rsid w:val="004B0E1F"/>
    <w:rsid w:val="004B5275"/>
    <w:rsid w:val="004C0319"/>
    <w:rsid w:val="004C25AC"/>
    <w:rsid w:val="004D379D"/>
    <w:rsid w:val="004E1541"/>
    <w:rsid w:val="004E2F1A"/>
    <w:rsid w:val="004E4801"/>
    <w:rsid w:val="004E53FB"/>
    <w:rsid w:val="004E7529"/>
    <w:rsid w:val="004F3CFE"/>
    <w:rsid w:val="00510BF8"/>
    <w:rsid w:val="0051783F"/>
    <w:rsid w:val="00524EED"/>
    <w:rsid w:val="00526842"/>
    <w:rsid w:val="00534E54"/>
    <w:rsid w:val="00537A1A"/>
    <w:rsid w:val="00550E8A"/>
    <w:rsid w:val="00551176"/>
    <w:rsid w:val="00554A00"/>
    <w:rsid w:val="00555057"/>
    <w:rsid w:val="00556993"/>
    <w:rsid w:val="0056403D"/>
    <w:rsid w:val="00566E52"/>
    <w:rsid w:val="00574992"/>
    <w:rsid w:val="00577857"/>
    <w:rsid w:val="0058300D"/>
    <w:rsid w:val="005845DA"/>
    <w:rsid w:val="005865E2"/>
    <w:rsid w:val="00591012"/>
    <w:rsid w:val="00594A34"/>
    <w:rsid w:val="005A4F04"/>
    <w:rsid w:val="005B52A9"/>
    <w:rsid w:val="005B5484"/>
    <w:rsid w:val="005C42C2"/>
    <w:rsid w:val="005C798D"/>
    <w:rsid w:val="005D777D"/>
    <w:rsid w:val="005E1CDB"/>
    <w:rsid w:val="005E46E3"/>
    <w:rsid w:val="005E4F3E"/>
    <w:rsid w:val="005E698F"/>
    <w:rsid w:val="005E7461"/>
    <w:rsid w:val="005F3598"/>
    <w:rsid w:val="005F6233"/>
    <w:rsid w:val="005F7EB8"/>
    <w:rsid w:val="006022DF"/>
    <w:rsid w:val="00603F9C"/>
    <w:rsid w:val="00604620"/>
    <w:rsid w:val="006102E7"/>
    <w:rsid w:val="00612D53"/>
    <w:rsid w:val="0061558F"/>
    <w:rsid w:val="00625D55"/>
    <w:rsid w:val="0063017A"/>
    <w:rsid w:val="00635C21"/>
    <w:rsid w:val="0064221A"/>
    <w:rsid w:val="00643D66"/>
    <w:rsid w:val="00645DB8"/>
    <w:rsid w:val="00646BBB"/>
    <w:rsid w:val="00661498"/>
    <w:rsid w:val="006624C1"/>
    <w:rsid w:val="00662B67"/>
    <w:rsid w:val="0066333D"/>
    <w:rsid w:val="00665412"/>
    <w:rsid w:val="00674AA9"/>
    <w:rsid w:val="00674E82"/>
    <w:rsid w:val="006836A2"/>
    <w:rsid w:val="00686223"/>
    <w:rsid w:val="00696B8E"/>
    <w:rsid w:val="00696FF4"/>
    <w:rsid w:val="006A469B"/>
    <w:rsid w:val="006B79C7"/>
    <w:rsid w:val="006C5942"/>
    <w:rsid w:val="006C7BE8"/>
    <w:rsid w:val="006D4F87"/>
    <w:rsid w:val="006E183D"/>
    <w:rsid w:val="006E571C"/>
    <w:rsid w:val="006F4F2C"/>
    <w:rsid w:val="006F58E9"/>
    <w:rsid w:val="0070192E"/>
    <w:rsid w:val="00706730"/>
    <w:rsid w:val="007101BF"/>
    <w:rsid w:val="007160A8"/>
    <w:rsid w:val="00742A63"/>
    <w:rsid w:val="007464BD"/>
    <w:rsid w:val="007473AA"/>
    <w:rsid w:val="00750064"/>
    <w:rsid w:val="007561BD"/>
    <w:rsid w:val="00765491"/>
    <w:rsid w:val="00767B89"/>
    <w:rsid w:val="00773AD6"/>
    <w:rsid w:val="00774255"/>
    <w:rsid w:val="0078336D"/>
    <w:rsid w:val="0078708A"/>
    <w:rsid w:val="0079043F"/>
    <w:rsid w:val="007A33D7"/>
    <w:rsid w:val="007B013F"/>
    <w:rsid w:val="007B1B10"/>
    <w:rsid w:val="007B3743"/>
    <w:rsid w:val="007B4390"/>
    <w:rsid w:val="007B4830"/>
    <w:rsid w:val="007B6045"/>
    <w:rsid w:val="007B626B"/>
    <w:rsid w:val="007C1063"/>
    <w:rsid w:val="007C1115"/>
    <w:rsid w:val="007C4A46"/>
    <w:rsid w:val="007C4FAE"/>
    <w:rsid w:val="007C63A5"/>
    <w:rsid w:val="007D51C0"/>
    <w:rsid w:val="007D6405"/>
    <w:rsid w:val="007D6EB4"/>
    <w:rsid w:val="007D7EE3"/>
    <w:rsid w:val="007E07DA"/>
    <w:rsid w:val="007E0E94"/>
    <w:rsid w:val="007F581E"/>
    <w:rsid w:val="007F76DE"/>
    <w:rsid w:val="008013A9"/>
    <w:rsid w:val="008042AD"/>
    <w:rsid w:val="0081319F"/>
    <w:rsid w:val="00817722"/>
    <w:rsid w:val="00822809"/>
    <w:rsid w:val="008241CB"/>
    <w:rsid w:val="0082519C"/>
    <w:rsid w:val="00827C92"/>
    <w:rsid w:val="00835DB3"/>
    <w:rsid w:val="00837669"/>
    <w:rsid w:val="008404F0"/>
    <w:rsid w:val="0084672F"/>
    <w:rsid w:val="00853F6F"/>
    <w:rsid w:val="00856702"/>
    <w:rsid w:val="00860E5A"/>
    <w:rsid w:val="0086622F"/>
    <w:rsid w:val="008665FF"/>
    <w:rsid w:val="00872B79"/>
    <w:rsid w:val="00873EE0"/>
    <w:rsid w:val="00874586"/>
    <w:rsid w:val="00875D97"/>
    <w:rsid w:val="0087682B"/>
    <w:rsid w:val="00877934"/>
    <w:rsid w:val="00881375"/>
    <w:rsid w:val="008904A0"/>
    <w:rsid w:val="00890864"/>
    <w:rsid w:val="00891FF2"/>
    <w:rsid w:val="00892433"/>
    <w:rsid w:val="00893254"/>
    <w:rsid w:val="008945B7"/>
    <w:rsid w:val="008A096C"/>
    <w:rsid w:val="008B00AB"/>
    <w:rsid w:val="008B0C87"/>
    <w:rsid w:val="008D0D11"/>
    <w:rsid w:val="008D125C"/>
    <w:rsid w:val="008D1A58"/>
    <w:rsid w:val="008D282E"/>
    <w:rsid w:val="008D66FB"/>
    <w:rsid w:val="008D7A78"/>
    <w:rsid w:val="008E3823"/>
    <w:rsid w:val="008F218E"/>
    <w:rsid w:val="008F28E1"/>
    <w:rsid w:val="008F3776"/>
    <w:rsid w:val="009028E5"/>
    <w:rsid w:val="00907A52"/>
    <w:rsid w:val="00913B19"/>
    <w:rsid w:val="009158CD"/>
    <w:rsid w:val="00915A13"/>
    <w:rsid w:val="0091626A"/>
    <w:rsid w:val="00923DD0"/>
    <w:rsid w:val="009279B9"/>
    <w:rsid w:val="00935177"/>
    <w:rsid w:val="0093548E"/>
    <w:rsid w:val="00936F76"/>
    <w:rsid w:val="009411D3"/>
    <w:rsid w:val="009454A9"/>
    <w:rsid w:val="00951D3D"/>
    <w:rsid w:val="009614FB"/>
    <w:rsid w:val="00964C57"/>
    <w:rsid w:val="00964FD8"/>
    <w:rsid w:val="00973639"/>
    <w:rsid w:val="00977874"/>
    <w:rsid w:val="0098075A"/>
    <w:rsid w:val="00980B5F"/>
    <w:rsid w:val="00982CC5"/>
    <w:rsid w:val="00987269"/>
    <w:rsid w:val="009968CD"/>
    <w:rsid w:val="00997614"/>
    <w:rsid w:val="00997F28"/>
    <w:rsid w:val="009A0542"/>
    <w:rsid w:val="009A682F"/>
    <w:rsid w:val="009A6B43"/>
    <w:rsid w:val="009C16D7"/>
    <w:rsid w:val="009D60CE"/>
    <w:rsid w:val="009D6D0F"/>
    <w:rsid w:val="009E11C0"/>
    <w:rsid w:val="009F3EA6"/>
    <w:rsid w:val="009F70B2"/>
    <w:rsid w:val="00A02173"/>
    <w:rsid w:val="00A02E15"/>
    <w:rsid w:val="00A07A57"/>
    <w:rsid w:val="00A07B02"/>
    <w:rsid w:val="00A07E94"/>
    <w:rsid w:val="00A10D83"/>
    <w:rsid w:val="00A14E99"/>
    <w:rsid w:val="00A20F94"/>
    <w:rsid w:val="00A24094"/>
    <w:rsid w:val="00A24259"/>
    <w:rsid w:val="00A26260"/>
    <w:rsid w:val="00A27D63"/>
    <w:rsid w:val="00A42385"/>
    <w:rsid w:val="00A53E22"/>
    <w:rsid w:val="00A605E3"/>
    <w:rsid w:val="00A62717"/>
    <w:rsid w:val="00A65268"/>
    <w:rsid w:val="00A771DF"/>
    <w:rsid w:val="00A84176"/>
    <w:rsid w:val="00A8492A"/>
    <w:rsid w:val="00A87483"/>
    <w:rsid w:val="00A94A7A"/>
    <w:rsid w:val="00AA199D"/>
    <w:rsid w:val="00AA19E4"/>
    <w:rsid w:val="00AA76B7"/>
    <w:rsid w:val="00AC4D39"/>
    <w:rsid w:val="00AD1C9C"/>
    <w:rsid w:val="00AD6F14"/>
    <w:rsid w:val="00AE0706"/>
    <w:rsid w:val="00AE3708"/>
    <w:rsid w:val="00AE4BD4"/>
    <w:rsid w:val="00AE4F3E"/>
    <w:rsid w:val="00AE70AF"/>
    <w:rsid w:val="00AF06D1"/>
    <w:rsid w:val="00B008AA"/>
    <w:rsid w:val="00B039EB"/>
    <w:rsid w:val="00B03D89"/>
    <w:rsid w:val="00B0516B"/>
    <w:rsid w:val="00B052B9"/>
    <w:rsid w:val="00B07901"/>
    <w:rsid w:val="00B10361"/>
    <w:rsid w:val="00B15992"/>
    <w:rsid w:val="00B23060"/>
    <w:rsid w:val="00B233EE"/>
    <w:rsid w:val="00B24EED"/>
    <w:rsid w:val="00B260F7"/>
    <w:rsid w:val="00B264DB"/>
    <w:rsid w:val="00B266D5"/>
    <w:rsid w:val="00B30036"/>
    <w:rsid w:val="00B30170"/>
    <w:rsid w:val="00B323EF"/>
    <w:rsid w:val="00B33174"/>
    <w:rsid w:val="00B353C7"/>
    <w:rsid w:val="00B37CF3"/>
    <w:rsid w:val="00B53F7F"/>
    <w:rsid w:val="00B54D1E"/>
    <w:rsid w:val="00B61E74"/>
    <w:rsid w:val="00B63D20"/>
    <w:rsid w:val="00B71889"/>
    <w:rsid w:val="00B71E9C"/>
    <w:rsid w:val="00B76C68"/>
    <w:rsid w:val="00B80528"/>
    <w:rsid w:val="00B84DCC"/>
    <w:rsid w:val="00B85CAE"/>
    <w:rsid w:val="00B93674"/>
    <w:rsid w:val="00BA0B27"/>
    <w:rsid w:val="00BA5078"/>
    <w:rsid w:val="00BB242A"/>
    <w:rsid w:val="00BB299A"/>
    <w:rsid w:val="00BB38DC"/>
    <w:rsid w:val="00BB3B71"/>
    <w:rsid w:val="00BB44ED"/>
    <w:rsid w:val="00BC13C2"/>
    <w:rsid w:val="00BD389D"/>
    <w:rsid w:val="00BD3FA9"/>
    <w:rsid w:val="00BD55EE"/>
    <w:rsid w:val="00BD717A"/>
    <w:rsid w:val="00BE0234"/>
    <w:rsid w:val="00BE41CE"/>
    <w:rsid w:val="00BF2220"/>
    <w:rsid w:val="00C01991"/>
    <w:rsid w:val="00C04A81"/>
    <w:rsid w:val="00C10708"/>
    <w:rsid w:val="00C11044"/>
    <w:rsid w:val="00C1172E"/>
    <w:rsid w:val="00C11BC6"/>
    <w:rsid w:val="00C122E5"/>
    <w:rsid w:val="00C13D6D"/>
    <w:rsid w:val="00C17211"/>
    <w:rsid w:val="00C202E1"/>
    <w:rsid w:val="00C257DF"/>
    <w:rsid w:val="00C27C5F"/>
    <w:rsid w:val="00C31C59"/>
    <w:rsid w:val="00C3437F"/>
    <w:rsid w:val="00C3632A"/>
    <w:rsid w:val="00C40480"/>
    <w:rsid w:val="00C43310"/>
    <w:rsid w:val="00C43815"/>
    <w:rsid w:val="00C43F91"/>
    <w:rsid w:val="00C46081"/>
    <w:rsid w:val="00C510B6"/>
    <w:rsid w:val="00C56E6E"/>
    <w:rsid w:val="00C606B0"/>
    <w:rsid w:val="00C615B3"/>
    <w:rsid w:val="00C621D8"/>
    <w:rsid w:val="00C63913"/>
    <w:rsid w:val="00C63F78"/>
    <w:rsid w:val="00C64327"/>
    <w:rsid w:val="00C677DA"/>
    <w:rsid w:val="00C723B3"/>
    <w:rsid w:val="00C739B0"/>
    <w:rsid w:val="00C75660"/>
    <w:rsid w:val="00C75FE5"/>
    <w:rsid w:val="00C812CE"/>
    <w:rsid w:val="00C81F34"/>
    <w:rsid w:val="00C8317A"/>
    <w:rsid w:val="00C86C61"/>
    <w:rsid w:val="00C86C7E"/>
    <w:rsid w:val="00C92347"/>
    <w:rsid w:val="00CA551D"/>
    <w:rsid w:val="00CA648D"/>
    <w:rsid w:val="00CB495E"/>
    <w:rsid w:val="00CB6167"/>
    <w:rsid w:val="00CB7580"/>
    <w:rsid w:val="00CC63BF"/>
    <w:rsid w:val="00CD013A"/>
    <w:rsid w:val="00CD7B54"/>
    <w:rsid w:val="00CE5042"/>
    <w:rsid w:val="00CF5AA0"/>
    <w:rsid w:val="00D029AE"/>
    <w:rsid w:val="00D10891"/>
    <w:rsid w:val="00D15234"/>
    <w:rsid w:val="00D205BE"/>
    <w:rsid w:val="00D25191"/>
    <w:rsid w:val="00D27DCA"/>
    <w:rsid w:val="00D40230"/>
    <w:rsid w:val="00D528B4"/>
    <w:rsid w:val="00D537C1"/>
    <w:rsid w:val="00D54A5D"/>
    <w:rsid w:val="00D56505"/>
    <w:rsid w:val="00D5714E"/>
    <w:rsid w:val="00D576B6"/>
    <w:rsid w:val="00D72DC5"/>
    <w:rsid w:val="00D73BE7"/>
    <w:rsid w:val="00D75471"/>
    <w:rsid w:val="00D81EE8"/>
    <w:rsid w:val="00D90B12"/>
    <w:rsid w:val="00D96759"/>
    <w:rsid w:val="00DB0B2B"/>
    <w:rsid w:val="00DB6E32"/>
    <w:rsid w:val="00DC2073"/>
    <w:rsid w:val="00DC3EE3"/>
    <w:rsid w:val="00DC7585"/>
    <w:rsid w:val="00DC7BA8"/>
    <w:rsid w:val="00DD0F0C"/>
    <w:rsid w:val="00DD10D5"/>
    <w:rsid w:val="00DD2870"/>
    <w:rsid w:val="00DD4CB4"/>
    <w:rsid w:val="00DE3FE0"/>
    <w:rsid w:val="00DE5DAB"/>
    <w:rsid w:val="00DE6798"/>
    <w:rsid w:val="00DF0463"/>
    <w:rsid w:val="00DF44C6"/>
    <w:rsid w:val="00E01E71"/>
    <w:rsid w:val="00E11549"/>
    <w:rsid w:val="00E12868"/>
    <w:rsid w:val="00E129D2"/>
    <w:rsid w:val="00E22E63"/>
    <w:rsid w:val="00E242E5"/>
    <w:rsid w:val="00E2434D"/>
    <w:rsid w:val="00E25B14"/>
    <w:rsid w:val="00E32BA9"/>
    <w:rsid w:val="00E34239"/>
    <w:rsid w:val="00E369EB"/>
    <w:rsid w:val="00E42DF3"/>
    <w:rsid w:val="00E46B0B"/>
    <w:rsid w:val="00E51550"/>
    <w:rsid w:val="00E5531F"/>
    <w:rsid w:val="00E56674"/>
    <w:rsid w:val="00E65BEB"/>
    <w:rsid w:val="00E65CF1"/>
    <w:rsid w:val="00E73B15"/>
    <w:rsid w:val="00E76803"/>
    <w:rsid w:val="00E84B55"/>
    <w:rsid w:val="00E944CD"/>
    <w:rsid w:val="00EA020C"/>
    <w:rsid w:val="00EA3FE3"/>
    <w:rsid w:val="00EA4D48"/>
    <w:rsid w:val="00EA6CD2"/>
    <w:rsid w:val="00EA7638"/>
    <w:rsid w:val="00EA7AB1"/>
    <w:rsid w:val="00EC57C4"/>
    <w:rsid w:val="00EC5A1E"/>
    <w:rsid w:val="00ED3272"/>
    <w:rsid w:val="00EE0ACA"/>
    <w:rsid w:val="00EE0CB3"/>
    <w:rsid w:val="00EE6BFB"/>
    <w:rsid w:val="00F179A9"/>
    <w:rsid w:val="00F26B75"/>
    <w:rsid w:val="00F302A5"/>
    <w:rsid w:val="00F34FEC"/>
    <w:rsid w:val="00F364AE"/>
    <w:rsid w:val="00F441C6"/>
    <w:rsid w:val="00F47CBE"/>
    <w:rsid w:val="00F528F3"/>
    <w:rsid w:val="00F61D6C"/>
    <w:rsid w:val="00F622DD"/>
    <w:rsid w:val="00F64B5B"/>
    <w:rsid w:val="00F65364"/>
    <w:rsid w:val="00F840BC"/>
    <w:rsid w:val="00F90DFC"/>
    <w:rsid w:val="00F9389F"/>
    <w:rsid w:val="00FB2AB0"/>
    <w:rsid w:val="00FB5D84"/>
    <w:rsid w:val="00FC352E"/>
    <w:rsid w:val="00FC4ED3"/>
    <w:rsid w:val="00FD3C29"/>
    <w:rsid w:val="00FD4DCD"/>
    <w:rsid w:val="00FE03A8"/>
    <w:rsid w:val="00FE2CD6"/>
    <w:rsid w:val="00FE2D13"/>
    <w:rsid w:val="00FE2E0B"/>
    <w:rsid w:val="00FE4317"/>
    <w:rsid w:val="00FE6910"/>
    <w:rsid w:val="00FF01EF"/>
    <w:rsid w:val="00FF0EBD"/>
    <w:rsid w:val="00FF2A1C"/>
    <w:rsid w:val="00FF3FAF"/>
    <w:rsid w:val="00FF412F"/>
    <w:rsid w:val="00FF4E99"/>
    <w:rsid w:val="00FF5B00"/>
    <w:rsid w:val="00FF5D6C"/>
    <w:rsid w:val="00FF7A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71A723"/>
  <w14:defaultImageDpi w14:val="0"/>
  <w15:docId w15:val="{F860E4D0-98A0-4FC5-8C11-F3D8DDE5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B5F"/>
    <w:pPr>
      <w:ind w:left="720"/>
      <w:contextualSpacing/>
    </w:pPr>
  </w:style>
  <w:style w:type="paragraph" w:styleId="Header">
    <w:name w:val="header"/>
    <w:basedOn w:val="Normal"/>
    <w:link w:val="HeaderChar"/>
    <w:uiPriority w:val="99"/>
    <w:unhideWhenUsed/>
    <w:rsid w:val="000E79C2"/>
    <w:pPr>
      <w:tabs>
        <w:tab w:val="center" w:pos="4680"/>
        <w:tab w:val="right" w:pos="9360"/>
      </w:tabs>
    </w:pPr>
  </w:style>
  <w:style w:type="character" w:customStyle="1" w:styleId="HeaderChar">
    <w:name w:val="Header Char"/>
    <w:basedOn w:val="DefaultParagraphFont"/>
    <w:link w:val="Header"/>
    <w:uiPriority w:val="99"/>
    <w:locked/>
    <w:rsid w:val="000E79C2"/>
    <w:rPr>
      <w:rFonts w:cs="Times New Roman"/>
    </w:rPr>
  </w:style>
  <w:style w:type="paragraph" w:styleId="BalloonText">
    <w:name w:val="Balloon Text"/>
    <w:basedOn w:val="Normal"/>
    <w:link w:val="BalloonTextChar"/>
    <w:uiPriority w:val="99"/>
    <w:semiHidden/>
    <w:unhideWhenUsed/>
    <w:rsid w:val="009028E5"/>
    <w:pPr>
      <w:spacing w:after="0" w:line="240" w:lineRule="auto"/>
    </w:pPr>
    <w:rPr>
      <w:rFonts w:ascii="Arial" w:hAnsi="Arial"/>
      <w:sz w:val="16"/>
      <w:szCs w:val="16"/>
    </w:rPr>
  </w:style>
  <w:style w:type="character" w:customStyle="1" w:styleId="BalloonTextChar">
    <w:name w:val="Balloon Text Char"/>
    <w:basedOn w:val="DefaultParagraphFont"/>
    <w:link w:val="BalloonText"/>
    <w:uiPriority w:val="99"/>
    <w:semiHidden/>
    <w:locked/>
    <w:rsid w:val="009028E5"/>
    <w:rPr>
      <w:rFonts w:ascii="Arial" w:hAnsi="Arial" w:cs="Arial"/>
      <w:sz w:val="16"/>
      <w:szCs w:val="16"/>
    </w:rPr>
  </w:style>
  <w:style w:type="character" w:styleId="Hyperlink">
    <w:name w:val="Hyperlink"/>
    <w:basedOn w:val="DefaultParagraphFont"/>
    <w:uiPriority w:val="99"/>
    <w:unhideWhenUsed/>
    <w:rsid w:val="00F61D6C"/>
    <w:rPr>
      <w:rFonts w:cs="Times New Roman"/>
      <w:color w:val="0000FF" w:themeColor="hyperlink"/>
      <w:u w:val="single"/>
    </w:rPr>
  </w:style>
  <w:style w:type="paragraph" w:styleId="Footer">
    <w:name w:val="footer"/>
    <w:basedOn w:val="Normal"/>
    <w:link w:val="FooterChar"/>
    <w:uiPriority w:val="99"/>
    <w:unhideWhenUsed/>
    <w:rsid w:val="000E79C2"/>
    <w:pPr>
      <w:tabs>
        <w:tab w:val="center" w:pos="4680"/>
        <w:tab w:val="right" w:pos="9360"/>
      </w:tabs>
    </w:pPr>
  </w:style>
  <w:style w:type="character" w:customStyle="1" w:styleId="FooterChar">
    <w:name w:val="Footer Char"/>
    <w:basedOn w:val="DefaultParagraphFont"/>
    <w:link w:val="Footer"/>
    <w:uiPriority w:val="99"/>
    <w:locked/>
    <w:rsid w:val="000E79C2"/>
    <w:rPr>
      <w:rFonts w:cs="Times New Roman"/>
    </w:rPr>
  </w:style>
  <w:style w:type="paragraph" w:customStyle="1" w:styleId="Default">
    <w:name w:val="Default"/>
    <w:rsid w:val="002505B4"/>
    <w:pPr>
      <w:autoSpaceDE w:val="0"/>
      <w:autoSpaceDN w:val="0"/>
      <w:adjustRightInd w:val="0"/>
      <w:spacing w:after="0" w:line="240" w:lineRule="auto"/>
    </w:pPr>
    <w:rPr>
      <w:rFonts w:ascii="Calibri" w:hAnsi="Calibri" w:cs="Calibri"/>
      <w:color w:val="000000"/>
      <w:sz w:val="24"/>
      <w:szCs w:val="24"/>
      <w:lang w:val="en-GB"/>
    </w:rPr>
  </w:style>
  <w:style w:type="table" w:styleId="TableGrid">
    <w:name w:val="Table Grid"/>
    <w:basedOn w:val="TableNormal"/>
    <w:uiPriority w:val="59"/>
    <w:rsid w:val="0082519C"/>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4E82"/>
    <w:rPr>
      <w:rFonts w:cs="Times New Roman"/>
      <w:sz w:val="16"/>
      <w:szCs w:val="16"/>
    </w:rPr>
  </w:style>
  <w:style w:type="paragraph" w:styleId="CommentText">
    <w:name w:val="annotation text"/>
    <w:basedOn w:val="Normal"/>
    <w:link w:val="CommentTextChar"/>
    <w:uiPriority w:val="99"/>
    <w:semiHidden/>
    <w:unhideWhenUsed/>
    <w:rsid w:val="00674E82"/>
    <w:rPr>
      <w:sz w:val="20"/>
      <w:szCs w:val="20"/>
    </w:rPr>
  </w:style>
  <w:style w:type="character" w:customStyle="1" w:styleId="CommentTextChar">
    <w:name w:val="Comment Text Char"/>
    <w:basedOn w:val="DefaultParagraphFont"/>
    <w:link w:val="CommentText"/>
    <w:uiPriority w:val="99"/>
    <w:semiHidden/>
    <w:locked/>
    <w:rsid w:val="00674E82"/>
    <w:rPr>
      <w:rFonts w:cs="Arial"/>
      <w:sz w:val="20"/>
      <w:szCs w:val="20"/>
      <w:lang w:val="en-US" w:eastAsia="en-US"/>
    </w:rPr>
  </w:style>
  <w:style w:type="paragraph" w:styleId="CommentSubject">
    <w:name w:val="annotation subject"/>
    <w:basedOn w:val="CommentText"/>
    <w:next w:val="CommentText"/>
    <w:link w:val="CommentSubjectChar"/>
    <w:uiPriority w:val="99"/>
    <w:semiHidden/>
    <w:unhideWhenUsed/>
    <w:rsid w:val="00674E82"/>
    <w:rPr>
      <w:b/>
      <w:bCs/>
    </w:rPr>
  </w:style>
  <w:style w:type="character" w:customStyle="1" w:styleId="CommentSubjectChar">
    <w:name w:val="Comment Subject Char"/>
    <w:basedOn w:val="CommentTextChar"/>
    <w:link w:val="CommentSubject"/>
    <w:uiPriority w:val="99"/>
    <w:semiHidden/>
    <w:locked/>
    <w:rsid w:val="00674E82"/>
    <w:rPr>
      <w:rFonts w:cs="Arial"/>
      <w:b/>
      <w:bCs/>
      <w:sz w:val="20"/>
      <w:szCs w:val="20"/>
      <w:lang w:val="en-US" w:eastAsia="en-US"/>
    </w:rPr>
  </w:style>
  <w:style w:type="character" w:styleId="FollowedHyperlink">
    <w:name w:val="FollowedHyperlink"/>
    <w:basedOn w:val="DefaultParagraphFont"/>
    <w:uiPriority w:val="99"/>
    <w:rsid w:val="00A07B02"/>
    <w:rPr>
      <w:rFonts w:cs="Times New Roman"/>
      <w:color w:val="800080" w:themeColor="followedHyperlink"/>
      <w:u w:val="single"/>
    </w:rPr>
  </w:style>
  <w:style w:type="paragraph" w:styleId="Revision">
    <w:name w:val="Revision"/>
    <w:hidden/>
    <w:uiPriority w:val="99"/>
    <w:semiHidden/>
    <w:rsid w:val="00C75FE5"/>
    <w:pPr>
      <w:spacing w:after="0" w:line="240" w:lineRule="auto"/>
    </w:pPr>
    <w:rPr>
      <w:rFonts w:cs="Arial"/>
    </w:rPr>
  </w:style>
  <w:style w:type="character" w:customStyle="1" w:styleId="Mention1">
    <w:name w:val="Mention1"/>
    <w:basedOn w:val="DefaultParagraphFont"/>
    <w:uiPriority w:val="99"/>
    <w:semiHidden/>
    <w:unhideWhenUsed/>
    <w:rsid w:val="00FB5D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34786">
      <w:bodyDiv w:val="1"/>
      <w:marLeft w:val="0"/>
      <w:marRight w:val="0"/>
      <w:marTop w:val="0"/>
      <w:marBottom w:val="0"/>
      <w:divBdr>
        <w:top w:val="none" w:sz="0" w:space="0" w:color="auto"/>
        <w:left w:val="none" w:sz="0" w:space="0" w:color="auto"/>
        <w:bottom w:val="none" w:sz="0" w:space="0" w:color="auto"/>
        <w:right w:val="none" w:sz="0" w:space="0" w:color="auto"/>
      </w:divBdr>
      <w:divsChild>
        <w:div w:id="262764322">
          <w:marLeft w:val="547"/>
          <w:marRight w:val="0"/>
          <w:marTop w:val="86"/>
          <w:marBottom w:val="120"/>
          <w:divBdr>
            <w:top w:val="none" w:sz="0" w:space="0" w:color="auto"/>
            <w:left w:val="none" w:sz="0" w:space="0" w:color="auto"/>
            <w:bottom w:val="none" w:sz="0" w:space="0" w:color="auto"/>
            <w:right w:val="none" w:sz="0" w:space="0" w:color="auto"/>
          </w:divBdr>
        </w:div>
        <w:div w:id="1601834464">
          <w:marLeft w:val="547"/>
          <w:marRight w:val="0"/>
          <w:marTop w:val="86"/>
          <w:marBottom w:val="120"/>
          <w:divBdr>
            <w:top w:val="none" w:sz="0" w:space="0" w:color="auto"/>
            <w:left w:val="none" w:sz="0" w:space="0" w:color="auto"/>
            <w:bottom w:val="none" w:sz="0" w:space="0" w:color="auto"/>
            <w:right w:val="none" w:sz="0" w:space="0" w:color="auto"/>
          </w:divBdr>
        </w:div>
        <w:div w:id="922031125">
          <w:marLeft w:val="547"/>
          <w:marRight w:val="0"/>
          <w:marTop w:val="86"/>
          <w:marBottom w:val="120"/>
          <w:divBdr>
            <w:top w:val="none" w:sz="0" w:space="0" w:color="auto"/>
            <w:left w:val="none" w:sz="0" w:space="0" w:color="auto"/>
            <w:bottom w:val="none" w:sz="0" w:space="0" w:color="auto"/>
            <w:right w:val="none" w:sz="0" w:space="0" w:color="auto"/>
          </w:divBdr>
        </w:div>
        <w:div w:id="1250582155">
          <w:marLeft w:val="547"/>
          <w:marRight w:val="0"/>
          <w:marTop w:val="86"/>
          <w:marBottom w:val="120"/>
          <w:divBdr>
            <w:top w:val="none" w:sz="0" w:space="0" w:color="auto"/>
            <w:left w:val="none" w:sz="0" w:space="0" w:color="auto"/>
            <w:bottom w:val="none" w:sz="0" w:space="0" w:color="auto"/>
            <w:right w:val="none" w:sz="0" w:space="0" w:color="auto"/>
          </w:divBdr>
        </w:div>
      </w:divsChild>
    </w:div>
    <w:div w:id="364141239">
      <w:bodyDiv w:val="1"/>
      <w:marLeft w:val="0"/>
      <w:marRight w:val="0"/>
      <w:marTop w:val="0"/>
      <w:marBottom w:val="0"/>
      <w:divBdr>
        <w:top w:val="none" w:sz="0" w:space="0" w:color="auto"/>
        <w:left w:val="none" w:sz="0" w:space="0" w:color="auto"/>
        <w:bottom w:val="none" w:sz="0" w:space="0" w:color="auto"/>
        <w:right w:val="none" w:sz="0" w:space="0" w:color="auto"/>
      </w:divBdr>
    </w:div>
    <w:div w:id="551694856">
      <w:bodyDiv w:val="1"/>
      <w:marLeft w:val="0"/>
      <w:marRight w:val="0"/>
      <w:marTop w:val="0"/>
      <w:marBottom w:val="0"/>
      <w:divBdr>
        <w:top w:val="none" w:sz="0" w:space="0" w:color="auto"/>
        <w:left w:val="none" w:sz="0" w:space="0" w:color="auto"/>
        <w:bottom w:val="none" w:sz="0" w:space="0" w:color="auto"/>
        <w:right w:val="none" w:sz="0" w:space="0" w:color="auto"/>
      </w:divBdr>
    </w:div>
    <w:div w:id="660624869">
      <w:bodyDiv w:val="1"/>
      <w:marLeft w:val="0"/>
      <w:marRight w:val="0"/>
      <w:marTop w:val="0"/>
      <w:marBottom w:val="0"/>
      <w:divBdr>
        <w:top w:val="none" w:sz="0" w:space="0" w:color="auto"/>
        <w:left w:val="none" w:sz="0" w:space="0" w:color="auto"/>
        <w:bottom w:val="none" w:sz="0" w:space="0" w:color="auto"/>
        <w:right w:val="none" w:sz="0" w:space="0" w:color="auto"/>
      </w:divBdr>
    </w:div>
    <w:div w:id="757942890">
      <w:bodyDiv w:val="1"/>
      <w:marLeft w:val="0"/>
      <w:marRight w:val="0"/>
      <w:marTop w:val="0"/>
      <w:marBottom w:val="0"/>
      <w:divBdr>
        <w:top w:val="none" w:sz="0" w:space="0" w:color="auto"/>
        <w:left w:val="none" w:sz="0" w:space="0" w:color="auto"/>
        <w:bottom w:val="none" w:sz="0" w:space="0" w:color="auto"/>
        <w:right w:val="none" w:sz="0" w:space="0" w:color="auto"/>
      </w:divBdr>
    </w:div>
    <w:div w:id="946353191">
      <w:bodyDiv w:val="1"/>
      <w:marLeft w:val="0"/>
      <w:marRight w:val="0"/>
      <w:marTop w:val="0"/>
      <w:marBottom w:val="0"/>
      <w:divBdr>
        <w:top w:val="none" w:sz="0" w:space="0" w:color="auto"/>
        <w:left w:val="none" w:sz="0" w:space="0" w:color="auto"/>
        <w:bottom w:val="none" w:sz="0" w:space="0" w:color="auto"/>
        <w:right w:val="none" w:sz="0" w:space="0" w:color="auto"/>
      </w:divBdr>
    </w:div>
    <w:div w:id="1123184840">
      <w:bodyDiv w:val="1"/>
      <w:marLeft w:val="0"/>
      <w:marRight w:val="0"/>
      <w:marTop w:val="0"/>
      <w:marBottom w:val="0"/>
      <w:divBdr>
        <w:top w:val="none" w:sz="0" w:space="0" w:color="auto"/>
        <w:left w:val="none" w:sz="0" w:space="0" w:color="auto"/>
        <w:bottom w:val="none" w:sz="0" w:space="0" w:color="auto"/>
        <w:right w:val="none" w:sz="0" w:space="0" w:color="auto"/>
      </w:divBdr>
      <w:divsChild>
        <w:div w:id="1541823781">
          <w:marLeft w:val="547"/>
          <w:marRight w:val="0"/>
          <w:marTop w:val="82"/>
          <w:marBottom w:val="120"/>
          <w:divBdr>
            <w:top w:val="none" w:sz="0" w:space="0" w:color="auto"/>
            <w:left w:val="none" w:sz="0" w:space="0" w:color="auto"/>
            <w:bottom w:val="none" w:sz="0" w:space="0" w:color="auto"/>
            <w:right w:val="none" w:sz="0" w:space="0" w:color="auto"/>
          </w:divBdr>
        </w:div>
        <w:div w:id="1915701132">
          <w:marLeft w:val="547"/>
          <w:marRight w:val="0"/>
          <w:marTop w:val="82"/>
          <w:marBottom w:val="120"/>
          <w:divBdr>
            <w:top w:val="none" w:sz="0" w:space="0" w:color="auto"/>
            <w:left w:val="none" w:sz="0" w:space="0" w:color="auto"/>
            <w:bottom w:val="none" w:sz="0" w:space="0" w:color="auto"/>
            <w:right w:val="none" w:sz="0" w:space="0" w:color="auto"/>
          </w:divBdr>
        </w:div>
        <w:div w:id="216627484">
          <w:marLeft w:val="547"/>
          <w:marRight w:val="0"/>
          <w:marTop w:val="82"/>
          <w:marBottom w:val="120"/>
          <w:divBdr>
            <w:top w:val="none" w:sz="0" w:space="0" w:color="auto"/>
            <w:left w:val="none" w:sz="0" w:space="0" w:color="auto"/>
            <w:bottom w:val="none" w:sz="0" w:space="0" w:color="auto"/>
            <w:right w:val="none" w:sz="0" w:space="0" w:color="auto"/>
          </w:divBdr>
        </w:div>
        <w:div w:id="532615419">
          <w:marLeft w:val="547"/>
          <w:marRight w:val="0"/>
          <w:marTop w:val="82"/>
          <w:marBottom w:val="120"/>
          <w:divBdr>
            <w:top w:val="none" w:sz="0" w:space="0" w:color="auto"/>
            <w:left w:val="none" w:sz="0" w:space="0" w:color="auto"/>
            <w:bottom w:val="none" w:sz="0" w:space="0" w:color="auto"/>
            <w:right w:val="none" w:sz="0" w:space="0" w:color="auto"/>
          </w:divBdr>
        </w:div>
        <w:div w:id="2018576234">
          <w:marLeft w:val="547"/>
          <w:marRight w:val="0"/>
          <w:marTop w:val="82"/>
          <w:marBottom w:val="120"/>
          <w:divBdr>
            <w:top w:val="none" w:sz="0" w:space="0" w:color="auto"/>
            <w:left w:val="none" w:sz="0" w:space="0" w:color="auto"/>
            <w:bottom w:val="none" w:sz="0" w:space="0" w:color="auto"/>
            <w:right w:val="none" w:sz="0" w:space="0" w:color="auto"/>
          </w:divBdr>
        </w:div>
        <w:div w:id="1090737033">
          <w:marLeft w:val="1166"/>
          <w:marRight w:val="0"/>
          <w:marTop w:val="72"/>
          <w:marBottom w:val="120"/>
          <w:divBdr>
            <w:top w:val="none" w:sz="0" w:space="0" w:color="auto"/>
            <w:left w:val="none" w:sz="0" w:space="0" w:color="auto"/>
            <w:bottom w:val="none" w:sz="0" w:space="0" w:color="auto"/>
            <w:right w:val="none" w:sz="0" w:space="0" w:color="auto"/>
          </w:divBdr>
        </w:div>
        <w:div w:id="1946302451">
          <w:marLeft w:val="1166"/>
          <w:marRight w:val="0"/>
          <w:marTop w:val="72"/>
          <w:marBottom w:val="120"/>
          <w:divBdr>
            <w:top w:val="none" w:sz="0" w:space="0" w:color="auto"/>
            <w:left w:val="none" w:sz="0" w:space="0" w:color="auto"/>
            <w:bottom w:val="none" w:sz="0" w:space="0" w:color="auto"/>
            <w:right w:val="none" w:sz="0" w:space="0" w:color="auto"/>
          </w:divBdr>
        </w:div>
        <w:div w:id="2009550612">
          <w:marLeft w:val="547"/>
          <w:marRight w:val="0"/>
          <w:marTop w:val="82"/>
          <w:marBottom w:val="120"/>
          <w:divBdr>
            <w:top w:val="none" w:sz="0" w:space="0" w:color="auto"/>
            <w:left w:val="none" w:sz="0" w:space="0" w:color="auto"/>
            <w:bottom w:val="none" w:sz="0" w:space="0" w:color="auto"/>
            <w:right w:val="none" w:sz="0" w:space="0" w:color="auto"/>
          </w:divBdr>
        </w:div>
        <w:div w:id="1334455171">
          <w:marLeft w:val="547"/>
          <w:marRight w:val="0"/>
          <w:marTop w:val="82"/>
          <w:marBottom w:val="120"/>
          <w:divBdr>
            <w:top w:val="none" w:sz="0" w:space="0" w:color="auto"/>
            <w:left w:val="none" w:sz="0" w:space="0" w:color="auto"/>
            <w:bottom w:val="none" w:sz="0" w:space="0" w:color="auto"/>
            <w:right w:val="none" w:sz="0" w:space="0" w:color="auto"/>
          </w:divBdr>
        </w:div>
      </w:divsChild>
    </w:div>
    <w:div w:id="1149206470">
      <w:marLeft w:val="0"/>
      <w:marRight w:val="0"/>
      <w:marTop w:val="0"/>
      <w:marBottom w:val="0"/>
      <w:divBdr>
        <w:top w:val="none" w:sz="0" w:space="0" w:color="auto"/>
        <w:left w:val="none" w:sz="0" w:space="0" w:color="auto"/>
        <w:bottom w:val="none" w:sz="0" w:space="0" w:color="auto"/>
        <w:right w:val="none" w:sz="0" w:space="0" w:color="auto"/>
      </w:divBdr>
    </w:div>
    <w:div w:id="1149206471">
      <w:marLeft w:val="0"/>
      <w:marRight w:val="0"/>
      <w:marTop w:val="0"/>
      <w:marBottom w:val="0"/>
      <w:divBdr>
        <w:top w:val="none" w:sz="0" w:space="0" w:color="auto"/>
        <w:left w:val="none" w:sz="0" w:space="0" w:color="auto"/>
        <w:bottom w:val="none" w:sz="0" w:space="0" w:color="auto"/>
        <w:right w:val="none" w:sz="0" w:space="0" w:color="auto"/>
      </w:divBdr>
    </w:div>
    <w:div w:id="1149206472">
      <w:marLeft w:val="0"/>
      <w:marRight w:val="0"/>
      <w:marTop w:val="0"/>
      <w:marBottom w:val="0"/>
      <w:divBdr>
        <w:top w:val="none" w:sz="0" w:space="0" w:color="auto"/>
        <w:left w:val="none" w:sz="0" w:space="0" w:color="auto"/>
        <w:bottom w:val="none" w:sz="0" w:space="0" w:color="auto"/>
        <w:right w:val="none" w:sz="0" w:space="0" w:color="auto"/>
      </w:divBdr>
    </w:div>
    <w:div w:id="1149206476">
      <w:marLeft w:val="0"/>
      <w:marRight w:val="0"/>
      <w:marTop w:val="0"/>
      <w:marBottom w:val="0"/>
      <w:divBdr>
        <w:top w:val="none" w:sz="0" w:space="0" w:color="auto"/>
        <w:left w:val="none" w:sz="0" w:space="0" w:color="auto"/>
        <w:bottom w:val="none" w:sz="0" w:space="0" w:color="auto"/>
        <w:right w:val="none" w:sz="0" w:space="0" w:color="auto"/>
      </w:divBdr>
      <w:divsChild>
        <w:div w:id="1149206473">
          <w:marLeft w:val="1166"/>
          <w:marRight w:val="0"/>
          <w:marTop w:val="106"/>
          <w:marBottom w:val="0"/>
          <w:divBdr>
            <w:top w:val="none" w:sz="0" w:space="0" w:color="auto"/>
            <w:left w:val="none" w:sz="0" w:space="0" w:color="auto"/>
            <w:bottom w:val="none" w:sz="0" w:space="0" w:color="auto"/>
            <w:right w:val="none" w:sz="0" w:space="0" w:color="auto"/>
          </w:divBdr>
        </w:div>
        <w:div w:id="1149206474">
          <w:marLeft w:val="1166"/>
          <w:marRight w:val="0"/>
          <w:marTop w:val="106"/>
          <w:marBottom w:val="0"/>
          <w:divBdr>
            <w:top w:val="none" w:sz="0" w:space="0" w:color="auto"/>
            <w:left w:val="none" w:sz="0" w:space="0" w:color="auto"/>
            <w:bottom w:val="none" w:sz="0" w:space="0" w:color="auto"/>
            <w:right w:val="none" w:sz="0" w:space="0" w:color="auto"/>
          </w:divBdr>
        </w:div>
        <w:div w:id="1149206475">
          <w:marLeft w:val="1166"/>
          <w:marRight w:val="0"/>
          <w:marTop w:val="106"/>
          <w:marBottom w:val="0"/>
          <w:divBdr>
            <w:top w:val="none" w:sz="0" w:space="0" w:color="auto"/>
            <w:left w:val="none" w:sz="0" w:space="0" w:color="auto"/>
            <w:bottom w:val="none" w:sz="0" w:space="0" w:color="auto"/>
            <w:right w:val="none" w:sz="0" w:space="0" w:color="auto"/>
          </w:divBdr>
        </w:div>
        <w:div w:id="1149206477">
          <w:marLeft w:val="1166"/>
          <w:marRight w:val="0"/>
          <w:marTop w:val="106"/>
          <w:marBottom w:val="0"/>
          <w:divBdr>
            <w:top w:val="none" w:sz="0" w:space="0" w:color="auto"/>
            <w:left w:val="none" w:sz="0" w:space="0" w:color="auto"/>
            <w:bottom w:val="none" w:sz="0" w:space="0" w:color="auto"/>
            <w:right w:val="none" w:sz="0" w:space="0" w:color="auto"/>
          </w:divBdr>
        </w:div>
        <w:div w:id="1149206505">
          <w:marLeft w:val="1166"/>
          <w:marRight w:val="0"/>
          <w:marTop w:val="106"/>
          <w:marBottom w:val="0"/>
          <w:divBdr>
            <w:top w:val="none" w:sz="0" w:space="0" w:color="auto"/>
            <w:left w:val="none" w:sz="0" w:space="0" w:color="auto"/>
            <w:bottom w:val="none" w:sz="0" w:space="0" w:color="auto"/>
            <w:right w:val="none" w:sz="0" w:space="0" w:color="auto"/>
          </w:divBdr>
        </w:div>
      </w:divsChild>
    </w:div>
    <w:div w:id="1149206478">
      <w:marLeft w:val="0"/>
      <w:marRight w:val="0"/>
      <w:marTop w:val="0"/>
      <w:marBottom w:val="0"/>
      <w:divBdr>
        <w:top w:val="none" w:sz="0" w:space="0" w:color="auto"/>
        <w:left w:val="none" w:sz="0" w:space="0" w:color="auto"/>
        <w:bottom w:val="none" w:sz="0" w:space="0" w:color="auto"/>
        <w:right w:val="none" w:sz="0" w:space="0" w:color="auto"/>
      </w:divBdr>
    </w:div>
    <w:div w:id="1149206479">
      <w:marLeft w:val="0"/>
      <w:marRight w:val="0"/>
      <w:marTop w:val="0"/>
      <w:marBottom w:val="0"/>
      <w:divBdr>
        <w:top w:val="none" w:sz="0" w:space="0" w:color="auto"/>
        <w:left w:val="none" w:sz="0" w:space="0" w:color="auto"/>
        <w:bottom w:val="none" w:sz="0" w:space="0" w:color="auto"/>
        <w:right w:val="none" w:sz="0" w:space="0" w:color="auto"/>
      </w:divBdr>
      <w:divsChild>
        <w:div w:id="1149206483">
          <w:marLeft w:val="1166"/>
          <w:marRight w:val="0"/>
          <w:marTop w:val="106"/>
          <w:marBottom w:val="0"/>
          <w:divBdr>
            <w:top w:val="none" w:sz="0" w:space="0" w:color="auto"/>
            <w:left w:val="none" w:sz="0" w:space="0" w:color="auto"/>
            <w:bottom w:val="none" w:sz="0" w:space="0" w:color="auto"/>
            <w:right w:val="none" w:sz="0" w:space="0" w:color="auto"/>
          </w:divBdr>
        </w:div>
        <w:div w:id="1149206498">
          <w:marLeft w:val="1166"/>
          <w:marRight w:val="0"/>
          <w:marTop w:val="106"/>
          <w:marBottom w:val="0"/>
          <w:divBdr>
            <w:top w:val="none" w:sz="0" w:space="0" w:color="auto"/>
            <w:left w:val="none" w:sz="0" w:space="0" w:color="auto"/>
            <w:bottom w:val="none" w:sz="0" w:space="0" w:color="auto"/>
            <w:right w:val="none" w:sz="0" w:space="0" w:color="auto"/>
          </w:divBdr>
        </w:div>
        <w:div w:id="1149206499">
          <w:marLeft w:val="1166"/>
          <w:marRight w:val="0"/>
          <w:marTop w:val="106"/>
          <w:marBottom w:val="0"/>
          <w:divBdr>
            <w:top w:val="none" w:sz="0" w:space="0" w:color="auto"/>
            <w:left w:val="none" w:sz="0" w:space="0" w:color="auto"/>
            <w:bottom w:val="none" w:sz="0" w:space="0" w:color="auto"/>
            <w:right w:val="none" w:sz="0" w:space="0" w:color="auto"/>
          </w:divBdr>
        </w:div>
        <w:div w:id="1149206501">
          <w:marLeft w:val="1166"/>
          <w:marRight w:val="0"/>
          <w:marTop w:val="106"/>
          <w:marBottom w:val="0"/>
          <w:divBdr>
            <w:top w:val="none" w:sz="0" w:space="0" w:color="auto"/>
            <w:left w:val="none" w:sz="0" w:space="0" w:color="auto"/>
            <w:bottom w:val="none" w:sz="0" w:space="0" w:color="auto"/>
            <w:right w:val="none" w:sz="0" w:space="0" w:color="auto"/>
          </w:divBdr>
        </w:div>
        <w:div w:id="1149206502">
          <w:marLeft w:val="1166"/>
          <w:marRight w:val="0"/>
          <w:marTop w:val="106"/>
          <w:marBottom w:val="0"/>
          <w:divBdr>
            <w:top w:val="none" w:sz="0" w:space="0" w:color="auto"/>
            <w:left w:val="none" w:sz="0" w:space="0" w:color="auto"/>
            <w:bottom w:val="none" w:sz="0" w:space="0" w:color="auto"/>
            <w:right w:val="none" w:sz="0" w:space="0" w:color="auto"/>
          </w:divBdr>
        </w:div>
      </w:divsChild>
    </w:div>
    <w:div w:id="1149206484">
      <w:marLeft w:val="0"/>
      <w:marRight w:val="0"/>
      <w:marTop w:val="0"/>
      <w:marBottom w:val="0"/>
      <w:divBdr>
        <w:top w:val="none" w:sz="0" w:space="0" w:color="auto"/>
        <w:left w:val="none" w:sz="0" w:space="0" w:color="auto"/>
        <w:bottom w:val="none" w:sz="0" w:space="0" w:color="auto"/>
        <w:right w:val="none" w:sz="0" w:space="0" w:color="auto"/>
      </w:divBdr>
      <w:divsChild>
        <w:div w:id="1149206480">
          <w:marLeft w:val="1267"/>
          <w:marRight w:val="0"/>
          <w:marTop w:val="77"/>
          <w:marBottom w:val="0"/>
          <w:divBdr>
            <w:top w:val="none" w:sz="0" w:space="0" w:color="auto"/>
            <w:left w:val="none" w:sz="0" w:space="0" w:color="auto"/>
            <w:bottom w:val="none" w:sz="0" w:space="0" w:color="auto"/>
            <w:right w:val="none" w:sz="0" w:space="0" w:color="auto"/>
          </w:divBdr>
        </w:div>
        <w:div w:id="1149206481">
          <w:marLeft w:val="1267"/>
          <w:marRight w:val="0"/>
          <w:marTop w:val="77"/>
          <w:marBottom w:val="0"/>
          <w:divBdr>
            <w:top w:val="none" w:sz="0" w:space="0" w:color="auto"/>
            <w:left w:val="none" w:sz="0" w:space="0" w:color="auto"/>
            <w:bottom w:val="none" w:sz="0" w:space="0" w:color="auto"/>
            <w:right w:val="none" w:sz="0" w:space="0" w:color="auto"/>
          </w:divBdr>
        </w:div>
        <w:div w:id="1149206482">
          <w:marLeft w:val="1267"/>
          <w:marRight w:val="0"/>
          <w:marTop w:val="77"/>
          <w:marBottom w:val="0"/>
          <w:divBdr>
            <w:top w:val="none" w:sz="0" w:space="0" w:color="auto"/>
            <w:left w:val="none" w:sz="0" w:space="0" w:color="auto"/>
            <w:bottom w:val="none" w:sz="0" w:space="0" w:color="auto"/>
            <w:right w:val="none" w:sz="0" w:space="0" w:color="auto"/>
          </w:divBdr>
        </w:div>
        <w:div w:id="1149206485">
          <w:marLeft w:val="1267"/>
          <w:marRight w:val="0"/>
          <w:marTop w:val="77"/>
          <w:marBottom w:val="0"/>
          <w:divBdr>
            <w:top w:val="none" w:sz="0" w:space="0" w:color="auto"/>
            <w:left w:val="none" w:sz="0" w:space="0" w:color="auto"/>
            <w:bottom w:val="none" w:sz="0" w:space="0" w:color="auto"/>
            <w:right w:val="none" w:sz="0" w:space="0" w:color="auto"/>
          </w:divBdr>
        </w:div>
        <w:div w:id="1149206500">
          <w:marLeft w:val="1267"/>
          <w:marRight w:val="0"/>
          <w:marTop w:val="77"/>
          <w:marBottom w:val="0"/>
          <w:divBdr>
            <w:top w:val="none" w:sz="0" w:space="0" w:color="auto"/>
            <w:left w:val="none" w:sz="0" w:space="0" w:color="auto"/>
            <w:bottom w:val="none" w:sz="0" w:space="0" w:color="auto"/>
            <w:right w:val="none" w:sz="0" w:space="0" w:color="auto"/>
          </w:divBdr>
        </w:div>
        <w:div w:id="1149206503">
          <w:marLeft w:val="1267"/>
          <w:marRight w:val="0"/>
          <w:marTop w:val="77"/>
          <w:marBottom w:val="0"/>
          <w:divBdr>
            <w:top w:val="none" w:sz="0" w:space="0" w:color="auto"/>
            <w:left w:val="none" w:sz="0" w:space="0" w:color="auto"/>
            <w:bottom w:val="none" w:sz="0" w:space="0" w:color="auto"/>
            <w:right w:val="none" w:sz="0" w:space="0" w:color="auto"/>
          </w:divBdr>
        </w:div>
        <w:div w:id="1149206504">
          <w:marLeft w:val="1267"/>
          <w:marRight w:val="0"/>
          <w:marTop w:val="77"/>
          <w:marBottom w:val="0"/>
          <w:divBdr>
            <w:top w:val="none" w:sz="0" w:space="0" w:color="auto"/>
            <w:left w:val="none" w:sz="0" w:space="0" w:color="auto"/>
            <w:bottom w:val="none" w:sz="0" w:space="0" w:color="auto"/>
            <w:right w:val="none" w:sz="0" w:space="0" w:color="auto"/>
          </w:divBdr>
        </w:div>
      </w:divsChild>
    </w:div>
    <w:div w:id="1149206487">
      <w:marLeft w:val="0"/>
      <w:marRight w:val="0"/>
      <w:marTop w:val="0"/>
      <w:marBottom w:val="0"/>
      <w:divBdr>
        <w:top w:val="none" w:sz="0" w:space="0" w:color="auto"/>
        <w:left w:val="none" w:sz="0" w:space="0" w:color="auto"/>
        <w:bottom w:val="none" w:sz="0" w:space="0" w:color="auto"/>
        <w:right w:val="none" w:sz="0" w:space="0" w:color="auto"/>
      </w:divBdr>
      <w:divsChild>
        <w:div w:id="1149206488">
          <w:marLeft w:val="1166"/>
          <w:marRight w:val="0"/>
          <w:marTop w:val="125"/>
          <w:marBottom w:val="0"/>
          <w:divBdr>
            <w:top w:val="none" w:sz="0" w:space="0" w:color="auto"/>
            <w:left w:val="none" w:sz="0" w:space="0" w:color="auto"/>
            <w:bottom w:val="none" w:sz="0" w:space="0" w:color="auto"/>
            <w:right w:val="none" w:sz="0" w:space="0" w:color="auto"/>
          </w:divBdr>
        </w:div>
      </w:divsChild>
    </w:div>
    <w:div w:id="1149206489">
      <w:marLeft w:val="0"/>
      <w:marRight w:val="0"/>
      <w:marTop w:val="0"/>
      <w:marBottom w:val="0"/>
      <w:divBdr>
        <w:top w:val="none" w:sz="0" w:space="0" w:color="auto"/>
        <w:left w:val="none" w:sz="0" w:space="0" w:color="auto"/>
        <w:bottom w:val="none" w:sz="0" w:space="0" w:color="auto"/>
        <w:right w:val="none" w:sz="0" w:space="0" w:color="auto"/>
      </w:divBdr>
    </w:div>
    <w:div w:id="1149206492">
      <w:marLeft w:val="0"/>
      <w:marRight w:val="0"/>
      <w:marTop w:val="0"/>
      <w:marBottom w:val="0"/>
      <w:divBdr>
        <w:top w:val="none" w:sz="0" w:space="0" w:color="auto"/>
        <w:left w:val="none" w:sz="0" w:space="0" w:color="auto"/>
        <w:bottom w:val="none" w:sz="0" w:space="0" w:color="auto"/>
        <w:right w:val="none" w:sz="0" w:space="0" w:color="auto"/>
      </w:divBdr>
      <w:divsChild>
        <w:div w:id="1149206486">
          <w:marLeft w:val="1267"/>
          <w:marRight w:val="0"/>
          <w:marTop w:val="77"/>
          <w:marBottom w:val="0"/>
          <w:divBdr>
            <w:top w:val="none" w:sz="0" w:space="0" w:color="auto"/>
            <w:left w:val="none" w:sz="0" w:space="0" w:color="auto"/>
            <w:bottom w:val="none" w:sz="0" w:space="0" w:color="auto"/>
            <w:right w:val="none" w:sz="0" w:space="0" w:color="auto"/>
          </w:divBdr>
        </w:div>
        <w:div w:id="1149206490">
          <w:marLeft w:val="1267"/>
          <w:marRight w:val="0"/>
          <w:marTop w:val="77"/>
          <w:marBottom w:val="0"/>
          <w:divBdr>
            <w:top w:val="none" w:sz="0" w:space="0" w:color="auto"/>
            <w:left w:val="none" w:sz="0" w:space="0" w:color="auto"/>
            <w:bottom w:val="none" w:sz="0" w:space="0" w:color="auto"/>
            <w:right w:val="none" w:sz="0" w:space="0" w:color="auto"/>
          </w:divBdr>
        </w:div>
        <w:div w:id="1149206494">
          <w:marLeft w:val="1267"/>
          <w:marRight w:val="0"/>
          <w:marTop w:val="77"/>
          <w:marBottom w:val="0"/>
          <w:divBdr>
            <w:top w:val="none" w:sz="0" w:space="0" w:color="auto"/>
            <w:left w:val="none" w:sz="0" w:space="0" w:color="auto"/>
            <w:bottom w:val="none" w:sz="0" w:space="0" w:color="auto"/>
            <w:right w:val="none" w:sz="0" w:space="0" w:color="auto"/>
          </w:divBdr>
        </w:div>
        <w:div w:id="1149206496">
          <w:marLeft w:val="1267"/>
          <w:marRight w:val="0"/>
          <w:marTop w:val="77"/>
          <w:marBottom w:val="0"/>
          <w:divBdr>
            <w:top w:val="none" w:sz="0" w:space="0" w:color="auto"/>
            <w:left w:val="none" w:sz="0" w:space="0" w:color="auto"/>
            <w:bottom w:val="none" w:sz="0" w:space="0" w:color="auto"/>
            <w:right w:val="none" w:sz="0" w:space="0" w:color="auto"/>
          </w:divBdr>
        </w:div>
      </w:divsChild>
    </w:div>
    <w:div w:id="1149206495">
      <w:marLeft w:val="0"/>
      <w:marRight w:val="0"/>
      <w:marTop w:val="0"/>
      <w:marBottom w:val="0"/>
      <w:divBdr>
        <w:top w:val="none" w:sz="0" w:space="0" w:color="auto"/>
        <w:left w:val="none" w:sz="0" w:space="0" w:color="auto"/>
        <w:bottom w:val="none" w:sz="0" w:space="0" w:color="auto"/>
        <w:right w:val="none" w:sz="0" w:space="0" w:color="auto"/>
      </w:divBdr>
      <w:divsChild>
        <w:div w:id="1149206491">
          <w:marLeft w:val="547"/>
          <w:marRight w:val="0"/>
          <w:marTop w:val="96"/>
          <w:marBottom w:val="0"/>
          <w:divBdr>
            <w:top w:val="none" w:sz="0" w:space="0" w:color="auto"/>
            <w:left w:val="none" w:sz="0" w:space="0" w:color="auto"/>
            <w:bottom w:val="none" w:sz="0" w:space="0" w:color="auto"/>
            <w:right w:val="none" w:sz="0" w:space="0" w:color="auto"/>
          </w:divBdr>
        </w:div>
        <w:div w:id="1149206493">
          <w:marLeft w:val="547"/>
          <w:marRight w:val="0"/>
          <w:marTop w:val="96"/>
          <w:marBottom w:val="0"/>
          <w:divBdr>
            <w:top w:val="none" w:sz="0" w:space="0" w:color="auto"/>
            <w:left w:val="none" w:sz="0" w:space="0" w:color="auto"/>
            <w:bottom w:val="none" w:sz="0" w:space="0" w:color="auto"/>
            <w:right w:val="none" w:sz="0" w:space="0" w:color="auto"/>
          </w:divBdr>
        </w:div>
      </w:divsChild>
    </w:div>
    <w:div w:id="1149206497">
      <w:marLeft w:val="0"/>
      <w:marRight w:val="0"/>
      <w:marTop w:val="0"/>
      <w:marBottom w:val="0"/>
      <w:divBdr>
        <w:top w:val="none" w:sz="0" w:space="0" w:color="auto"/>
        <w:left w:val="none" w:sz="0" w:space="0" w:color="auto"/>
        <w:bottom w:val="none" w:sz="0" w:space="0" w:color="auto"/>
        <w:right w:val="none" w:sz="0" w:space="0" w:color="auto"/>
      </w:divBdr>
    </w:div>
    <w:div w:id="1149206506">
      <w:marLeft w:val="0"/>
      <w:marRight w:val="0"/>
      <w:marTop w:val="0"/>
      <w:marBottom w:val="0"/>
      <w:divBdr>
        <w:top w:val="none" w:sz="0" w:space="0" w:color="auto"/>
        <w:left w:val="none" w:sz="0" w:space="0" w:color="auto"/>
        <w:bottom w:val="none" w:sz="0" w:space="0" w:color="auto"/>
        <w:right w:val="none" w:sz="0" w:space="0" w:color="auto"/>
      </w:divBdr>
    </w:div>
    <w:div w:id="21071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unhcr.org/syrianrefugees/download.php?id=145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BEA9E-6FBD-4543-B06A-8417914F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3490</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UNHCRUser</dc:creator>
  <cp:lastModifiedBy>Bastien Revel</cp:lastModifiedBy>
  <cp:revision>2</cp:revision>
  <cp:lastPrinted>2014-11-13T07:57:00Z</cp:lastPrinted>
  <dcterms:created xsi:type="dcterms:W3CDTF">2017-12-16T13:46:00Z</dcterms:created>
  <dcterms:modified xsi:type="dcterms:W3CDTF">2017-12-16T13:46:00Z</dcterms:modified>
</cp:coreProperties>
</file>