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AC" w:rsidRDefault="008C70AC" w:rsidP="008C70AC">
      <w:pPr>
        <w:ind w:left="0" w:firstLine="0"/>
      </w:pPr>
      <w:r>
        <w:t xml:space="preserve"> </w:t>
      </w:r>
    </w:p>
    <w:tbl>
      <w:tblPr>
        <w:tblStyle w:val="TableGrid"/>
        <w:tblpPr w:leftFromText="180" w:rightFromText="180" w:vertAnchor="page" w:horzAnchor="margin" w:tblpY="1616"/>
        <w:tblW w:w="10188" w:type="dxa"/>
        <w:tblInd w:w="0" w:type="dxa"/>
        <w:tblLayout w:type="fixed"/>
        <w:tblCellMar>
          <w:top w:w="44" w:type="dxa"/>
          <w:left w:w="98" w:type="dxa"/>
          <w:right w:w="70" w:type="dxa"/>
        </w:tblCellMar>
        <w:tblLook w:val="04A0" w:firstRow="1" w:lastRow="0" w:firstColumn="1" w:lastColumn="0" w:noHBand="0" w:noVBand="1"/>
      </w:tblPr>
      <w:tblGrid>
        <w:gridCol w:w="1795"/>
        <w:gridCol w:w="5220"/>
        <w:gridCol w:w="1710"/>
        <w:gridCol w:w="1275"/>
        <w:gridCol w:w="182"/>
        <w:gridCol w:w="6"/>
      </w:tblGrid>
      <w:tr w:rsidR="00144D1E" w:rsidRPr="00A5468C" w:rsidTr="00A95E9E">
        <w:trPr>
          <w:gridAfter w:val="1"/>
          <w:wAfter w:w="6" w:type="dxa"/>
          <w:trHeight w:val="227"/>
        </w:trPr>
        <w:tc>
          <w:tcPr>
            <w:tcW w:w="1795" w:type="dxa"/>
            <w:tcBorders>
              <w:top w:val="single" w:sz="4" w:space="0" w:color="000000"/>
              <w:left w:val="single" w:sz="4" w:space="0" w:color="000000"/>
              <w:bottom w:val="single" w:sz="4" w:space="0" w:color="000000"/>
              <w:right w:val="nil"/>
            </w:tcBorders>
          </w:tcPr>
          <w:p w:rsidR="00144D1E" w:rsidRPr="00A5468C" w:rsidRDefault="00144D1E" w:rsidP="00144D1E">
            <w:pPr>
              <w:spacing w:after="160"/>
              <w:ind w:left="0" w:firstLine="0"/>
              <w:rPr>
                <w:sz w:val="20"/>
                <w:szCs w:val="20"/>
              </w:rPr>
            </w:pPr>
          </w:p>
        </w:tc>
        <w:tc>
          <w:tcPr>
            <w:tcW w:w="5220" w:type="dxa"/>
            <w:tcBorders>
              <w:top w:val="single" w:sz="4" w:space="0" w:color="000000"/>
              <w:left w:val="nil"/>
              <w:bottom w:val="single" w:sz="4" w:space="0" w:color="000000"/>
              <w:right w:val="nil"/>
            </w:tcBorders>
          </w:tcPr>
          <w:p w:rsidR="00144D1E" w:rsidRPr="00A5468C" w:rsidRDefault="00144D1E" w:rsidP="00144D1E">
            <w:pPr>
              <w:ind w:left="2588" w:firstLine="0"/>
              <w:rPr>
                <w:sz w:val="20"/>
                <w:szCs w:val="20"/>
              </w:rPr>
            </w:pPr>
            <w:r w:rsidRPr="00A5468C">
              <w:rPr>
                <w:sz w:val="20"/>
                <w:szCs w:val="20"/>
              </w:rPr>
              <w:t xml:space="preserve">Meeting </w:t>
            </w:r>
          </w:p>
        </w:tc>
        <w:tc>
          <w:tcPr>
            <w:tcW w:w="1710" w:type="dxa"/>
            <w:tcBorders>
              <w:top w:val="single" w:sz="4" w:space="0" w:color="000000"/>
              <w:left w:val="nil"/>
              <w:bottom w:val="single" w:sz="4" w:space="0" w:color="000000"/>
              <w:right w:val="nil"/>
            </w:tcBorders>
          </w:tcPr>
          <w:p w:rsidR="00144D1E" w:rsidRPr="00A5468C" w:rsidRDefault="00144D1E" w:rsidP="00144D1E">
            <w:pPr>
              <w:spacing w:after="160"/>
              <w:ind w:left="0" w:firstLine="0"/>
              <w:rPr>
                <w:sz w:val="20"/>
                <w:szCs w:val="20"/>
              </w:rPr>
            </w:pPr>
          </w:p>
        </w:tc>
        <w:tc>
          <w:tcPr>
            <w:tcW w:w="1457" w:type="dxa"/>
            <w:gridSpan w:val="2"/>
            <w:tcBorders>
              <w:top w:val="single" w:sz="4" w:space="0" w:color="000000"/>
              <w:left w:val="nil"/>
              <w:bottom w:val="single" w:sz="4" w:space="0" w:color="000000"/>
              <w:right w:val="single" w:sz="4" w:space="0" w:color="000000"/>
            </w:tcBorders>
          </w:tcPr>
          <w:p w:rsidR="00144D1E" w:rsidRPr="00A5468C" w:rsidRDefault="00144D1E" w:rsidP="00144D1E">
            <w:pPr>
              <w:spacing w:after="160"/>
              <w:ind w:left="0" w:firstLine="0"/>
              <w:rPr>
                <w:sz w:val="20"/>
                <w:szCs w:val="20"/>
              </w:rPr>
            </w:pPr>
          </w:p>
        </w:tc>
      </w:tr>
      <w:tr w:rsidR="00144D1E" w:rsidRPr="00A5468C" w:rsidTr="00A95E9E">
        <w:trPr>
          <w:gridAfter w:val="1"/>
          <w:wAfter w:w="6" w:type="dxa"/>
          <w:trHeight w:val="318"/>
        </w:trPr>
        <w:tc>
          <w:tcPr>
            <w:tcW w:w="1795" w:type="dxa"/>
            <w:tcBorders>
              <w:top w:val="single" w:sz="4" w:space="0" w:color="000000"/>
              <w:left w:val="single" w:sz="4" w:space="0" w:color="000000"/>
              <w:bottom w:val="single" w:sz="4" w:space="0" w:color="000000"/>
              <w:right w:val="single" w:sz="4" w:space="0" w:color="000000"/>
            </w:tcBorders>
          </w:tcPr>
          <w:p w:rsidR="00144D1E" w:rsidRPr="00A5468C" w:rsidRDefault="00144D1E" w:rsidP="00A95E9E">
            <w:pPr>
              <w:ind w:left="0" w:firstLine="0"/>
              <w:rPr>
                <w:sz w:val="20"/>
                <w:szCs w:val="20"/>
              </w:rPr>
            </w:pPr>
            <w:r w:rsidRPr="00A5468C">
              <w:rPr>
                <w:color w:val="000000"/>
                <w:sz w:val="20"/>
                <w:szCs w:val="20"/>
              </w:rPr>
              <w:t xml:space="preserve">Name </w:t>
            </w:r>
          </w:p>
        </w:tc>
        <w:tc>
          <w:tcPr>
            <w:tcW w:w="5220" w:type="dxa"/>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rPr>
                <w:sz w:val="20"/>
                <w:szCs w:val="20"/>
              </w:rPr>
            </w:pPr>
            <w:r w:rsidRPr="00A5468C">
              <w:rPr>
                <w:b w:val="0"/>
                <w:color w:val="000000"/>
                <w:sz w:val="20"/>
                <w:szCs w:val="20"/>
              </w:rPr>
              <w:t>Information Management Working Group</w:t>
            </w:r>
          </w:p>
        </w:tc>
        <w:tc>
          <w:tcPr>
            <w:tcW w:w="1710" w:type="dxa"/>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ind w:firstLine="0"/>
              <w:rPr>
                <w:sz w:val="20"/>
                <w:szCs w:val="20"/>
              </w:rPr>
            </w:pPr>
            <w:r w:rsidRPr="00A5468C">
              <w:rPr>
                <w:color w:val="000000"/>
                <w:sz w:val="20"/>
                <w:szCs w:val="20"/>
              </w:rPr>
              <w:t xml:space="preserve">Meeting Date </w:t>
            </w:r>
          </w:p>
        </w:tc>
        <w:tc>
          <w:tcPr>
            <w:tcW w:w="1457" w:type="dxa"/>
            <w:gridSpan w:val="2"/>
            <w:tcBorders>
              <w:top w:val="single" w:sz="4" w:space="0" w:color="000000"/>
              <w:left w:val="single" w:sz="4" w:space="0" w:color="000000"/>
              <w:bottom w:val="single" w:sz="4" w:space="0" w:color="000000"/>
              <w:right w:val="single" w:sz="4" w:space="0" w:color="000000"/>
            </w:tcBorders>
          </w:tcPr>
          <w:p w:rsidR="00144D1E" w:rsidRPr="00A5468C" w:rsidRDefault="008415FE" w:rsidP="00117E17">
            <w:pPr>
              <w:ind w:left="7" w:firstLine="0"/>
              <w:rPr>
                <w:sz w:val="20"/>
                <w:szCs w:val="20"/>
              </w:rPr>
            </w:pPr>
            <w:r>
              <w:rPr>
                <w:b w:val="0"/>
                <w:color w:val="000000"/>
                <w:sz w:val="20"/>
                <w:szCs w:val="20"/>
              </w:rPr>
              <w:t>26</w:t>
            </w:r>
            <w:r w:rsidR="00144D1E">
              <w:rPr>
                <w:b w:val="0"/>
                <w:color w:val="000000"/>
                <w:sz w:val="20"/>
                <w:szCs w:val="20"/>
              </w:rPr>
              <w:t>/</w:t>
            </w:r>
            <w:r w:rsidR="00117E17">
              <w:rPr>
                <w:b w:val="0"/>
                <w:color w:val="000000"/>
                <w:sz w:val="20"/>
                <w:szCs w:val="20"/>
              </w:rPr>
              <w:t>10</w:t>
            </w:r>
            <w:r w:rsidR="00144D1E">
              <w:rPr>
                <w:b w:val="0"/>
                <w:color w:val="000000"/>
                <w:sz w:val="20"/>
                <w:szCs w:val="20"/>
              </w:rPr>
              <w:t>/2016</w:t>
            </w:r>
          </w:p>
        </w:tc>
      </w:tr>
      <w:tr w:rsidR="00144D1E" w:rsidRPr="00A5468C" w:rsidTr="00A95E9E">
        <w:trPr>
          <w:gridAfter w:val="1"/>
          <w:wAfter w:w="6" w:type="dxa"/>
          <w:trHeight w:val="320"/>
        </w:trPr>
        <w:tc>
          <w:tcPr>
            <w:tcW w:w="1795" w:type="dxa"/>
            <w:tcBorders>
              <w:top w:val="single" w:sz="4" w:space="0" w:color="000000"/>
              <w:left w:val="single" w:sz="4" w:space="0" w:color="000000"/>
              <w:bottom w:val="single" w:sz="4" w:space="0" w:color="000000"/>
              <w:right w:val="single" w:sz="4" w:space="0" w:color="000000"/>
            </w:tcBorders>
          </w:tcPr>
          <w:p w:rsidR="00144D1E" w:rsidRPr="00A5468C" w:rsidRDefault="00144D1E" w:rsidP="00A95E9E">
            <w:pPr>
              <w:ind w:left="0" w:firstLine="0"/>
              <w:rPr>
                <w:sz w:val="20"/>
                <w:szCs w:val="20"/>
              </w:rPr>
            </w:pPr>
            <w:r w:rsidRPr="00A5468C">
              <w:rPr>
                <w:color w:val="000000"/>
                <w:sz w:val="20"/>
                <w:szCs w:val="20"/>
              </w:rPr>
              <w:t xml:space="preserve">Meeting Location  </w:t>
            </w:r>
          </w:p>
        </w:tc>
        <w:tc>
          <w:tcPr>
            <w:tcW w:w="5220" w:type="dxa"/>
            <w:tcBorders>
              <w:top w:val="single" w:sz="4" w:space="0" w:color="000000"/>
              <w:left w:val="single" w:sz="4" w:space="0" w:color="000000"/>
              <w:bottom w:val="single" w:sz="4" w:space="0" w:color="000000"/>
              <w:right w:val="single" w:sz="4" w:space="0" w:color="000000"/>
            </w:tcBorders>
          </w:tcPr>
          <w:p w:rsidR="00144D1E" w:rsidRPr="00A5468C" w:rsidRDefault="00117E17" w:rsidP="00117E17">
            <w:pPr>
              <w:rPr>
                <w:sz w:val="20"/>
                <w:szCs w:val="20"/>
              </w:rPr>
            </w:pPr>
            <w:r>
              <w:rPr>
                <w:b w:val="0"/>
                <w:color w:val="000000"/>
                <w:sz w:val="20"/>
                <w:szCs w:val="20"/>
              </w:rPr>
              <w:t xml:space="preserve">OCHA, </w:t>
            </w:r>
            <w:r w:rsidR="008415FE">
              <w:rPr>
                <w:b w:val="0"/>
                <w:color w:val="000000"/>
                <w:sz w:val="20"/>
                <w:szCs w:val="20"/>
              </w:rPr>
              <w:t xml:space="preserve">Arab African Int’l </w:t>
            </w:r>
            <w:r>
              <w:rPr>
                <w:b w:val="0"/>
                <w:color w:val="000000"/>
                <w:sz w:val="20"/>
                <w:szCs w:val="20"/>
              </w:rPr>
              <w:t xml:space="preserve"> </w:t>
            </w:r>
            <w:r w:rsidR="00144D1E">
              <w:rPr>
                <w:b w:val="0"/>
                <w:color w:val="000000"/>
                <w:sz w:val="20"/>
                <w:szCs w:val="20"/>
              </w:rPr>
              <w:t>Bldg.</w:t>
            </w:r>
            <w:r w:rsidR="008415FE">
              <w:rPr>
                <w:b w:val="0"/>
                <w:color w:val="000000"/>
                <w:sz w:val="20"/>
                <w:szCs w:val="20"/>
              </w:rPr>
              <w:t xml:space="preserve"> </w:t>
            </w:r>
            <w:proofErr w:type="spellStart"/>
            <w:r w:rsidR="008415FE">
              <w:rPr>
                <w:b w:val="0"/>
                <w:color w:val="000000"/>
                <w:sz w:val="20"/>
                <w:szCs w:val="20"/>
              </w:rPr>
              <w:t>Riad</w:t>
            </w:r>
            <w:proofErr w:type="spellEnd"/>
            <w:r w:rsidR="008415FE">
              <w:rPr>
                <w:b w:val="0"/>
                <w:color w:val="000000"/>
                <w:sz w:val="20"/>
                <w:szCs w:val="20"/>
              </w:rPr>
              <w:t xml:space="preserve"> El </w:t>
            </w:r>
            <w:proofErr w:type="spellStart"/>
            <w:r w:rsidR="008415FE">
              <w:rPr>
                <w:b w:val="0"/>
                <w:color w:val="000000"/>
                <w:sz w:val="20"/>
                <w:szCs w:val="20"/>
              </w:rPr>
              <w:t>Solh</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ind w:firstLine="0"/>
              <w:rPr>
                <w:sz w:val="20"/>
                <w:szCs w:val="20"/>
              </w:rPr>
            </w:pPr>
            <w:r w:rsidRPr="00A5468C">
              <w:rPr>
                <w:color w:val="000000"/>
                <w:sz w:val="20"/>
                <w:szCs w:val="20"/>
              </w:rPr>
              <w:t xml:space="preserve">Meeting Time </w:t>
            </w:r>
          </w:p>
        </w:tc>
        <w:tc>
          <w:tcPr>
            <w:tcW w:w="1457" w:type="dxa"/>
            <w:gridSpan w:val="2"/>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ind w:left="7" w:firstLine="0"/>
              <w:rPr>
                <w:sz w:val="20"/>
                <w:szCs w:val="20"/>
              </w:rPr>
            </w:pPr>
            <w:r>
              <w:rPr>
                <w:b w:val="0"/>
                <w:color w:val="000000"/>
                <w:sz w:val="20"/>
                <w:szCs w:val="20"/>
              </w:rPr>
              <w:t>10:00AM</w:t>
            </w:r>
            <w:r w:rsidRPr="00A5468C">
              <w:rPr>
                <w:b w:val="0"/>
                <w:color w:val="000000"/>
                <w:sz w:val="20"/>
                <w:szCs w:val="20"/>
              </w:rPr>
              <w:t xml:space="preserve"> </w:t>
            </w:r>
          </w:p>
        </w:tc>
      </w:tr>
      <w:tr w:rsidR="00144D1E" w:rsidRPr="00A5468C" w:rsidTr="00A95E9E">
        <w:trPr>
          <w:gridAfter w:val="1"/>
          <w:wAfter w:w="6" w:type="dxa"/>
          <w:trHeight w:val="320"/>
        </w:trPr>
        <w:tc>
          <w:tcPr>
            <w:tcW w:w="1795" w:type="dxa"/>
            <w:tcBorders>
              <w:top w:val="single" w:sz="4" w:space="0" w:color="000000"/>
              <w:left w:val="single" w:sz="4" w:space="0" w:color="000000"/>
              <w:bottom w:val="single" w:sz="4" w:space="0" w:color="000000"/>
              <w:right w:val="single" w:sz="4" w:space="0" w:color="000000"/>
            </w:tcBorders>
          </w:tcPr>
          <w:p w:rsidR="00144D1E" w:rsidRPr="00A5468C" w:rsidRDefault="00144D1E" w:rsidP="00A95E9E">
            <w:pPr>
              <w:ind w:left="0" w:firstLine="0"/>
              <w:rPr>
                <w:sz w:val="20"/>
                <w:szCs w:val="20"/>
              </w:rPr>
            </w:pPr>
            <w:r w:rsidRPr="00A5468C">
              <w:rPr>
                <w:color w:val="404040"/>
                <w:sz w:val="20"/>
                <w:szCs w:val="20"/>
              </w:rPr>
              <w:t xml:space="preserve">Chair person </w:t>
            </w:r>
          </w:p>
        </w:tc>
        <w:tc>
          <w:tcPr>
            <w:tcW w:w="5220" w:type="dxa"/>
            <w:tcBorders>
              <w:top w:val="single" w:sz="4" w:space="0" w:color="000000"/>
              <w:left w:val="single" w:sz="4" w:space="0" w:color="000000"/>
              <w:bottom w:val="single" w:sz="4" w:space="0" w:color="000000"/>
              <w:right w:val="single" w:sz="4" w:space="0" w:color="000000"/>
            </w:tcBorders>
          </w:tcPr>
          <w:p w:rsidR="00144D1E" w:rsidRDefault="00117E17" w:rsidP="00144D1E">
            <w:pPr>
              <w:ind w:left="360" w:firstLine="0"/>
              <w:rPr>
                <w:b w:val="0"/>
                <w:color w:val="000000"/>
                <w:sz w:val="20"/>
                <w:szCs w:val="20"/>
              </w:rPr>
            </w:pPr>
            <w:proofErr w:type="spellStart"/>
            <w:r w:rsidRPr="005D030D">
              <w:rPr>
                <w:bCs/>
                <w:color w:val="000000"/>
                <w:sz w:val="20"/>
                <w:szCs w:val="20"/>
              </w:rPr>
              <w:t>Jad</w:t>
            </w:r>
            <w:proofErr w:type="spellEnd"/>
            <w:r w:rsidRPr="005D030D">
              <w:rPr>
                <w:bCs/>
                <w:color w:val="000000"/>
                <w:sz w:val="20"/>
                <w:szCs w:val="20"/>
              </w:rPr>
              <w:t xml:space="preserve"> </w:t>
            </w:r>
            <w:proofErr w:type="spellStart"/>
            <w:r w:rsidRPr="005D030D">
              <w:rPr>
                <w:bCs/>
                <w:color w:val="000000"/>
                <w:sz w:val="20"/>
                <w:szCs w:val="20"/>
              </w:rPr>
              <w:t>Ghosn</w:t>
            </w:r>
            <w:proofErr w:type="spellEnd"/>
            <w:r w:rsidR="00A813FD" w:rsidRPr="005D030D">
              <w:rPr>
                <w:bCs/>
                <w:color w:val="000000"/>
                <w:sz w:val="20"/>
                <w:szCs w:val="20"/>
              </w:rPr>
              <w:t>,</w:t>
            </w:r>
            <w:r w:rsidR="00A813FD">
              <w:rPr>
                <w:b w:val="0"/>
                <w:color w:val="000000"/>
                <w:sz w:val="20"/>
                <w:szCs w:val="20"/>
              </w:rPr>
              <w:t xml:space="preserve"> Information Management Officer/ UNHCR</w:t>
            </w:r>
          </w:p>
          <w:p w:rsidR="00A813FD" w:rsidRPr="00A5468C" w:rsidRDefault="00A813FD" w:rsidP="00144D1E">
            <w:pPr>
              <w:ind w:left="360" w:firstLine="0"/>
              <w:rPr>
                <w:sz w:val="20"/>
                <w:szCs w:val="20"/>
              </w:rPr>
            </w:pPr>
            <w:r w:rsidRPr="005D030D">
              <w:rPr>
                <w:bCs/>
                <w:color w:val="000000"/>
                <w:sz w:val="20"/>
                <w:szCs w:val="20"/>
              </w:rPr>
              <w:t>Wali Ahadi,</w:t>
            </w:r>
            <w:r>
              <w:rPr>
                <w:b w:val="0"/>
                <w:color w:val="000000"/>
                <w:sz w:val="20"/>
                <w:szCs w:val="20"/>
              </w:rPr>
              <w:t xml:space="preserve"> Information Management Officer/OCHA</w:t>
            </w:r>
          </w:p>
        </w:tc>
        <w:tc>
          <w:tcPr>
            <w:tcW w:w="1710" w:type="dxa"/>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ind w:firstLine="0"/>
              <w:rPr>
                <w:sz w:val="20"/>
                <w:szCs w:val="20"/>
              </w:rPr>
            </w:pPr>
            <w:r w:rsidRPr="00A5468C">
              <w:rPr>
                <w:color w:val="000000"/>
                <w:sz w:val="20"/>
                <w:szCs w:val="20"/>
              </w:rPr>
              <w:t xml:space="preserve">Meeting Duration </w:t>
            </w:r>
          </w:p>
        </w:tc>
        <w:tc>
          <w:tcPr>
            <w:tcW w:w="1457" w:type="dxa"/>
            <w:gridSpan w:val="2"/>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ind w:left="7" w:firstLine="0"/>
              <w:rPr>
                <w:sz w:val="20"/>
                <w:szCs w:val="20"/>
              </w:rPr>
            </w:pPr>
            <w:r>
              <w:rPr>
                <w:b w:val="0"/>
                <w:color w:val="000000"/>
                <w:sz w:val="20"/>
                <w:szCs w:val="20"/>
              </w:rPr>
              <w:t>2:00</w:t>
            </w:r>
            <w:r w:rsidRPr="00A5468C">
              <w:rPr>
                <w:b w:val="0"/>
                <w:color w:val="000000"/>
                <w:sz w:val="20"/>
                <w:szCs w:val="20"/>
              </w:rPr>
              <w:t xml:space="preserve"> hours </w:t>
            </w:r>
          </w:p>
        </w:tc>
      </w:tr>
      <w:tr w:rsidR="00144D1E" w:rsidRPr="00A5468C" w:rsidTr="00A95E9E">
        <w:trPr>
          <w:gridAfter w:val="1"/>
          <w:wAfter w:w="6" w:type="dxa"/>
          <w:trHeight w:val="320"/>
        </w:trPr>
        <w:tc>
          <w:tcPr>
            <w:tcW w:w="1795" w:type="dxa"/>
            <w:tcBorders>
              <w:top w:val="single" w:sz="4" w:space="0" w:color="000000"/>
              <w:left w:val="single" w:sz="4" w:space="0" w:color="000000"/>
              <w:bottom w:val="single" w:sz="4" w:space="0" w:color="000000"/>
              <w:right w:val="single" w:sz="4" w:space="0" w:color="000000"/>
            </w:tcBorders>
          </w:tcPr>
          <w:p w:rsidR="00144D1E" w:rsidRPr="00A5468C" w:rsidRDefault="00144D1E" w:rsidP="00A95E9E">
            <w:pPr>
              <w:ind w:left="0" w:firstLine="0"/>
              <w:rPr>
                <w:sz w:val="20"/>
                <w:szCs w:val="20"/>
              </w:rPr>
            </w:pPr>
            <w:r w:rsidRPr="00A5468C">
              <w:rPr>
                <w:color w:val="000000"/>
                <w:sz w:val="20"/>
                <w:szCs w:val="20"/>
              </w:rPr>
              <w:t xml:space="preserve">Minutes Prepared by </w:t>
            </w:r>
          </w:p>
        </w:tc>
        <w:tc>
          <w:tcPr>
            <w:tcW w:w="5220" w:type="dxa"/>
            <w:tcBorders>
              <w:top w:val="single" w:sz="4" w:space="0" w:color="000000"/>
              <w:left w:val="single" w:sz="4" w:space="0" w:color="000000"/>
              <w:bottom w:val="single" w:sz="4" w:space="0" w:color="000000"/>
              <w:right w:val="single" w:sz="4" w:space="0" w:color="000000"/>
            </w:tcBorders>
          </w:tcPr>
          <w:p w:rsidR="00144D1E" w:rsidRPr="00A5468C" w:rsidRDefault="00144D1E" w:rsidP="00F17185">
            <w:pPr>
              <w:ind w:left="438" w:firstLine="0"/>
              <w:rPr>
                <w:sz w:val="20"/>
                <w:szCs w:val="20"/>
              </w:rPr>
            </w:pPr>
            <w:r>
              <w:rPr>
                <w:b w:val="0"/>
                <w:color w:val="000000"/>
                <w:sz w:val="20"/>
                <w:szCs w:val="20"/>
              </w:rPr>
              <w:t xml:space="preserve">Bernard </w:t>
            </w:r>
            <w:proofErr w:type="spellStart"/>
            <w:r>
              <w:rPr>
                <w:b w:val="0"/>
                <w:color w:val="000000"/>
                <w:sz w:val="20"/>
                <w:szCs w:val="20"/>
              </w:rPr>
              <w:t>Chedid</w:t>
            </w:r>
            <w:proofErr w:type="spellEnd"/>
            <w:r>
              <w:rPr>
                <w:b w:val="0"/>
                <w:color w:val="000000"/>
                <w:sz w:val="20"/>
                <w:szCs w:val="20"/>
              </w:rPr>
              <w:t xml:space="preserve">, </w:t>
            </w:r>
            <w:r w:rsidR="00F17185">
              <w:rPr>
                <w:b w:val="0"/>
                <w:color w:val="000000"/>
                <w:sz w:val="20"/>
                <w:szCs w:val="20"/>
              </w:rPr>
              <w:t xml:space="preserve">Said </w:t>
            </w:r>
            <w:proofErr w:type="spellStart"/>
            <w:r w:rsidR="00F17185">
              <w:rPr>
                <w:b w:val="0"/>
                <w:color w:val="000000"/>
                <w:sz w:val="20"/>
                <w:szCs w:val="20"/>
              </w:rPr>
              <w:t>BouKharroub</w:t>
            </w:r>
            <w:proofErr w:type="spellEnd"/>
            <w:r w:rsidR="00F17185">
              <w:rPr>
                <w:b w:val="0"/>
                <w:color w:val="000000"/>
                <w:sz w:val="20"/>
                <w:szCs w:val="20"/>
              </w:rPr>
              <w:t xml:space="preserve"> </w:t>
            </w:r>
            <w:r>
              <w:rPr>
                <w:b w:val="0"/>
                <w:color w:val="000000"/>
                <w:sz w:val="20"/>
                <w:szCs w:val="20"/>
              </w:rPr>
              <w:t>IM Officer</w:t>
            </w:r>
            <w:r w:rsidR="00F17185">
              <w:rPr>
                <w:b w:val="0"/>
                <w:color w:val="000000"/>
                <w:sz w:val="20"/>
                <w:szCs w:val="20"/>
              </w:rPr>
              <w:t>s</w:t>
            </w:r>
          </w:p>
        </w:tc>
        <w:tc>
          <w:tcPr>
            <w:tcW w:w="1710" w:type="dxa"/>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ind w:firstLine="0"/>
              <w:rPr>
                <w:sz w:val="20"/>
                <w:szCs w:val="20"/>
              </w:rPr>
            </w:pPr>
            <w:r w:rsidRPr="00A5468C">
              <w:rPr>
                <w:color w:val="000000"/>
                <w:sz w:val="20"/>
                <w:szCs w:val="20"/>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tcPr>
          <w:p w:rsidR="00144D1E" w:rsidRPr="00A5468C" w:rsidRDefault="00144D1E" w:rsidP="00144D1E">
            <w:pPr>
              <w:ind w:left="7" w:firstLine="0"/>
              <w:rPr>
                <w:sz w:val="20"/>
                <w:szCs w:val="20"/>
              </w:rPr>
            </w:pPr>
            <w:r w:rsidRPr="00A5468C">
              <w:rPr>
                <w:b w:val="0"/>
                <w:color w:val="000000"/>
                <w:sz w:val="20"/>
                <w:szCs w:val="20"/>
              </w:rPr>
              <w:t xml:space="preserve"> </w:t>
            </w:r>
          </w:p>
        </w:tc>
      </w:tr>
      <w:tr w:rsidR="00144D1E" w:rsidRPr="00A5468C" w:rsidTr="00A95E9E">
        <w:trPr>
          <w:trHeight w:val="1204"/>
        </w:trPr>
        <w:tc>
          <w:tcPr>
            <w:tcW w:w="1795" w:type="dxa"/>
            <w:tcBorders>
              <w:top w:val="single" w:sz="4" w:space="0" w:color="000000"/>
              <w:left w:val="single" w:sz="4" w:space="0" w:color="000000"/>
              <w:bottom w:val="single" w:sz="4" w:space="0" w:color="000000"/>
              <w:right w:val="single" w:sz="4" w:space="0" w:color="000000"/>
            </w:tcBorders>
          </w:tcPr>
          <w:p w:rsidR="00144D1E" w:rsidRPr="00A5468C" w:rsidRDefault="00144D1E" w:rsidP="00A95E9E">
            <w:pPr>
              <w:ind w:left="0" w:firstLine="0"/>
              <w:rPr>
                <w:sz w:val="20"/>
                <w:szCs w:val="20"/>
              </w:rPr>
            </w:pPr>
            <w:r w:rsidRPr="00A5468C">
              <w:rPr>
                <w:color w:val="000000"/>
                <w:sz w:val="20"/>
                <w:szCs w:val="20"/>
              </w:rPr>
              <w:t xml:space="preserve">Purpose of Meeting </w:t>
            </w:r>
          </w:p>
        </w:tc>
        <w:tc>
          <w:tcPr>
            <w:tcW w:w="8205" w:type="dxa"/>
            <w:gridSpan w:val="3"/>
            <w:tcBorders>
              <w:top w:val="single" w:sz="4" w:space="0" w:color="000000"/>
              <w:left w:val="single" w:sz="4" w:space="0" w:color="000000"/>
              <w:bottom w:val="single" w:sz="4" w:space="0" w:color="000000"/>
              <w:right w:val="nil"/>
            </w:tcBorders>
          </w:tcPr>
          <w:p w:rsidR="00117E17" w:rsidRPr="00117E17" w:rsidRDefault="00ED234C" w:rsidP="00ED234C">
            <w:pPr>
              <w:numPr>
                <w:ilvl w:val="0"/>
                <w:numId w:val="1"/>
              </w:numPr>
              <w:shd w:val="clear" w:color="auto" w:fill="FFFFFF"/>
              <w:rPr>
                <w:rFonts w:eastAsia="Times New Roman" w:cs="Arial"/>
                <w:b w:val="0"/>
                <w:bCs/>
                <w:iCs/>
                <w:color w:val="000000"/>
                <w:sz w:val="20"/>
                <w:szCs w:val="20"/>
                <w:lang w:val="en-GB"/>
              </w:rPr>
            </w:pPr>
            <w:r w:rsidRPr="00ED234C">
              <w:rPr>
                <w:rFonts w:eastAsia="Times New Roman" w:cs="Arial"/>
                <w:b w:val="0"/>
                <w:bCs/>
                <w:iCs/>
                <w:color w:val="000000"/>
                <w:sz w:val="20"/>
                <w:szCs w:val="20"/>
                <w:lang w:val="en-GB"/>
              </w:rPr>
              <w:t xml:space="preserve">LCRP 2017 / 2020 planning </w:t>
            </w:r>
            <w:r w:rsidR="00117E17">
              <w:rPr>
                <w:rFonts w:eastAsia="Times New Roman" w:cs="Arial"/>
                <w:b w:val="0"/>
                <w:bCs/>
                <w:iCs/>
                <w:color w:val="000000"/>
                <w:sz w:val="20"/>
                <w:szCs w:val="20"/>
                <w:lang w:val="en-GB"/>
              </w:rPr>
              <w:t xml:space="preserve"> - </w:t>
            </w:r>
            <w:r w:rsidR="00117E17" w:rsidRPr="00943805">
              <w:rPr>
                <w:rFonts w:eastAsia="Times New Roman" w:cs="Arial"/>
                <w:b w:val="0"/>
                <w:bCs/>
                <w:i/>
                <w:color w:val="006BB3"/>
                <w:sz w:val="20"/>
                <w:szCs w:val="20"/>
                <w:lang w:val="en-GB"/>
              </w:rPr>
              <w:t>by UNHCR</w:t>
            </w:r>
          </w:p>
          <w:p w:rsidR="00144D1E" w:rsidRPr="00150D48" w:rsidRDefault="00ED234C" w:rsidP="00ED234C">
            <w:pPr>
              <w:numPr>
                <w:ilvl w:val="0"/>
                <w:numId w:val="1"/>
              </w:numPr>
              <w:jc w:val="both"/>
              <w:rPr>
                <w:b w:val="0"/>
                <w:color w:val="000000"/>
                <w:sz w:val="20"/>
                <w:szCs w:val="20"/>
              </w:rPr>
            </w:pPr>
            <w:r w:rsidRPr="00ED234C">
              <w:rPr>
                <w:rFonts w:eastAsia="Times New Roman" w:cs="Arial"/>
                <w:b w:val="0"/>
                <w:bCs/>
                <w:iCs/>
                <w:color w:val="000000"/>
                <w:sz w:val="20"/>
                <w:szCs w:val="20"/>
                <w:lang w:val="en-GB"/>
              </w:rPr>
              <w:t xml:space="preserve">Update on the Informal Tented settlement mapping </w:t>
            </w:r>
            <w:r w:rsidR="00117E17" w:rsidRPr="00150D48">
              <w:rPr>
                <w:b w:val="0"/>
                <w:color w:val="000000"/>
                <w:sz w:val="20"/>
                <w:szCs w:val="20"/>
              </w:rPr>
              <w:t xml:space="preserve"> </w:t>
            </w:r>
            <w:r w:rsidR="00144D1E" w:rsidRPr="00150D48">
              <w:rPr>
                <w:b w:val="0"/>
                <w:color w:val="000000"/>
                <w:sz w:val="20"/>
                <w:szCs w:val="20"/>
              </w:rPr>
              <w:t xml:space="preserve"> </w:t>
            </w:r>
            <w:r w:rsidR="00144D1E" w:rsidRPr="00CD4366">
              <w:rPr>
                <w:rFonts w:eastAsia="Times New Roman" w:cs="Arial"/>
                <w:b w:val="0"/>
                <w:bCs/>
                <w:i/>
                <w:color w:val="006BB3"/>
                <w:sz w:val="20"/>
                <w:szCs w:val="20"/>
                <w:lang w:val="en-GB"/>
              </w:rPr>
              <w:t xml:space="preserve">by </w:t>
            </w:r>
            <w:r w:rsidR="00856F04" w:rsidRPr="00943805">
              <w:rPr>
                <w:rFonts w:eastAsia="Times New Roman" w:cs="Arial"/>
                <w:b w:val="0"/>
                <w:bCs/>
                <w:i/>
                <w:color w:val="006BB3"/>
                <w:sz w:val="20"/>
                <w:szCs w:val="20"/>
                <w:lang w:val="en-GB"/>
              </w:rPr>
              <w:t xml:space="preserve"> </w:t>
            </w:r>
            <w:r>
              <w:rPr>
                <w:rFonts w:eastAsia="Times New Roman" w:cs="Arial"/>
                <w:b w:val="0"/>
                <w:bCs/>
                <w:i/>
                <w:color w:val="006BB3"/>
                <w:sz w:val="20"/>
                <w:szCs w:val="20"/>
                <w:lang w:val="en-GB"/>
              </w:rPr>
              <w:t>MEDAIR</w:t>
            </w:r>
          </w:p>
          <w:p w:rsidR="00144D1E" w:rsidRPr="00624C1E" w:rsidRDefault="00117E17" w:rsidP="00856F04">
            <w:pPr>
              <w:numPr>
                <w:ilvl w:val="0"/>
                <w:numId w:val="1"/>
              </w:numPr>
              <w:jc w:val="both"/>
              <w:rPr>
                <w:b w:val="0"/>
                <w:color w:val="000000"/>
                <w:sz w:val="20"/>
                <w:szCs w:val="20"/>
              </w:rPr>
            </w:pPr>
            <w:r w:rsidRPr="00117E17">
              <w:rPr>
                <w:rFonts w:eastAsia="Times New Roman" w:cs="Arial"/>
                <w:b w:val="0"/>
                <w:bCs/>
                <w:iCs/>
                <w:color w:val="000000"/>
                <w:sz w:val="20"/>
                <w:szCs w:val="20"/>
                <w:lang w:val="en-GB"/>
              </w:rPr>
              <w:t>R</w:t>
            </w:r>
            <w:r w:rsidR="00A76B92">
              <w:rPr>
                <w:rFonts w:eastAsia="Times New Roman" w:cs="Arial"/>
                <w:b w:val="0"/>
                <w:bCs/>
                <w:iCs/>
                <w:color w:val="000000"/>
                <w:sz w:val="20"/>
                <w:szCs w:val="20"/>
                <w:lang w:val="en-GB"/>
              </w:rPr>
              <w:t>esult Based Management (RBM) presentation</w:t>
            </w:r>
            <w:r w:rsidR="00624C1E">
              <w:rPr>
                <w:rFonts w:eastAsia="Times New Roman" w:cs="Arial"/>
                <w:b w:val="0"/>
                <w:bCs/>
                <w:iCs/>
                <w:color w:val="000000"/>
                <w:sz w:val="20"/>
                <w:szCs w:val="20"/>
                <w:lang w:val="en-GB"/>
              </w:rPr>
              <w:t xml:space="preserve"> </w:t>
            </w:r>
            <w:r w:rsidR="00144D1E" w:rsidRPr="00150D48">
              <w:rPr>
                <w:b w:val="0"/>
                <w:color w:val="000000"/>
                <w:sz w:val="20"/>
                <w:szCs w:val="20"/>
              </w:rPr>
              <w:t xml:space="preserve"> </w:t>
            </w:r>
            <w:r w:rsidR="00144D1E">
              <w:rPr>
                <w:rFonts w:eastAsia="Times New Roman" w:cs="Arial"/>
                <w:b w:val="0"/>
                <w:bCs/>
                <w:i/>
                <w:color w:val="006BB3"/>
                <w:sz w:val="20"/>
                <w:szCs w:val="20"/>
                <w:lang w:val="en-GB"/>
              </w:rPr>
              <w:t>by UN</w:t>
            </w:r>
            <w:r w:rsidR="00A76B92">
              <w:rPr>
                <w:rFonts w:eastAsia="Times New Roman" w:cs="Arial"/>
                <w:b w:val="0"/>
                <w:bCs/>
                <w:i/>
                <w:color w:val="006BB3"/>
                <w:sz w:val="20"/>
                <w:szCs w:val="20"/>
                <w:lang w:val="en-GB"/>
              </w:rPr>
              <w:t>ICEF</w:t>
            </w:r>
          </w:p>
          <w:p w:rsidR="00624C1E" w:rsidRPr="00366206" w:rsidRDefault="00624C1E" w:rsidP="00624C1E">
            <w:pPr>
              <w:numPr>
                <w:ilvl w:val="0"/>
                <w:numId w:val="1"/>
              </w:numPr>
              <w:jc w:val="both"/>
              <w:rPr>
                <w:rFonts w:eastAsia="Times New Roman" w:cs="Arial"/>
                <w:b w:val="0"/>
                <w:bCs/>
                <w:iCs/>
                <w:color w:val="000000"/>
                <w:sz w:val="20"/>
                <w:szCs w:val="20"/>
                <w:lang w:val="en-GB"/>
              </w:rPr>
            </w:pPr>
            <w:proofErr w:type="spellStart"/>
            <w:r w:rsidRPr="00624C1E">
              <w:rPr>
                <w:rFonts w:eastAsia="Times New Roman" w:cs="Arial"/>
                <w:b w:val="0"/>
                <w:bCs/>
                <w:iCs/>
                <w:color w:val="000000"/>
                <w:sz w:val="20"/>
                <w:szCs w:val="20"/>
                <w:lang w:val="en-GB"/>
              </w:rPr>
              <w:t>Bekaa</w:t>
            </w:r>
            <w:proofErr w:type="spellEnd"/>
            <w:r w:rsidRPr="00624C1E">
              <w:rPr>
                <w:rFonts w:eastAsia="Times New Roman" w:cs="Arial"/>
                <w:b w:val="0"/>
                <w:bCs/>
                <w:iCs/>
                <w:color w:val="000000"/>
                <w:sz w:val="20"/>
                <w:szCs w:val="20"/>
                <w:lang w:val="en-GB"/>
              </w:rPr>
              <w:t xml:space="preserve"> Shelter Assistance Assessment preliminary results</w:t>
            </w:r>
            <w:r>
              <w:rPr>
                <w:rFonts w:eastAsia="Times New Roman" w:cs="Arial"/>
                <w:b w:val="0"/>
                <w:bCs/>
                <w:iCs/>
                <w:color w:val="000000"/>
                <w:sz w:val="20"/>
                <w:szCs w:val="20"/>
                <w:lang w:val="en-GB"/>
              </w:rPr>
              <w:t xml:space="preserve">  </w:t>
            </w:r>
            <w:r w:rsidRPr="00624C1E">
              <w:rPr>
                <w:rFonts w:eastAsia="Times New Roman" w:cs="Arial"/>
                <w:b w:val="0"/>
                <w:bCs/>
                <w:i/>
                <w:color w:val="006BB3"/>
                <w:sz w:val="20"/>
                <w:szCs w:val="20"/>
                <w:lang w:val="en-GB"/>
              </w:rPr>
              <w:t>by UNHCR</w:t>
            </w:r>
          </w:p>
          <w:p w:rsidR="00366206" w:rsidRPr="00624C1E" w:rsidRDefault="00366206" w:rsidP="00624C1E">
            <w:pPr>
              <w:numPr>
                <w:ilvl w:val="0"/>
                <w:numId w:val="1"/>
              </w:numPr>
              <w:jc w:val="both"/>
              <w:rPr>
                <w:rFonts w:eastAsia="Times New Roman" w:cs="Arial"/>
                <w:b w:val="0"/>
                <w:bCs/>
                <w:iCs/>
                <w:color w:val="000000"/>
                <w:sz w:val="20"/>
                <w:szCs w:val="20"/>
                <w:lang w:val="en-GB"/>
              </w:rPr>
            </w:pPr>
            <w:r w:rsidRPr="00366206">
              <w:rPr>
                <w:rFonts w:eastAsia="Times New Roman" w:cs="Arial"/>
                <w:b w:val="0"/>
                <w:bCs/>
                <w:iCs/>
                <w:color w:val="000000"/>
                <w:sz w:val="20"/>
                <w:szCs w:val="20"/>
                <w:lang w:val="en-GB"/>
              </w:rPr>
              <w:t xml:space="preserve">Private sector presentation: </w:t>
            </w:r>
            <w:proofErr w:type="spellStart"/>
            <w:r w:rsidRPr="00366206">
              <w:rPr>
                <w:rFonts w:eastAsia="Times New Roman" w:cs="Arial"/>
                <w:b w:val="0"/>
                <w:bCs/>
                <w:iCs/>
                <w:color w:val="000000"/>
                <w:sz w:val="20"/>
                <w:szCs w:val="20"/>
                <w:lang w:val="en-GB"/>
              </w:rPr>
              <w:t>Tahaki</w:t>
            </w:r>
            <w:proofErr w:type="spellEnd"/>
            <w:r w:rsidRPr="00366206">
              <w:rPr>
                <w:rFonts w:eastAsia="Times New Roman" w:cs="Arial"/>
                <w:b w:val="0"/>
                <w:bCs/>
                <w:iCs/>
                <w:color w:val="000000"/>
                <w:sz w:val="20"/>
                <w:szCs w:val="20"/>
                <w:lang w:val="en-GB"/>
              </w:rPr>
              <w:t xml:space="preserve"> platform</w:t>
            </w:r>
            <w:r>
              <w:rPr>
                <w:rFonts w:eastAsia="Times New Roman" w:cs="Arial"/>
                <w:b w:val="0"/>
                <w:bCs/>
                <w:iCs/>
                <w:color w:val="006BB3"/>
                <w:sz w:val="20"/>
                <w:szCs w:val="20"/>
                <w:lang w:val="en-GB"/>
              </w:rPr>
              <w:t xml:space="preserve"> </w:t>
            </w:r>
            <w:r w:rsidRPr="00366206">
              <w:rPr>
                <w:rFonts w:eastAsia="Times New Roman" w:cs="Arial"/>
                <w:b w:val="0"/>
                <w:bCs/>
                <w:i/>
                <w:color w:val="006BB3"/>
                <w:sz w:val="20"/>
                <w:szCs w:val="20"/>
                <w:lang w:val="en-GB"/>
              </w:rPr>
              <w:t xml:space="preserve">by </w:t>
            </w:r>
            <w:proofErr w:type="spellStart"/>
            <w:r w:rsidRPr="00366206">
              <w:rPr>
                <w:rFonts w:eastAsia="Times New Roman" w:cs="Arial"/>
                <w:b w:val="0"/>
                <w:bCs/>
                <w:i/>
                <w:color w:val="006BB3"/>
                <w:sz w:val="20"/>
                <w:szCs w:val="20"/>
                <w:lang w:val="en-GB"/>
              </w:rPr>
              <w:t>ArabiaGIS</w:t>
            </w:r>
            <w:proofErr w:type="spellEnd"/>
          </w:p>
          <w:p w:rsidR="00144D1E" w:rsidRPr="002E208C" w:rsidRDefault="00144D1E" w:rsidP="00856F04">
            <w:pPr>
              <w:ind w:firstLine="0"/>
              <w:jc w:val="both"/>
              <w:rPr>
                <w:b w:val="0"/>
                <w:color w:val="000000"/>
                <w:sz w:val="20"/>
                <w:szCs w:val="20"/>
              </w:rPr>
            </w:pPr>
          </w:p>
        </w:tc>
        <w:tc>
          <w:tcPr>
            <w:tcW w:w="188" w:type="dxa"/>
            <w:gridSpan w:val="2"/>
            <w:tcBorders>
              <w:top w:val="single" w:sz="4" w:space="0" w:color="000000"/>
              <w:left w:val="nil"/>
              <w:bottom w:val="single" w:sz="4" w:space="0" w:color="000000"/>
              <w:right w:val="single" w:sz="4" w:space="0" w:color="000000"/>
            </w:tcBorders>
          </w:tcPr>
          <w:p w:rsidR="00144D1E" w:rsidRPr="00A5468C" w:rsidRDefault="00144D1E" w:rsidP="00144D1E">
            <w:pPr>
              <w:spacing w:after="160"/>
              <w:ind w:left="0" w:firstLine="0"/>
              <w:rPr>
                <w:sz w:val="20"/>
                <w:szCs w:val="20"/>
              </w:rPr>
            </w:pPr>
          </w:p>
        </w:tc>
      </w:tr>
    </w:tbl>
    <w:p w:rsidR="008C70AC" w:rsidRDefault="008C70AC" w:rsidP="008C70AC">
      <w:pPr>
        <w:ind w:left="-5"/>
        <w:rPr>
          <w:sz w:val="8"/>
          <w:szCs w:val="8"/>
        </w:rPr>
      </w:pPr>
      <w:r w:rsidRPr="00A95E9E">
        <w:rPr>
          <w:sz w:val="28"/>
          <w:szCs w:val="28"/>
        </w:rPr>
        <w:t xml:space="preserve">Summary of discussions and action points </w:t>
      </w:r>
    </w:p>
    <w:p w:rsidR="00A95E9E" w:rsidRPr="00A95E9E" w:rsidRDefault="00A95E9E" w:rsidP="008C70AC">
      <w:pPr>
        <w:ind w:left="-5"/>
        <w:rPr>
          <w:sz w:val="8"/>
          <w:szCs w:val="8"/>
        </w:rPr>
      </w:pPr>
    </w:p>
    <w:tbl>
      <w:tblPr>
        <w:tblStyle w:val="TableGrid"/>
        <w:tblW w:w="10270" w:type="dxa"/>
        <w:tblInd w:w="-97" w:type="dxa"/>
        <w:tblCellMar>
          <w:top w:w="46" w:type="dxa"/>
          <w:left w:w="106" w:type="dxa"/>
          <w:right w:w="63" w:type="dxa"/>
        </w:tblCellMar>
        <w:tblLook w:val="04A0" w:firstRow="1" w:lastRow="0" w:firstColumn="1" w:lastColumn="0" w:noHBand="0" w:noVBand="1"/>
      </w:tblPr>
      <w:tblGrid>
        <w:gridCol w:w="1201"/>
        <w:gridCol w:w="9055"/>
        <w:gridCol w:w="14"/>
      </w:tblGrid>
      <w:tr w:rsidR="008C70AC" w:rsidRPr="00A5468C" w:rsidTr="00A95E9E">
        <w:trPr>
          <w:gridAfter w:val="1"/>
          <w:wAfter w:w="14" w:type="dxa"/>
          <w:trHeight w:val="324"/>
        </w:trPr>
        <w:tc>
          <w:tcPr>
            <w:tcW w:w="1201" w:type="dxa"/>
            <w:tcBorders>
              <w:top w:val="single" w:sz="4" w:space="0" w:color="000000"/>
              <w:left w:val="single" w:sz="4" w:space="0" w:color="000000"/>
              <w:bottom w:val="single" w:sz="4" w:space="0" w:color="000000"/>
              <w:right w:val="single" w:sz="4" w:space="0" w:color="000000"/>
            </w:tcBorders>
          </w:tcPr>
          <w:p w:rsidR="008C70AC" w:rsidRPr="00934156" w:rsidRDefault="008C70AC" w:rsidP="00912959">
            <w:pPr>
              <w:ind w:left="2" w:firstLine="0"/>
              <w:rPr>
                <w:rFonts w:asciiTheme="minorHAnsi" w:hAnsiTheme="minorHAnsi" w:cstheme="minorHAnsi"/>
                <w:sz w:val="24"/>
                <w:szCs w:val="24"/>
              </w:rPr>
            </w:pPr>
            <w:r w:rsidRPr="00934156">
              <w:rPr>
                <w:rFonts w:asciiTheme="minorHAnsi" w:hAnsiTheme="minorHAnsi" w:cstheme="minorHAnsi"/>
                <w:sz w:val="24"/>
                <w:szCs w:val="24"/>
              </w:rPr>
              <w:t xml:space="preserve">1. </w:t>
            </w:r>
          </w:p>
        </w:tc>
        <w:tc>
          <w:tcPr>
            <w:tcW w:w="9055" w:type="dxa"/>
            <w:tcBorders>
              <w:top w:val="single" w:sz="4" w:space="0" w:color="000000"/>
              <w:left w:val="single" w:sz="4" w:space="0" w:color="000000"/>
              <w:bottom w:val="single" w:sz="4" w:space="0" w:color="000000"/>
              <w:right w:val="single" w:sz="4" w:space="0" w:color="000000"/>
            </w:tcBorders>
          </w:tcPr>
          <w:p w:rsidR="008C70AC" w:rsidRPr="00934156" w:rsidRDefault="008415FE" w:rsidP="008415FE">
            <w:pPr>
              <w:spacing w:after="52"/>
              <w:rPr>
                <w:rFonts w:asciiTheme="minorHAnsi" w:hAnsiTheme="minorHAnsi" w:cstheme="minorHAnsi"/>
                <w:sz w:val="24"/>
                <w:szCs w:val="24"/>
              </w:rPr>
            </w:pPr>
            <w:r w:rsidRPr="00934156">
              <w:rPr>
                <w:rFonts w:asciiTheme="minorHAnsi" w:hAnsiTheme="minorHAnsi" w:cstheme="minorHAnsi"/>
                <w:bCs/>
                <w:iCs/>
                <w:sz w:val="24"/>
                <w:szCs w:val="24"/>
              </w:rPr>
              <w:t>LCRP 2017 / 2020 planning</w:t>
            </w:r>
          </w:p>
        </w:tc>
      </w:tr>
      <w:tr w:rsidR="008C70AC" w:rsidRPr="00A5468C" w:rsidTr="00A95E9E">
        <w:trPr>
          <w:gridAfter w:val="1"/>
          <w:wAfter w:w="14" w:type="dxa"/>
          <w:trHeight w:val="950"/>
        </w:trPr>
        <w:tc>
          <w:tcPr>
            <w:tcW w:w="1201" w:type="dxa"/>
            <w:tcBorders>
              <w:top w:val="single" w:sz="4" w:space="0" w:color="000000"/>
              <w:left w:val="single" w:sz="4" w:space="0" w:color="000000"/>
              <w:bottom w:val="single" w:sz="4" w:space="0" w:color="000000"/>
              <w:right w:val="single" w:sz="4" w:space="0" w:color="000000"/>
            </w:tcBorders>
          </w:tcPr>
          <w:p w:rsidR="008C70AC" w:rsidRPr="00A5468C" w:rsidRDefault="008C70AC" w:rsidP="00912959">
            <w:pPr>
              <w:ind w:left="2" w:firstLine="0"/>
              <w:rPr>
                <w:rFonts w:asciiTheme="minorHAnsi" w:hAnsiTheme="minorHAnsi" w:cstheme="minorHAnsi"/>
                <w:sz w:val="20"/>
                <w:szCs w:val="20"/>
              </w:rPr>
            </w:pPr>
          </w:p>
        </w:tc>
        <w:tc>
          <w:tcPr>
            <w:tcW w:w="9055" w:type="dxa"/>
            <w:tcBorders>
              <w:top w:val="single" w:sz="4" w:space="0" w:color="000000"/>
              <w:left w:val="single" w:sz="4" w:space="0" w:color="000000"/>
              <w:bottom w:val="single" w:sz="4" w:space="0" w:color="000000"/>
              <w:right w:val="single" w:sz="4" w:space="0" w:color="000000"/>
            </w:tcBorders>
          </w:tcPr>
          <w:p w:rsidR="00DF6AE9" w:rsidRDefault="00DF6AE9" w:rsidP="00442453">
            <w:pPr>
              <w:ind w:left="306" w:firstLine="11"/>
              <w:rPr>
                <w:rFonts w:asciiTheme="minorHAnsi" w:hAnsiTheme="minorHAnsi" w:cstheme="minorHAnsi"/>
                <w:b w:val="0"/>
                <w:bCs/>
                <w:color w:val="auto"/>
                <w:sz w:val="20"/>
                <w:szCs w:val="20"/>
              </w:rPr>
            </w:pPr>
          </w:p>
          <w:p w:rsidR="008415FE" w:rsidRPr="008415FE" w:rsidRDefault="008415FE" w:rsidP="008415FE">
            <w:pPr>
              <w:pStyle w:val="ListParagraph"/>
              <w:numPr>
                <w:ilvl w:val="0"/>
                <w:numId w:val="12"/>
              </w:numPr>
              <w:shd w:val="clear" w:color="auto" w:fill="FFFFFF"/>
              <w:rPr>
                <w:rFonts w:eastAsia="Times New Roman" w:cs="Segoe UI"/>
                <w:bCs/>
                <w:color w:val="212121"/>
                <w:sz w:val="24"/>
                <w:szCs w:val="24"/>
              </w:rPr>
            </w:pPr>
            <w:r w:rsidRPr="008415FE">
              <w:rPr>
                <w:rFonts w:eastAsia="Times New Roman" w:cs="Segoe UI"/>
                <w:bCs/>
                <w:color w:val="212121"/>
                <w:sz w:val="24"/>
                <w:szCs w:val="24"/>
              </w:rPr>
              <w:t>Appeal submissions:</w:t>
            </w:r>
          </w:p>
          <w:p w:rsidR="00F17185" w:rsidRDefault="008415FE" w:rsidP="008415FE">
            <w:pPr>
              <w:pStyle w:val="ListParagraph"/>
              <w:numPr>
                <w:ilvl w:val="0"/>
                <w:numId w:val="11"/>
              </w:numPr>
              <w:shd w:val="clear" w:color="auto" w:fill="FFFFFF"/>
              <w:rPr>
                <w:rFonts w:eastAsia="Times New Roman" w:cs="Segoe UI"/>
                <w:b w:val="0"/>
                <w:color w:val="212121"/>
                <w:sz w:val="24"/>
                <w:szCs w:val="24"/>
              </w:rPr>
            </w:pPr>
            <w:r w:rsidRPr="008415FE">
              <w:rPr>
                <w:rFonts w:eastAsia="Times New Roman" w:cs="Segoe UI"/>
                <w:b w:val="0"/>
                <w:color w:val="212121"/>
                <w:sz w:val="24"/>
                <w:szCs w:val="24"/>
              </w:rPr>
              <w:t>Message was sent to heads of agencies with instructions and very simple table to fill. The appeal database is open to agencies appealing directly from the donor like DFID, USAID, Norway</w:t>
            </w:r>
            <w:proofErr w:type="gramStart"/>
            <w:r w:rsidRPr="008415FE">
              <w:rPr>
                <w:rFonts w:eastAsia="Times New Roman" w:cs="Segoe UI"/>
                <w:b w:val="0"/>
                <w:color w:val="212121"/>
                <w:sz w:val="24"/>
                <w:szCs w:val="24"/>
              </w:rPr>
              <w:t>,,,</w:t>
            </w:r>
            <w:proofErr w:type="gramEnd"/>
            <w:r w:rsidRPr="008415FE">
              <w:rPr>
                <w:rFonts w:eastAsia="Times New Roman" w:cs="Segoe UI"/>
                <w:b w:val="0"/>
                <w:color w:val="212121"/>
                <w:sz w:val="24"/>
                <w:szCs w:val="24"/>
              </w:rPr>
              <w:t xml:space="preserve"> etc.</w:t>
            </w:r>
          </w:p>
          <w:p w:rsidR="008415FE" w:rsidRPr="008415FE" w:rsidRDefault="008415FE" w:rsidP="008415FE">
            <w:pPr>
              <w:pStyle w:val="ListParagraph"/>
              <w:numPr>
                <w:ilvl w:val="0"/>
                <w:numId w:val="11"/>
              </w:numPr>
              <w:shd w:val="clear" w:color="auto" w:fill="FFFFFF"/>
              <w:rPr>
                <w:rFonts w:eastAsia="Times New Roman" w:cs="Segoe UI"/>
                <w:b w:val="0"/>
                <w:color w:val="212121"/>
                <w:sz w:val="24"/>
                <w:szCs w:val="24"/>
              </w:rPr>
            </w:pPr>
            <w:r w:rsidRPr="008415FE">
              <w:rPr>
                <w:rFonts w:eastAsia="Times New Roman" w:cs="Segoe UI"/>
                <w:b w:val="0"/>
                <w:color w:val="212121"/>
                <w:sz w:val="24"/>
                <w:szCs w:val="24"/>
              </w:rPr>
              <w:t>1 submission per Organization &amp; for Bi-lateral funding only (directly from donors).</w:t>
            </w:r>
          </w:p>
          <w:p w:rsidR="008415FE" w:rsidRDefault="008415FE" w:rsidP="008415FE">
            <w:pPr>
              <w:pStyle w:val="ListParagraph"/>
              <w:numPr>
                <w:ilvl w:val="0"/>
                <w:numId w:val="11"/>
              </w:numPr>
              <w:shd w:val="clear" w:color="auto" w:fill="FFFFFF"/>
              <w:rPr>
                <w:rFonts w:eastAsia="Times New Roman" w:cs="Segoe UI"/>
                <w:b w:val="0"/>
                <w:color w:val="212121"/>
                <w:sz w:val="24"/>
                <w:szCs w:val="24"/>
              </w:rPr>
            </w:pPr>
            <w:r w:rsidRPr="008415FE">
              <w:rPr>
                <w:rFonts w:eastAsia="Times New Roman" w:cs="Segoe UI"/>
                <w:b w:val="0"/>
                <w:color w:val="212121"/>
                <w:sz w:val="24"/>
                <w:szCs w:val="24"/>
              </w:rPr>
              <w:t>Energy &amp; Water is split into 2 Sub-sectors: “Energy” and “Water”</w:t>
            </w:r>
            <w:r>
              <w:rPr>
                <w:rFonts w:eastAsia="Times New Roman" w:cs="Segoe UI"/>
                <w:b w:val="0"/>
                <w:color w:val="212121"/>
                <w:sz w:val="24"/>
                <w:szCs w:val="24"/>
              </w:rPr>
              <w:t>.</w:t>
            </w:r>
          </w:p>
          <w:p w:rsidR="008415FE" w:rsidRPr="008415FE" w:rsidRDefault="008415FE" w:rsidP="008415FE">
            <w:pPr>
              <w:pStyle w:val="ListParagraph"/>
              <w:numPr>
                <w:ilvl w:val="0"/>
                <w:numId w:val="11"/>
              </w:numPr>
              <w:shd w:val="clear" w:color="auto" w:fill="FFFFFF"/>
              <w:rPr>
                <w:rFonts w:eastAsia="Times New Roman" w:cs="Segoe UI"/>
                <w:b w:val="0"/>
                <w:color w:val="212121"/>
                <w:sz w:val="24"/>
                <w:szCs w:val="24"/>
              </w:rPr>
            </w:pPr>
            <w:r w:rsidRPr="008415FE">
              <w:rPr>
                <w:rFonts w:eastAsia="Times New Roman" w:cs="Segoe UI"/>
                <w:b w:val="0"/>
                <w:color w:val="212121"/>
                <w:sz w:val="24"/>
                <w:szCs w:val="24"/>
              </w:rPr>
              <w:t xml:space="preserve">Second step, once funding data is received, it will be imported into </w:t>
            </w:r>
            <w:proofErr w:type="spellStart"/>
            <w:r w:rsidRPr="008415FE">
              <w:rPr>
                <w:rFonts w:eastAsia="Times New Roman" w:cs="Segoe UI"/>
                <w:b w:val="0"/>
                <w:color w:val="212121"/>
                <w:sz w:val="24"/>
                <w:szCs w:val="24"/>
              </w:rPr>
              <w:t>ActivityInfo</w:t>
            </w:r>
            <w:proofErr w:type="spellEnd"/>
            <w:r w:rsidRPr="008415FE">
              <w:rPr>
                <w:rFonts w:eastAsia="Times New Roman" w:cs="Segoe UI"/>
                <w:b w:val="0"/>
                <w:color w:val="212121"/>
                <w:sz w:val="24"/>
                <w:szCs w:val="24"/>
              </w:rPr>
              <w:t xml:space="preserve">, through two groups: Budget by Sector and Outcomes and Outputs. </w:t>
            </w:r>
          </w:p>
          <w:p w:rsidR="008415FE" w:rsidRPr="008415FE" w:rsidRDefault="008415FE" w:rsidP="008415FE">
            <w:pPr>
              <w:shd w:val="clear" w:color="auto" w:fill="FFFFFF"/>
              <w:ind w:left="769" w:firstLine="0"/>
              <w:rPr>
                <w:rFonts w:eastAsia="Times New Roman" w:cs="Segoe UI"/>
                <w:b w:val="0"/>
                <w:color w:val="212121"/>
                <w:sz w:val="24"/>
                <w:szCs w:val="24"/>
              </w:rPr>
            </w:pPr>
            <w:r w:rsidRPr="008415FE">
              <w:rPr>
                <w:rFonts w:eastAsia="Times New Roman" w:cs="Segoe UI"/>
                <w:b w:val="0"/>
                <w:color w:val="212121"/>
                <w:sz w:val="24"/>
                <w:szCs w:val="24"/>
              </w:rPr>
              <w:t xml:space="preserve">Instructions will be sent to all partners. The timeframe is end of November – beginning of December. </w:t>
            </w:r>
          </w:p>
          <w:p w:rsidR="008415FE" w:rsidRPr="008415FE" w:rsidRDefault="008415FE" w:rsidP="008415FE">
            <w:pPr>
              <w:shd w:val="clear" w:color="auto" w:fill="FFFFFF"/>
              <w:ind w:left="0" w:firstLine="0"/>
              <w:rPr>
                <w:rFonts w:eastAsia="Times New Roman" w:cs="Segoe UI"/>
                <w:b w:val="0"/>
                <w:color w:val="212121"/>
                <w:sz w:val="24"/>
                <w:szCs w:val="24"/>
              </w:rPr>
            </w:pPr>
          </w:p>
          <w:p w:rsidR="008415FE" w:rsidRPr="008415FE" w:rsidRDefault="008415FE" w:rsidP="008415FE">
            <w:pPr>
              <w:pStyle w:val="ListParagraph"/>
              <w:numPr>
                <w:ilvl w:val="0"/>
                <w:numId w:val="12"/>
              </w:numPr>
              <w:shd w:val="clear" w:color="auto" w:fill="FFFFFF"/>
              <w:rPr>
                <w:rFonts w:eastAsia="Times New Roman" w:cs="Segoe UI"/>
                <w:bCs/>
                <w:color w:val="212121"/>
                <w:sz w:val="24"/>
                <w:szCs w:val="24"/>
              </w:rPr>
            </w:pPr>
            <w:r w:rsidRPr="008415FE">
              <w:rPr>
                <w:rFonts w:eastAsia="Times New Roman" w:cs="Segoe UI"/>
                <w:bCs/>
                <w:color w:val="212121"/>
                <w:sz w:val="24"/>
                <w:szCs w:val="24"/>
              </w:rPr>
              <w:t xml:space="preserve">Reporting databases for 2017: </w:t>
            </w:r>
          </w:p>
          <w:p w:rsidR="008415FE" w:rsidRPr="00ED234C" w:rsidRDefault="008415FE" w:rsidP="00ED234C">
            <w:pPr>
              <w:pStyle w:val="ListParagraph"/>
              <w:numPr>
                <w:ilvl w:val="0"/>
                <w:numId w:val="14"/>
              </w:numPr>
              <w:shd w:val="clear" w:color="auto" w:fill="FFFFFF"/>
              <w:ind w:left="769"/>
              <w:rPr>
                <w:rFonts w:eastAsia="Times New Roman" w:cs="Segoe UI"/>
                <w:b w:val="0"/>
                <w:color w:val="212121"/>
                <w:sz w:val="24"/>
                <w:szCs w:val="24"/>
              </w:rPr>
            </w:pPr>
            <w:r w:rsidRPr="00ED234C">
              <w:rPr>
                <w:rFonts w:eastAsia="Times New Roman" w:cs="Segoe UI"/>
                <w:b w:val="0"/>
                <w:color w:val="212121"/>
                <w:sz w:val="24"/>
                <w:szCs w:val="24"/>
              </w:rPr>
              <w:t xml:space="preserve">Most of the reporting will be on district level, with few reporting on cadastral and site level. </w:t>
            </w:r>
          </w:p>
          <w:p w:rsidR="008415FE" w:rsidRPr="00ED234C" w:rsidRDefault="008415FE" w:rsidP="00ED234C">
            <w:pPr>
              <w:pStyle w:val="ListParagraph"/>
              <w:numPr>
                <w:ilvl w:val="0"/>
                <w:numId w:val="14"/>
              </w:numPr>
              <w:shd w:val="clear" w:color="auto" w:fill="FFFFFF"/>
              <w:ind w:left="769"/>
              <w:rPr>
                <w:rFonts w:eastAsia="Times New Roman" w:cs="Segoe UI"/>
                <w:b w:val="0"/>
                <w:color w:val="212121"/>
                <w:sz w:val="24"/>
                <w:szCs w:val="24"/>
              </w:rPr>
            </w:pPr>
            <w:r w:rsidRPr="00ED234C">
              <w:rPr>
                <w:rFonts w:eastAsia="Times New Roman" w:cs="Segoe UI"/>
                <w:b w:val="0"/>
                <w:color w:val="212121"/>
                <w:sz w:val="24"/>
                <w:szCs w:val="24"/>
              </w:rPr>
              <w:t xml:space="preserve">Less activity indicators, more output indicators. </w:t>
            </w:r>
          </w:p>
          <w:p w:rsidR="008415FE" w:rsidRPr="00ED234C" w:rsidRDefault="008415FE" w:rsidP="00ED234C">
            <w:pPr>
              <w:pStyle w:val="ListParagraph"/>
              <w:numPr>
                <w:ilvl w:val="0"/>
                <w:numId w:val="14"/>
              </w:numPr>
              <w:shd w:val="clear" w:color="auto" w:fill="FFFFFF"/>
              <w:ind w:left="769"/>
              <w:rPr>
                <w:rFonts w:eastAsia="Times New Roman" w:cs="Segoe UI"/>
                <w:b w:val="0"/>
                <w:color w:val="212121"/>
                <w:sz w:val="24"/>
                <w:szCs w:val="24"/>
              </w:rPr>
            </w:pPr>
            <w:r w:rsidRPr="00ED234C">
              <w:rPr>
                <w:rFonts w:eastAsia="Times New Roman" w:cs="Segoe UI"/>
                <w:b w:val="0"/>
                <w:color w:val="212121"/>
                <w:sz w:val="24"/>
                <w:szCs w:val="24"/>
              </w:rPr>
              <w:t xml:space="preserve">There will be service mapping (direct assistance to POC). Reporting will be every 6 months. And the geographical intervention is per cadaster or site level. </w:t>
            </w:r>
          </w:p>
          <w:p w:rsidR="008415FE" w:rsidRPr="00ED234C" w:rsidRDefault="008415FE" w:rsidP="00ED234C">
            <w:pPr>
              <w:pStyle w:val="ListParagraph"/>
              <w:numPr>
                <w:ilvl w:val="0"/>
                <w:numId w:val="14"/>
              </w:numPr>
              <w:shd w:val="clear" w:color="auto" w:fill="FFFFFF"/>
              <w:ind w:left="769"/>
              <w:rPr>
                <w:rFonts w:eastAsia="Times New Roman" w:cs="Segoe UI"/>
                <w:b w:val="0"/>
                <w:color w:val="212121"/>
                <w:sz w:val="24"/>
                <w:szCs w:val="24"/>
              </w:rPr>
            </w:pPr>
            <w:r w:rsidRPr="00ED234C">
              <w:rPr>
                <w:rFonts w:eastAsia="Times New Roman" w:cs="Segoe UI"/>
                <w:b w:val="0"/>
                <w:color w:val="212121"/>
                <w:sz w:val="24"/>
                <w:szCs w:val="24"/>
              </w:rPr>
              <w:t>New format of reporting databases will be applied.</w:t>
            </w:r>
          </w:p>
          <w:p w:rsidR="008415FE" w:rsidRPr="008415FE" w:rsidRDefault="008415FE" w:rsidP="008415FE">
            <w:pPr>
              <w:shd w:val="clear" w:color="auto" w:fill="FFFFFF"/>
              <w:ind w:left="0" w:firstLine="0"/>
              <w:rPr>
                <w:rFonts w:eastAsia="Times New Roman" w:cs="Segoe UI"/>
                <w:b w:val="0"/>
                <w:color w:val="212121"/>
                <w:sz w:val="24"/>
                <w:szCs w:val="24"/>
              </w:rPr>
            </w:pPr>
          </w:p>
          <w:p w:rsidR="00ED234C" w:rsidRPr="00ED234C" w:rsidRDefault="008415FE" w:rsidP="008415FE">
            <w:pPr>
              <w:pStyle w:val="ListParagraph"/>
              <w:numPr>
                <w:ilvl w:val="0"/>
                <w:numId w:val="12"/>
              </w:numPr>
              <w:shd w:val="clear" w:color="auto" w:fill="FFFFFF"/>
              <w:rPr>
                <w:rFonts w:eastAsia="Times New Roman" w:cs="Segoe UI"/>
                <w:b w:val="0"/>
                <w:color w:val="212121"/>
                <w:sz w:val="24"/>
                <w:szCs w:val="24"/>
              </w:rPr>
            </w:pPr>
            <w:r w:rsidRPr="00ED234C">
              <w:rPr>
                <w:rFonts w:eastAsia="Times New Roman" w:cs="Segoe UI"/>
                <w:bCs/>
                <w:color w:val="212121"/>
                <w:sz w:val="24"/>
                <w:szCs w:val="24"/>
              </w:rPr>
              <w:t>Discussion on activity reporting</w:t>
            </w:r>
            <w:r w:rsidR="00ED234C">
              <w:rPr>
                <w:rFonts w:eastAsia="Times New Roman" w:cs="Segoe UI"/>
                <w:bCs/>
                <w:color w:val="212121"/>
                <w:sz w:val="24"/>
                <w:szCs w:val="24"/>
              </w:rPr>
              <w:t xml:space="preserve"> database</w:t>
            </w:r>
            <w:r w:rsidRPr="00ED234C">
              <w:rPr>
                <w:rFonts w:eastAsia="Times New Roman" w:cs="Segoe UI"/>
                <w:bCs/>
                <w:color w:val="212121"/>
                <w:sz w:val="24"/>
                <w:szCs w:val="24"/>
              </w:rPr>
              <w:t>:</w:t>
            </w:r>
          </w:p>
          <w:p w:rsidR="00ED234C" w:rsidRDefault="00ED234C" w:rsidP="00ED234C">
            <w:pPr>
              <w:pStyle w:val="ListParagraph"/>
              <w:numPr>
                <w:ilvl w:val="0"/>
                <w:numId w:val="13"/>
              </w:numPr>
              <w:shd w:val="clear" w:color="auto" w:fill="FFFFFF"/>
              <w:rPr>
                <w:rFonts w:eastAsia="Times New Roman" w:cs="Segoe UI"/>
                <w:b w:val="0"/>
                <w:color w:val="212121"/>
                <w:sz w:val="24"/>
                <w:szCs w:val="24"/>
              </w:rPr>
            </w:pPr>
            <w:r w:rsidRPr="008415FE">
              <w:rPr>
                <w:rFonts w:eastAsia="Times New Roman" w:cs="Segoe UI"/>
                <w:b w:val="0"/>
                <w:color w:val="212121"/>
                <w:sz w:val="24"/>
                <w:szCs w:val="24"/>
              </w:rPr>
              <w:t>Discussion was kicked off to include hotline numbers of NGOs, include the nationality of POCs (whether PRL, PRS, Lebanese, Syrians)</w:t>
            </w:r>
          </w:p>
          <w:p w:rsidR="00ED234C" w:rsidRDefault="00ED234C" w:rsidP="00ED234C">
            <w:pPr>
              <w:pStyle w:val="ListParagraph"/>
              <w:numPr>
                <w:ilvl w:val="0"/>
                <w:numId w:val="13"/>
              </w:numPr>
              <w:shd w:val="clear" w:color="auto" w:fill="FFFFFF"/>
              <w:rPr>
                <w:rFonts w:eastAsia="Times New Roman" w:cs="Segoe UI"/>
                <w:b w:val="0"/>
                <w:color w:val="212121"/>
                <w:sz w:val="24"/>
                <w:szCs w:val="24"/>
              </w:rPr>
            </w:pPr>
            <w:r>
              <w:rPr>
                <w:rFonts w:eastAsia="Times New Roman" w:cs="Segoe UI"/>
                <w:b w:val="0"/>
                <w:color w:val="212121"/>
                <w:sz w:val="24"/>
                <w:szCs w:val="24"/>
              </w:rPr>
              <w:t xml:space="preserve">Between choosing </w:t>
            </w:r>
            <w:r w:rsidR="008415FE" w:rsidRPr="00ED234C">
              <w:rPr>
                <w:rFonts w:eastAsia="Times New Roman" w:cs="Segoe UI"/>
                <w:bCs/>
                <w:color w:val="212121"/>
                <w:sz w:val="24"/>
                <w:szCs w:val="24"/>
              </w:rPr>
              <w:t>tick marks</w:t>
            </w:r>
            <w:r w:rsidR="008415FE" w:rsidRPr="00ED234C">
              <w:rPr>
                <w:rFonts w:eastAsia="Times New Roman" w:cs="Segoe UI"/>
                <w:b w:val="0"/>
                <w:color w:val="212121"/>
                <w:sz w:val="24"/>
                <w:szCs w:val="24"/>
              </w:rPr>
              <w:t xml:space="preserve"> for </w:t>
            </w:r>
            <w:r w:rsidR="008415FE" w:rsidRPr="00ED234C">
              <w:rPr>
                <w:rFonts w:eastAsia="Times New Roman" w:cs="Segoe UI"/>
                <w:bCs/>
                <w:color w:val="212121"/>
                <w:sz w:val="24"/>
                <w:szCs w:val="24"/>
              </w:rPr>
              <w:t>pre-defined activities</w:t>
            </w:r>
            <w:r w:rsidR="008415FE" w:rsidRPr="00ED234C">
              <w:rPr>
                <w:rFonts w:eastAsia="Times New Roman" w:cs="Segoe UI"/>
                <w:b w:val="0"/>
                <w:color w:val="212121"/>
                <w:sz w:val="24"/>
                <w:szCs w:val="24"/>
              </w:rPr>
              <w:t xml:space="preserve"> </w:t>
            </w:r>
          </w:p>
          <w:p w:rsidR="00ED234C" w:rsidRDefault="008415FE" w:rsidP="00ED234C">
            <w:pPr>
              <w:shd w:val="clear" w:color="auto" w:fill="FFFFFF"/>
              <w:ind w:left="769" w:firstLine="0"/>
              <w:rPr>
                <w:rFonts w:eastAsia="Times New Roman" w:cs="Segoe UI"/>
                <w:b w:val="0"/>
                <w:color w:val="212121"/>
                <w:sz w:val="24"/>
                <w:szCs w:val="24"/>
              </w:rPr>
            </w:pPr>
            <w:r w:rsidRPr="00ED234C">
              <w:rPr>
                <w:rFonts w:eastAsia="Times New Roman" w:cs="Segoe UI"/>
                <w:b w:val="0"/>
                <w:color w:val="212121"/>
                <w:sz w:val="24"/>
                <w:szCs w:val="24"/>
              </w:rPr>
              <w:lastRenderedPageBreak/>
              <w:t xml:space="preserve">or </w:t>
            </w:r>
          </w:p>
          <w:p w:rsidR="008415FE" w:rsidRPr="00ED234C" w:rsidRDefault="008415FE" w:rsidP="00ED234C">
            <w:pPr>
              <w:shd w:val="clear" w:color="auto" w:fill="FFFFFF"/>
              <w:ind w:left="769" w:firstLine="0"/>
              <w:rPr>
                <w:rFonts w:eastAsia="Times New Roman" w:cs="Segoe UI"/>
                <w:b w:val="0"/>
                <w:color w:val="212121"/>
                <w:sz w:val="24"/>
                <w:szCs w:val="24"/>
              </w:rPr>
            </w:pPr>
            <w:r w:rsidRPr="00ED234C">
              <w:rPr>
                <w:rFonts w:eastAsia="Times New Roman" w:cs="Segoe UI"/>
                <w:bCs/>
                <w:color w:val="212121"/>
                <w:sz w:val="24"/>
                <w:szCs w:val="24"/>
              </w:rPr>
              <w:t>undefined activities</w:t>
            </w:r>
            <w:r w:rsidRPr="00ED234C">
              <w:rPr>
                <w:rFonts w:eastAsia="Times New Roman" w:cs="Segoe UI"/>
                <w:b w:val="0"/>
                <w:color w:val="212121"/>
                <w:sz w:val="24"/>
                <w:szCs w:val="24"/>
              </w:rPr>
              <w:t xml:space="preserve"> and </w:t>
            </w:r>
            <w:r w:rsidRPr="00ED234C">
              <w:rPr>
                <w:rFonts w:eastAsia="Times New Roman" w:cs="Segoe UI"/>
                <w:bCs/>
                <w:color w:val="212121"/>
                <w:sz w:val="24"/>
                <w:szCs w:val="24"/>
              </w:rPr>
              <w:t>customized fields.</w:t>
            </w:r>
          </w:p>
          <w:p w:rsidR="008415FE" w:rsidRPr="00ED234C" w:rsidRDefault="00ED234C" w:rsidP="00ED234C">
            <w:pPr>
              <w:shd w:val="clear" w:color="auto" w:fill="FFFFFF"/>
              <w:ind w:left="769" w:firstLine="0"/>
              <w:rPr>
                <w:rFonts w:eastAsia="Times New Roman" w:cs="Segoe UI"/>
                <w:b w:val="0"/>
                <w:color w:val="212121"/>
                <w:sz w:val="24"/>
                <w:szCs w:val="24"/>
              </w:rPr>
            </w:pPr>
            <w:r>
              <w:rPr>
                <w:rFonts w:eastAsia="Times New Roman" w:cs="Segoe UI"/>
                <w:b w:val="0"/>
                <w:color w:val="212121"/>
                <w:sz w:val="24"/>
                <w:szCs w:val="24"/>
              </w:rPr>
              <w:t xml:space="preserve">The general consensus was to allow customization at the first reporting </w:t>
            </w:r>
            <w:r w:rsidR="008415FE" w:rsidRPr="00ED234C">
              <w:rPr>
                <w:rFonts w:eastAsia="Times New Roman" w:cs="Segoe UI"/>
                <w:b w:val="0"/>
                <w:color w:val="212121"/>
                <w:sz w:val="24"/>
                <w:szCs w:val="24"/>
              </w:rPr>
              <w:t>then harmonize</w:t>
            </w:r>
            <w:r>
              <w:rPr>
                <w:rFonts w:eastAsia="Times New Roman" w:cs="Segoe UI"/>
                <w:b w:val="0"/>
                <w:color w:val="212121"/>
                <w:sz w:val="24"/>
                <w:szCs w:val="24"/>
              </w:rPr>
              <w:t xml:space="preserve"> and shift to </w:t>
            </w:r>
            <w:r w:rsidR="008415FE" w:rsidRPr="00ED234C">
              <w:rPr>
                <w:rFonts w:eastAsia="Times New Roman" w:cs="Segoe UI"/>
                <w:b w:val="0"/>
                <w:color w:val="212121"/>
                <w:sz w:val="24"/>
                <w:szCs w:val="24"/>
              </w:rPr>
              <w:t>tick boxes</w:t>
            </w:r>
            <w:r>
              <w:rPr>
                <w:rFonts w:eastAsia="Times New Roman" w:cs="Segoe UI"/>
                <w:b w:val="0"/>
                <w:color w:val="212121"/>
                <w:sz w:val="24"/>
                <w:szCs w:val="24"/>
              </w:rPr>
              <w:t>.</w:t>
            </w:r>
          </w:p>
          <w:p w:rsidR="008415FE" w:rsidRPr="00ED234C" w:rsidRDefault="008415FE" w:rsidP="00ED234C">
            <w:pPr>
              <w:pStyle w:val="ListParagraph"/>
              <w:numPr>
                <w:ilvl w:val="0"/>
                <w:numId w:val="13"/>
              </w:numPr>
              <w:shd w:val="clear" w:color="auto" w:fill="FFFFFF"/>
              <w:rPr>
                <w:rFonts w:eastAsia="Times New Roman" w:cs="Segoe UI"/>
                <w:b w:val="0"/>
                <w:color w:val="212121"/>
                <w:sz w:val="24"/>
                <w:szCs w:val="24"/>
              </w:rPr>
            </w:pPr>
            <w:r w:rsidRPr="00ED234C">
              <w:rPr>
                <w:rFonts w:eastAsia="Times New Roman" w:cs="Segoe UI"/>
                <w:b w:val="0"/>
                <w:color w:val="212121"/>
                <w:sz w:val="24"/>
                <w:szCs w:val="24"/>
              </w:rPr>
              <w:t>Suggestion to change the name to Direct Assistance mapping?</w:t>
            </w:r>
          </w:p>
          <w:p w:rsidR="003F0FA2" w:rsidRPr="005C7167" w:rsidRDefault="003F0FA2" w:rsidP="003F0FA2">
            <w:pPr>
              <w:rPr>
                <w:rFonts w:asciiTheme="minorHAnsi" w:hAnsiTheme="minorHAnsi" w:cstheme="minorHAnsi"/>
                <w:color w:val="auto"/>
                <w:sz w:val="20"/>
                <w:szCs w:val="20"/>
              </w:rPr>
            </w:pPr>
          </w:p>
        </w:tc>
      </w:tr>
      <w:tr w:rsidR="008C70AC" w:rsidRPr="00A5468C" w:rsidTr="00A95E9E">
        <w:tblPrEx>
          <w:tblCellMar>
            <w:top w:w="45" w:type="dxa"/>
            <w:left w:w="101" w:type="dxa"/>
            <w:right w:w="115" w:type="dxa"/>
          </w:tblCellMar>
        </w:tblPrEx>
        <w:trPr>
          <w:gridAfter w:val="1"/>
          <w:wAfter w:w="14" w:type="dxa"/>
          <w:trHeight w:val="366"/>
        </w:trPr>
        <w:tc>
          <w:tcPr>
            <w:tcW w:w="1201" w:type="dxa"/>
            <w:tcBorders>
              <w:top w:val="single" w:sz="4" w:space="0" w:color="000000"/>
              <w:left w:val="single" w:sz="4" w:space="0" w:color="000000"/>
              <w:bottom w:val="single" w:sz="4" w:space="0" w:color="000000"/>
              <w:right w:val="single" w:sz="4" w:space="0" w:color="000000"/>
            </w:tcBorders>
          </w:tcPr>
          <w:p w:rsidR="008C70AC" w:rsidRPr="00934156" w:rsidRDefault="008C70AC" w:rsidP="00912959">
            <w:pPr>
              <w:ind w:left="7" w:firstLine="0"/>
              <w:rPr>
                <w:rFonts w:asciiTheme="minorHAnsi" w:hAnsiTheme="minorHAnsi" w:cstheme="minorHAnsi"/>
                <w:sz w:val="24"/>
                <w:szCs w:val="24"/>
              </w:rPr>
            </w:pPr>
            <w:r w:rsidRPr="00934156">
              <w:rPr>
                <w:rFonts w:asciiTheme="minorHAnsi" w:hAnsiTheme="minorHAnsi" w:cstheme="minorHAnsi"/>
                <w:sz w:val="24"/>
                <w:szCs w:val="24"/>
              </w:rPr>
              <w:lastRenderedPageBreak/>
              <w:t xml:space="preserve">2. </w:t>
            </w:r>
          </w:p>
        </w:tc>
        <w:tc>
          <w:tcPr>
            <w:tcW w:w="9055" w:type="dxa"/>
            <w:tcBorders>
              <w:top w:val="single" w:sz="4" w:space="0" w:color="000000"/>
              <w:left w:val="single" w:sz="4" w:space="0" w:color="000000"/>
              <w:bottom w:val="single" w:sz="4" w:space="0" w:color="000000"/>
              <w:right w:val="single" w:sz="4" w:space="0" w:color="000000"/>
            </w:tcBorders>
          </w:tcPr>
          <w:p w:rsidR="008C70AC" w:rsidRPr="00934156" w:rsidRDefault="00ED234C" w:rsidP="00ED234C">
            <w:pPr>
              <w:spacing w:after="52"/>
              <w:rPr>
                <w:rFonts w:asciiTheme="minorHAnsi" w:hAnsiTheme="minorHAnsi" w:cstheme="minorHAnsi"/>
                <w:sz w:val="24"/>
                <w:szCs w:val="24"/>
              </w:rPr>
            </w:pPr>
            <w:r w:rsidRPr="00934156">
              <w:rPr>
                <w:rFonts w:asciiTheme="minorHAnsi" w:hAnsiTheme="minorHAnsi" w:cstheme="minorHAnsi"/>
                <w:bCs/>
                <w:iCs/>
                <w:sz w:val="24"/>
                <w:szCs w:val="24"/>
              </w:rPr>
              <w:t>Update on the Informal Tented settlement mapping</w:t>
            </w:r>
            <w:r w:rsidR="00934156" w:rsidRPr="00934156">
              <w:rPr>
                <w:rFonts w:asciiTheme="minorHAnsi" w:hAnsiTheme="minorHAnsi" w:cstheme="minorHAnsi"/>
                <w:bCs/>
                <w:iCs/>
                <w:sz w:val="24"/>
                <w:szCs w:val="24"/>
              </w:rPr>
              <w:t xml:space="preserve">  ( IAMP)</w:t>
            </w:r>
          </w:p>
        </w:tc>
      </w:tr>
      <w:tr w:rsidR="008C70AC" w:rsidRPr="00934156" w:rsidTr="00A95E9E">
        <w:tblPrEx>
          <w:tblCellMar>
            <w:top w:w="45" w:type="dxa"/>
            <w:left w:w="101" w:type="dxa"/>
            <w:right w:w="115" w:type="dxa"/>
          </w:tblCellMar>
        </w:tblPrEx>
        <w:trPr>
          <w:gridAfter w:val="1"/>
          <w:wAfter w:w="14" w:type="dxa"/>
          <w:trHeight w:val="1914"/>
        </w:trPr>
        <w:tc>
          <w:tcPr>
            <w:tcW w:w="1201" w:type="dxa"/>
            <w:tcBorders>
              <w:top w:val="single" w:sz="4" w:space="0" w:color="000000"/>
              <w:left w:val="single" w:sz="4" w:space="0" w:color="000000"/>
              <w:bottom w:val="single" w:sz="4" w:space="0" w:color="000000"/>
              <w:right w:val="single" w:sz="4" w:space="0" w:color="000000"/>
            </w:tcBorders>
          </w:tcPr>
          <w:p w:rsidR="008C70AC" w:rsidRPr="00934156" w:rsidRDefault="008C70AC" w:rsidP="00912959">
            <w:pPr>
              <w:ind w:left="7" w:firstLine="0"/>
              <w:rPr>
                <w:rFonts w:asciiTheme="minorHAnsi" w:hAnsiTheme="minorHAnsi" w:cstheme="minorHAnsi"/>
                <w:sz w:val="24"/>
                <w:szCs w:val="24"/>
              </w:rPr>
            </w:pPr>
            <w:r w:rsidRPr="00934156">
              <w:rPr>
                <w:rFonts w:asciiTheme="minorHAnsi" w:hAnsiTheme="minorHAnsi" w:cstheme="minorHAnsi"/>
                <w:sz w:val="24"/>
                <w:szCs w:val="24"/>
              </w:rPr>
              <w:t xml:space="preserve"> </w:t>
            </w:r>
          </w:p>
        </w:tc>
        <w:tc>
          <w:tcPr>
            <w:tcW w:w="9055" w:type="dxa"/>
            <w:tcBorders>
              <w:top w:val="single" w:sz="4" w:space="0" w:color="000000"/>
              <w:left w:val="single" w:sz="4" w:space="0" w:color="000000"/>
              <w:bottom w:val="single" w:sz="4" w:space="0" w:color="000000"/>
              <w:right w:val="single" w:sz="4" w:space="0" w:color="000000"/>
            </w:tcBorders>
          </w:tcPr>
          <w:p w:rsidR="00ED234C" w:rsidRPr="00934156" w:rsidRDefault="00ED234C" w:rsidP="00ED234C">
            <w:pPr>
              <w:pStyle w:val="ListParagraph"/>
              <w:numPr>
                <w:ilvl w:val="0"/>
                <w:numId w:val="14"/>
              </w:numPr>
              <w:shd w:val="clear" w:color="auto" w:fill="FFFFFF"/>
              <w:ind w:left="769"/>
              <w:rPr>
                <w:rFonts w:eastAsia="Times New Roman" w:cs="Segoe UI"/>
                <w:b w:val="0"/>
                <w:color w:val="212121"/>
                <w:sz w:val="24"/>
                <w:szCs w:val="24"/>
              </w:rPr>
            </w:pPr>
            <w:r w:rsidRPr="00934156">
              <w:rPr>
                <w:rFonts w:eastAsia="Times New Roman" w:cs="Segoe UI"/>
                <w:b w:val="0"/>
                <w:color w:val="212121"/>
                <w:sz w:val="24"/>
                <w:szCs w:val="24"/>
              </w:rPr>
              <w:t xml:space="preserve">7000 individuals are added between IAMP 28 and IAMP 30. Updates for locations in </w:t>
            </w:r>
            <w:proofErr w:type="spellStart"/>
            <w:r w:rsidRPr="00934156">
              <w:rPr>
                <w:rFonts w:eastAsia="Times New Roman" w:cs="Segoe UI"/>
                <w:b w:val="0"/>
                <w:color w:val="212121"/>
                <w:sz w:val="24"/>
                <w:szCs w:val="24"/>
              </w:rPr>
              <w:t>Qaa</w:t>
            </w:r>
            <w:proofErr w:type="spellEnd"/>
            <w:r w:rsidRPr="00934156">
              <w:rPr>
                <w:rFonts w:eastAsia="Times New Roman" w:cs="Segoe UI"/>
                <w:b w:val="0"/>
                <w:color w:val="212121"/>
                <w:sz w:val="24"/>
                <w:szCs w:val="24"/>
              </w:rPr>
              <w:t xml:space="preserve">, </w:t>
            </w:r>
            <w:proofErr w:type="spellStart"/>
            <w:r w:rsidRPr="00934156">
              <w:rPr>
                <w:rFonts w:eastAsia="Times New Roman" w:cs="Segoe UI"/>
                <w:b w:val="0"/>
                <w:color w:val="212121"/>
                <w:sz w:val="24"/>
                <w:szCs w:val="24"/>
              </w:rPr>
              <w:t>Masharee</w:t>
            </w:r>
            <w:proofErr w:type="spellEnd"/>
            <w:r w:rsidRPr="00934156">
              <w:rPr>
                <w:rFonts w:eastAsia="Times New Roman" w:cs="Segoe UI"/>
                <w:b w:val="0"/>
                <w:color w:val="212121"/>
                <w:sz w:val="24"/>
                <w:szCs w:val="24"/>
              </w:rPr>
              <w:t xml:space="preserve"> </w:t>
            </w:r>
            <w:proofErr w:type="spellStart"/>
            <w:r w:rsidRPr="00934156">
              <w:rPr>
                <w:rFonts w:eastAsia="Times New Roman" w:cs="Segoe UI"/>
                <w:b w:val="0"/>
                <w:color w:val="212121"/>
                <w:sz w:val="24"/>
                <w:szCs w:val="24"/>
              </w:rPr>
              <w:t>Qaa</w:t>
            </w:r>
            <w:proofErr w:type="spellEnd"/>
            <w:r w:rsidRPr="00934156">
              <w:rPr>
                <w:rFonts w:eastAsia="Times New Roman" w:cs="Segoe UI"/>
                <w:b w:val="0"/>
                <w:color w:val="212121"/>
                <w:sz w:val="24"/>
                <w:szCs w:val="24"/>
              </w:rPr>
              <w:t xml:space="preserve">, and </w:t>
            </w:r>
            <w:proofErr w:type="spellStart"/>
            <w:r w:rsidRPr="00934156">
              <w:rPr>
                <w:rFonts w:eastAsia="Times New Roman" w:cs="Segoe UI"/>
                <w:b w:val="0"/>
                <w:color w:val="212121"/>
                <w:sz w:val="24"/>
                <w:szCs w:val="24"/>
              </w:rPr>
              <w:t>Arsal</w:t>
            </w:r>
            <w:proofErr w:type="spellEnd"/>
            <w:r w:rsidRPr="00934156">
              <w:rPr>
                <w:rFonts w:eastAsia="Times New Roman" w:cs="Segoe UI"/>
                <w:b w:val="0"/>
                <w:color w:val="212121"/>
                <w:sz w:val="24"/>
                <w:szCs w:val="24"/>
              </w:rPr>
              <w:t xml:space="preserve"> are based on Satellite Images provided from UNOCHA. </w:t>
            </w:r>
          </w:p>
          <w:p w:rsidR="00934156" w:rsidRPr="00934156" w:rsidRDefault="00934156" w:rsidP="0033530F">
            <w:pPr>
              <w:pStyle w:val="ListParagraph"/>
              <w:numPr>
                <w:ilvl w:val="0"/>
                <w:numId w:val="14"/>
              </w:numPr>
              <w:shd w:val="clear" w:color="auto" w:fill="FFFFFF"/>
              <w:ind w:left="769"/>
              <w:rPr>
                <w:rFonts w:eastAsia="Times New Roman" w:cs="Segoe UI"/>
                <w:b w:val="0"/>
                <w:color w:val="212121"/>
                <w:sz w:val="24"/>
                <w:szCs w:val="24"/>
              </w:rPr>
            </w:pPr>
            <w:r w:rsidRPr="00934156">
              <w:rPr>
                <w:rFonts w:eastAsia="Times New Roman" w:cs="Segoe UI"/>
                <w:b w:val="0"/>
                <w:color w:val="212121"/>
                <w:sz w:val="24"/>
                <w:szCs w:val="24"/>
              </w:rPr>
              <w:t>There is a reduction in the number of tents and ITS in the North. While it’s still steadily increasing at the country level.</w:t>
            </w:r>
          </w:p>
          <w:p w:rsidR="004C7C48" w:rsidRPr="00934156" w:rsidRDefault="00ED234C" w:rsidP="00ED234C">
            <w:pPr>
              <w:pStyle w:val="ListParagraph"/>
              <w:numPr>
                <w:ilvl w:val="0"/>
                <w:numId w:val="14"/>
              </w:numPr>
              <w:shd w:val="clear" w:color="auto" w:fill="FFFFFF"/>
              <w:ind w:left="769"/>
              <w:rPr>
                <w:rFonts w:eastAsia="Times New Roman" w:cs="Segoe UI"/>
                <w:b w:val="0"/>
                <w:color w:val="212121"/>
                <w:sz w:val="24"/>
                <w:szCs w:val="24"/>
              </w:rPr>
            </w:pPr>
            <w:r w:rsidRPr="00934156">
              <w:rPr>
                <w:rFonts w:eastAsia="Times New Roman" w:cs="Segoe UI"/>
                <w:b w:val="0"/>
                <w:color w:val="212121"/>
                <w:sz w:val="24"/>
                <w:szCs w:val="24"/>
              </w:rPr>
              <w:t>IAMP 32 will be out by Mid-November.</w:t>
            </w:r>
          </w:p>
          <w:p w:rsidR="00934156" w:rsidRPr="00934156" w:rsidRDefault="00934156" w:rsidP="00934156">
            <w:pPr>
              <w:pStyle w:val="ListParagraph"/>
              <w:numPr>
                <w:ilvl w:val="0"/>
                <w:numId w:val="14"/>
              </w:numPr>
              <w:shd w:val="clear" w:color="auto" w:fill="FFFFFF"/>
              <w:ind w:left="769"/>
              <w:rPr>
                <w:rFonts w:eastAsia="Times New Roman" w:cs="Segoe UI"/>
                <w:b w:val="0"/>
                <w:color w:val="212121"/>
                <w:sz w:val="24"/>
                <w:szCs w:val="24"/>
              </w:rPr>
            </w:pPr>
            <w:proofErr w:type="spellStart"/>
            <w:r w:rsidRPr="00934156">
              <w:rPr>
                <w:rFonts w:eastAsia="Times New Roman" w:cs="Segoe UI"/>
                <w:b w:val="0"/>
                <w:color w:val="212121"/>
                <w:sz w:val="24"/>
                <w:szCs w:val="24"/>
              </w:rPr>
              <w:t>Additonal</w:t>
            </w:r>
            <w:proofErr w:type="spellEnd"/>
            <w:r w:rsidRPr="00934156">
              <w:rPr>
                <w:rFonts w:eastAsia="Times New Roman" w:cs="Segoe UI"/>
                <w:b w:val="0"/>
                <w:color w:val="212121"/>
                <w:sz w:val="24"/>
                <w:szCs w:val="24"/>
              </w:rPr>
              <w:t xml:space="preserve"> attributes to be collected are </w:t>
            </w:r>
          </w:p>
          <w:p w:rsidR="00934156" w:rsidRPr="00934156" w:rsidRDefault="00934156" w:rsidP="00934156">
            <w:pPr>
              <w:shd w:val="clear" w:color="auto" w:fill="FFFFFF"/>
              <w:rPr>
                <w:rFonts w:eastAsia="Times New Roman" w:cs="Segoe UI"/>
                <w:b w:val="0"/>
                <w:color w:val="212121"/>
                <w:sz w:val="24"/>
                <w:szCs w:val="24"/>
              </w:rPr>
            </w:pPr>
            <w:r w:rsidRPr="00934156">
              <w:rPr>
                <w:rFonts w:eastAsia="Times New Roman" w:cs="Segoe UI"/>
                <w:b w:val="0"/>
                <w:color w:val="212121"/>
                <w:sz w:val="24"/>
                <w:szCs w:val="24"/>
              </w:rPr>
              <w:t xml:space="preserve">       - Flooding check (if the ITS flooded in past years).</w:t>
            </w:r>
          </w:p>
          <w:p w:rsidR="00934156" w:rsidRDefault="00934156" w:rsidP="00934156">
            <w:pPr>
              <w:shd w:val="clear" w:color="auto" w:fill="FFFFFF"/>
              <w:rPr>
                <w:rFonts w:eastAsia="Times New Roman" w:cs="Segoe UI"/>
                <w:b w:val="0"/>
                <w:color w:val="212121"/>
                <w:sz w:val="24"/>
                <w:szCs w:val="24"/>
              </w:rPr>
            </w:pPr>
            <w:r w:rsidRPr="00934156">
              <w:rPr>
                <w:rFonts w:eastAsia="Times New Roman" w:cs="Segoe UI"/>
                <w:b w:val="0"/>
                <w:color w:val="212121"/>
                <w:sz w:val="24"/>
                <w:szCs w:val="24"/>
              </w:rPr>
              <w:t xml:space="preserve">       - Average rent pay per month in LL. </w:t>
            </w:r>
          </w:p>
          <w:p w:rsidR="00A95E9E" w:rsidRDefault="00A95E9E" w:rsidP="00FD5024">
            <w:pPr>
              <w:ind w:left="769" w:firstLine="0"/>
              <w:rPr>
                <w:b w:val="0"/>
                <w:color w:val="000000"/>
                <w:sz w:val="24"/>
                <w:szCs w:val="24"/>
              </w:rPr>
            </w:pPr>
          </w:p>
          <w:p w:rsidR="00FD5024" w:rsidRPr="00FD5024" w:rsidRDefault="00FD5024" w:rsidP="00FD5024">
            <w:pPr>
              <w:ind w:left="769" w:firstLine="0"/>
              <w:rPr>
                <w:b w:val="0"/>
                <w:color w:val="000000"/>
                <w:sz w:val="24"/>
                <w:szCs w:val="24"/>
              </w:rPr>
            </w:pPr>
            <w:r w:rsidRPr="00A95E9E">
              <w:rPr>
                <w:bCs/>
                <w:i/>
                <w:iCs/>
                <w:color w:val="000000"/>
                <w:sz w:val="24"/>
                <w:szCs w:val="24"/>
              </w:rPr>
              <w:t>The dashboard presented</w:t>
            </w:r>
            <w:r w:rsidRPr="00A95E9E">
              <w:rPr>
                <w:bCs/>
                <w:i/>
                <w:iCs/>
                <w:color w:val="000000"/>
                <w:sz w:val="24"/>
                <w:szCs w:val="24"/>
              </w:rPr>
              <w:t xml:space="preserve"> is under the following </w:t>
            </w:r>
            <w:hyperlink r:id="rId8" w:history="1">
              <w:r w:rsidRPr="00A95E9E">
                <w:rPr>
                  <w:rStyle w:val="Hyperlink"/>
                  <w:bCs/>
                  <w:i/>
                  <w:iCs/>
                  <w:sz w:val="24"/>
                  <w:szCs w:val="24"/>
                </w:rPr>
                <w:t>li</w:t>
              </w:r>
              <w:r w:rsidRPr="00A95E9E">
                <w:rPr>
                  <w:rStyle w:val="Hyperlink"/>
                  <w:bCs/>
                  <w:i/>
                  <w:iCs/>
                  <w:sz w:val="24"/>
                  <w:szCs w:val="24"/>
                </w:rPr>
                <w:t>n</w:t>
              </w:r>
              <w:r w:rsidRPr="00A95E9E">
                <w:rPr>
                  <w:rStyle w:val="Hyperlink"/>
                  <w:bCs/>
                  <w:i/>
                  <w:iCs/>
                  <w:sz w:val="24"/>
                  <w:szCs w:val="24"/>
                </w:rPr>
                <w:t>k</w:t>
              </w:r>
            </w:hyperlink>
            <w:r w:rsidRPr="00624C1E">
              <w:rPr>
                <w:b w:val="0"/>
                <w:color w:val="000000"/>
                <w:sz w:val="24"/>
                <w:szCs w:val="24"/>
              </w:rPr>
              <w:t>.</w:t>
            </w:r>
          </w:p>
          <w:p w:rsidR="00934156" w:rsidRPr="00934156" w:rsidRDefault="00934156" w:rsidP="00934156">
            <w:pPr>
              <w:shd w:val="clear" w:color="auto" w:fill="FFFFFF"/>
              <w:rPr>
                <w:rFonts w:eastAsia="Times New Roman" w:cs="Segoe UI"/>
                <w:b w:val="0"/>
                <w:color w:val="212121"/>
                <w:sz w:val="24"/>
                <w:szCs w:val="24"/>
              </w:rPr>
            </w:pPr>
          </w:p>
        </w:tc>
      </w:tr>
      <w:tr w:rsidR="008C70AC" w:rsidRPr="00A5468C" w:rsidTr="0028765F">
        <w:tblPrEx>
          <w:tblCellMar>
            <w:top w:w="45" w:type="dxa"/>
            <w:left w:w="101" w:type="dxa"/>
            <w:right w:w="115" w:type="dxa"/>
          </w:tblCellMar>
        </w:tblPrEx>
        <w:trPr>
          <w:trHeight w:val="373"/>
        </w:trPr>
        <w:tc>
          <w:tcPr>
            <w:tcW w:w="1201" w:type="dxa"/>
            <w:tcBorders>
              <w:top w:val="single" w:sz="4" w:space="0" w:color="000000"/>
              <w:left w:val="single" w:sz="4" w:space="0" w:color="000000"/>
              <w:bottom w:val="single" w:sz="4" w:space="0" w:color="000000"/>
              <w:right w:val="single" w:sz="4" w:space="0" w:color="000000"/>
            </w:tcBorders>
          </w:tcPr>
          <w:p w:rsidR="008C70AC" w:rsidRPr="00934156" w:rsidRDefault="008C70AC" w:rsidP="00912959">
            <w:pPr>
              <w:ind w:left="7" w:firstLine="0"/>
              <w:rPr>
                <w:rFonts w:asciiTheme="minorHAnsi" w:hAnsiTheme="minorHAnsi" w:cstheme="minorHAnsi"/>
                <w:sz w:val="24"/>
                <w:szCs w:val="24"/>
              </w:rPr>
            </w:pPr>
            <w:r w:rsidRPr="00934156">
              <w:rPr>
                <w:rFonts w:asciiTheme="minorHAnsi" w:hAnsiTheme="minorHAnsi" w:cstheme="minorHAnsi"/>
                <w:sz w:val="24"/>
                <w:szCs w:val="24"/>
              </w:rPr>
              <w:t xml:space="preserve">3. </w:t>
            </w:r>
          </w:p>
        </w:tc>
        <w:tc>
          <w:tcPr>
            <w:tcW w:w="9069" w:type="dxa"/>
            <w:gridSpan w:val="2"/>
            <w:tcBorders>
              <w:top w:val="single" w:sz="4" w:space="0" w:color="000000"/>
              <w:left w:val="single" w:sz="4" w:space="0" w:color="000000"/>
              <w:bottom w:val="single" w:sz="4" w:space="0" w:color="000000"/>
              <w:right w:val="single" w:sz="4" w:space="0" w:color="000000"/>
            </w:tcBorders>
          </w:tcPr>
          <w:p w:rsidR="008C70AC" w:rsidRPr="00934156" w:rsidRDefault="00A76B92" w:rsidP="00CE53EF">
            <w:pPr>
              <w:spacing w:after="52"/>
              <w:rPr>
                <w:rFonts w:asciiTheme="minorHAnsi" w:hAnsiTheme="minorHAnsi" w:cstheme="minorHAnsi"/>
                <w:sz w:val="24"/>
                <w:szCs w:val="24"/>
              </w:rPr>
            </w:pPr>
            <w:r w:rsidRPr="00A76B92">
              <w:rPr>
                <w:rFonts w:asciiTheme="minorHAnsi" w:hAnsiTheme="minorHAnsi" w:cstheme="minorHAnsi"/>
                <w:bCs/>
                <w:iCs/>
                <w:sz w:val="24"/>
                <w:szCs w:val="24"/>
                <w:lang w:val="en-GB"/>
              </w:rPr>
              <w:t>RBM (Results Based Management) strategy adapted by the UN</w:t>
            </w:r>
            <w:r>
              <w:rPr>
                <w:rFonts w:asciiTheme="minorHAnsi" w:hAnsiTheme="minorHAnsi" w:cstheme="minorHAnsi"/>
                <w:bCs/>
                <w:iCs/>
                <w:sz w:val="24"/>
                <w:szCs w:val="24"/>
                <w:lang w:val="en-GB"/>
              </w:rPr>
              <w:t xml:space="preserve"> (presentation)</w:t>
            </w:r>
          </w:p>
        </w:tc>
      </w:tr>
      <w:tr w:rsidR="008C70AC" w:rsidRPr="00A5468C" w:rsidTr="0028765F">
        <w:tblPrEx>
          <w:tblCellMar>
            <w:top w:w="45" w:type="dxa"/>
            <w:left w:w="101" w:type="dxa"/>
            <w:right w:w="115" w:type="dxa"/>
          </w:tblCellMar>
        </w:tblPrEx>
        <w:trPr>
          <w:trHeight w:val="373"/>
        </w:trPr>
        <w:tc>
          <w:tcPr>
            <w:tcW w:w="1201" w:type="dxa"/>
            <w:tcBorders>
              <w:top w:val="single" w:sz="4" w:space="0" w:color="000000"/>
              <w:left w:val="single" w:sz="4" w:space="0" w:color="000000"/>
              <w:bottom w:val="single" w:sz="4" w:space="0" w:color="000000"/>
              <w:right w:val="single" w:sz="4" w:space="0" w:color="000000"/>
            </w:tcBorders>
          </w:tcPr>
          <w:p w:rsidR="008C70AC" w:rsidRDefault="008C70AC" w:rsidP="00912959">
            <w:pPr>
              <w:ind w:left="7" w:firstLine="0"/>
              <w:rPr>
                <w:rFonts w:asciiTheme="minorHAnsi" w:hAnsiTheme="minorHAnsi" w:cstheme="minorHAnsi"/>
                <w:sz w:val="20"/>
                <w:szCs w:val="20"/>
              </w:rPr>
            </w:pPr>
          </w:p>
        </w:tc>
        <w:tc>
          <w:tcPr>
            <w:tcW w:w="9069" w:type="dxa"/>
            <w:gridSpan w:val="2"/>
            <w:tcBorders>
              <w:top w:val="single" w:sz="4" w:space="0" w:color="000000"/>
              <w:left w:val="single" w:sz="4" w:space="0" w:color="000000"/>
              <w:bottom w:val="single" w:sz="4" w:space="0" w:color="000000"/>
              <w:right w:val="single" w:sz="4" w:space="0" w:color="000000"/>
            </w:tcBorders>
          </w:tcPr>
          <w:p w:rsidR="00A76B92" w:rsidRPr="00A76B92" w:rsidRDefault="00A76B92" w:rsidP="00A76B92">
            <w:pPr>
              <w:ind w:left="769" w:firstLine="0"/>
              <w:rPr>
                <w:b w:val="0"/>
                <w:color w:val="000000"/>
                <w:sz w:val="24"/>
                <w:szCs w:val="24"/>
              </w:rPr>
            </w:pPr>
            <w:r w:rsidRPr="00A76B92">
              <w:rPr>
                <w:b w:val="0"/>
                <w:color w:val="000000"/>
                <w:sz w:val="24"/>
                <w:szCs w:val="24"/>
              </w:rPr>
              <w:t xml:space="preserve">This year we are moving from monitoring activities to monitor the results. The focus will be on the output or outcome level. </w:t>
            </w:r>
          </w:p>
          <w:p w:rsidR="00A76B92" w:rsidRDefault="00A76B92" w:rsidP="00A76B92">
            <w:pPr>
              <w:ind w:left="769" w:firstLine="0"/>
              <w:rPr>
                <w:b w:val="0"/>
                <w:color w:val="000000"/>
                <w:sz w:val="24"/>
                <w:szCs w:val="24"/>
              </w:rPr>
            </w:pPr>
            <w:r w:rsidRPr="00A76B92">
              <w:rPr>
                <w:b w:val="0"/>
                <w:color w:val="000000"/>
                <w:sz w:val="24"/>
                <w:szCs w:val="24"/>
              </w:rPr>
              <w:t>A training on RBM Through IMWG, could be possible to facilitate the implementation of this methodology.</w:t>
            </w:r>
          </w:p>
          <w:p w:rsidR="00A76B92" w:rsidRPr="00A76B92" w:rsidRDefault="00A76B92" w:rsidP="00A76B92">
            <w:pPr>
              <w:ind w:left="769" w:firstLine="0"/>
              <w:rPr>
                <w:b w:val="0"/>
                <w:color w:val="000000"/>
                <w:sz w:val="24"/>
                <w:szCs w:val="24"/>
              </w:rPr>
            </w:pPr>
          </w:p>
          <w:p w:rsidR="00A76B92" w:rsidRPr="00A76B92" w:rsidRDefault="00A76B92" w:rsidP="00A76B92">
            <w:pPr>
              <w:pStyle w:val="ListParagraph"/>
              <w:numPr>
                <w:ilvl w:val="0"/>
                <w:numId w:val="15"/>
              </w:numPr>
              <w:ind w:left="769"/>
              <w:rPr>
                <w:b w:val="0"/>
                <w:color w:val="000000"/>
                <w:sz w:val="24"/>
                <w:szCs w:val="24"/>
              </w:rPr>
            </w:pPr>
            <w:r w:rsidRPr="00A76B92">
              <w:rPr>
                <w:b w:val="0"/>
                <w:color w:val="000000"/>
                <w:sz w:val="24"/>
                <w:szCs w:val="24"/>
              </w:rPr>
              <w:t xml:space="preserve">Planning for results: </w:t>
            </w:r>
            <w:proofErr w:type="spellStart"/>
            <w:r w:rsidRPr="00A76B92">
              <w:rPr>
                <w:b w:val="0"/>
                <w:color w:val="000000"/>
                <w:sz w:val="24"/>
                <w:szCs w:val="24"/>
              </w:rPr>
              <w:t>Prioritzing</w:t>
            </w:r>
            <w:proofErr w:type="spellEnd"/>
            <w:r w:rsidRPr="00A76B92">
              <w:rPr>
                <w:b w:val="0"/>
                <w:color w:val="000000"/>
                <w:sz w:val="24"/>
                <w:szCs w:val="24"/>
              </w:rPr>
              <w:t xml:space="preserve"> and </w:t>
            </w:r>
            <w:proofErr w:type="spellStart"/>
            <w:r w:rsidRPr="00A76B92">
              <w:rPr>
                <w:b w:val="0"/>
                <w:color w:val="000000"/>
                <w:sz w:val="24"/>
                <w:szCs w:val="24"/>
              </w:rPr>
              <w:t>casuality</w:t>
            </w:r>
            <w:proofErr w:type="spellEnd"/>
            <w:r w:rsidRPr="00A76B92">
              <w:rPr>
                <w:b w:val="0"/>
                <w:color w:val="000000"/>
                <w:sz w:val="24"/>
                <w:szCs w:val="24"/>
              </w:rPr>
              <w:t xml:space="preserve">, theories of change, result chains. </w:t>
            </w:r>
          </w:p>
          <w:p w:rsidR="00A76B92" w:rsidRPr="00A76B92" w:rsidRDefault="00A76B92" w:rsidP="00A76B92">
            <w:pPr>
              <w:pStyle w:val="ListParagraph"/>
              <w:numPr>
                <w:ilvl w:val="0"/>
                <w:numId w:val="15"/>
              </w:numPr>
              <w:ind w:left="769"/>
              <w:rPr>
                <w:b w:val="0"/>
                <w:color w:val="000000"/>
                <w:sz w:val="24"/>
                <w:szCs w:val="24"/>
              </w:rPr>
            </w:pPr>
            <w:r w:rsidRPr="00A76B92">
              <w:rPr>
                <w:b w:val="0"/>
                <w:color w:val="000000"/>
                <w:sz w:val="24"/>
                <w:szCs w:val="24"/>
              </w:rPr>
              <w:t xml:space="preserve">Definition of results: </w:t>
            </w:r>
            <w:proofErr w:type="gramStart"/>
            <w:r w:rsidRPr="00A76B92">
              <w:rPr>
                <w:b w:val="0"/>
                <w:color w:val="000000"/>
                <w:sz w:val="24"/>
                <w:szCs w:val="24"/>
              </w:rPr>
              <w:t>output :</w:t>
            </w:r>
            <w:proofErr w:type="gramEnd"/>
            <w:r w:rsidRPr="00A76B92">
              <w:rPr>
                <w:b w:val="0"/>
                <w:color w:val="000000"/>
                <w:sz w:val="24"/>
                <w:szCs w:val="24"/>
              </w:rPr>
              <w:t xml:space="preserve"> what do we produce. Outcome: what </w:t>
            </w:r>
            <w:proofErr w:type="spellStart"/>
            <w:r w:rsidRPr="00A76B92">
              <w:rPr>
                <w:b w:val="0"/>
                <w:color w:val="000000"/>
                <w:sz w:val="24"/>
                <w:szCs w:val="24"/>
              </w:rPr>
              <w:t>behaviours</w:t>
            </w:r>
            <w:proofErr w:type="spellEnd"/>
            <w:r w:rsidRPr="00A76B92">
              <w:rPr>
                <w:b w:val="0"/>
                <w:color w:val="000000"/>
                <w:sz w:val="24"/>
                <w:szCs w:val="24"/>
              </w:rPr>
              <w:t xml:space="preserve"> do we try to transform. Impact: what change do we want to make in children’s lives? </w:t>
            </w:r>
          </w:p>
          <w:p w:rsidR="00A76B92" w:rsidRPr="00A76B92" w:rsidRDefault="00A76B92" w:rsidP="00A76B92">
            <w:pPr>
              <w:ind w:left="769" w:firstLine="0"/>
              <w:rPr>
                <w:b w:val="0"/>
                <w:color w:val="000000"/>
                <w:sz w:val="24"/>
                <w:szCs w:val="24"/>
              </w:rPr>
            </w:pPr>
            <w:r w:rsidRPr="00A76B92">
              <w:rPr>
                <w:b w:val="0"/>
                <w:color w:val="000000"/>
                <w:sz w:val="24"/>
                <w:szCs w:val="24"/>
              </w:rPr>
              <w:t xml:space="preserve">When we plan, we should start with the impact, outcome, output, activity, and inputs. </w:t>
            </w:r>
          </w:p>
          <w:p w:rsidR="00A76B92" w:rsidRPr="00A76B92" w:rsidRDefault="00A76B92" w:rsidP="00A76B92">
            <w:pPr>
              <w:ind w:left="769" w:firstLine="0"/>
              <w:rPr>
                <w:b w:val="0"/>
                <w:color w:val="000000"/>
                <w:sz w:val="24"/>
                <w:szCs w:val="24"/>
              </w:rPr>
            </w:pPr>
            <w:r w:rsidRPr="00A76B92">
              <w:rPr>
                <w:b w:val="0"/>
                <w:color w:val="000000"/>
                <w:sz w:val="24"/>
                <w:szCs w:val="24"/>
              </w:rPr>
              <w:t>Monitoring: programmati</w:t>
            </w:r>
            <w:r w:rsidR="00624C1E">
              <w:rPr>
                <w:b w:val="0"/>
                <w:color w:val="000000"/>
                <w:sz w:val="24"/>
                <w:szCs w:val="24"/>
              </w:rPr>
              <w:t xml:space="preserve">c, hacked, </w:t>
            </w:r>
            <w:proofErr w:type="spellStart"/>
            <w:r w:rsidR="00624C1E">
              <w:rPr>
                <w:b w:val="0"/>
                <w:color w:val="000000"/>
                <w:sz w:val="24"/>
                <w:szCs w:val="24"/>
              </w:rPr>
              <w:t>adhoc</w:t>
            </w:r>
            <w:proofErr w:type="spellEnd"/>
            <w:r w:rsidR="00624C1E">
              <w:rPr>
                <w:b w:val="0"/>
                <w:color w:val="000000"/>
                <w:sz w:val="24"/>
                <w:szCs w:val="24"/>
              </w:rPr>
              <w:t>, focus group…</w:t>
            </w:r>
            <w:r w:rsidRPr="00A76B92">
              <w:rPr>
                <w:b w:val="0"/>
                <w:color w:val="000000"/>
                <w:sz w:val="24"/>
                <w:szCs w:val="24"/>
              </w:rPr>
              <w:t xml:space="preserve"> there are 6 methods to do monitoring. </w:t>
            </w:r>
          </w:p>
          <w:p w:rsidR="004F3319" w:rsidRDefault="00A76B92" w:rsidP="00FD5024">
            <w:pPr>
              <w:ind w:left="769" w:firstLine="0"/>
              <w:rPr>
                <w:b w:val="0"/>
                <w:color w:val="000000"/>
                <w:sz w:val="24"/>
                <w:szCs w:val="24"/>
              </w:rPr>
            </w:pPr>
            <w:r w:rsidRPr="00A76B92">
              <w:rPr>
                <w:b w:val="0"/>
                <w:color w:val="000000"/>
                <w:sz w:val="24"/>
                <w:szCs w:val="24"/>
              </w:rPr>
              <w:t>Results Based Management Handbook</w:t>
            </w:r>
            <w:r w:rsidR="00FD5024">
              <w:rPr>
                <w:b w:val="0"/>
                <w:color w:val="000000"/>
                <w:sz w:val="24"/>
                <w:szCs w:val="24"/>
              </w:rPr>
              <w:t xml:space="preserve"> and other training material will shortly be </w:t>
            </w:r>
            <w:r w:rsidRPr="00A76B92">
              <w:rPr>
                <w:b w:val="0"/>
                <w:color w:val="000000"/>
                <w:sz w:val="24"/>
                <w:szCs w:val="24"/>
              </w:rPr>
              <w:t xml:space="preserve">available on the IM </w:t>
            </w:r>
            <w:proofErr w:type="spellStart"/>
            <w:r w:rsidRPr="00A76B92">
              <w:rPr>
                <w:b w:val="0"/>
                <w:color w:val="000000"/>
                <w:sz w:val="24"/>
                <w:szCs w:val="24"/>
              </w:rPr>
              <w:t>DropBox</w:t>
            </w:r>
            <w:proofErr w:type="spellEnd"/>
            <w:r w:rsidR="004F3319">
              <w:rPr>
                <w:b w:val="0"/>
                <w:color w:val="000000"/>
                <w:sz w:val="24"/>
                <w:szCs w:val="24"/>
              </w:rPr>
              <w:t xml:space="preserve">. </w:t>
            </w:r>
          </w:p>
          <w:p w:rsidR="00A95E9E" w:rsidRDefault="00A95E9E" w:rsidP="00A95E9E">
            <w:pPr>
              <w:ind w:left="769" w:firstLine="0"/>
              <w:rPr>
                <w:b w:val="0"/>
                <w:i/>
                <w:iCs/>
                <w:color w:val="000000"/>
                <w:sz w:val="24"/>
                <w:szCs w:val="24"/>
              </w:rPr>
            </w:pPr>
          </w:p>
          <w:p w:rsidR="00FD5024" w:rsidRPr="00A95E9E" w:rsidRDefault="00A95E9E" w:rsidP="00A95E9E">
            <w:pPr>
              <w:ind w:left="769" w:firstLine="0"/>
              <w:rPr>
                <w:bCs/>
                <w:i/>
                <w:iCs/>
                <w:color w:val="000000"/>
                <w:sz w:val="24"/>
                <w:szCs w:val="24"/>
              </w:rPr>
            </w:pPr>
            <w:r w:rsidRPr="00A95E9E">
              <w:rPr>
                <w:bCs/>
                <w:i/>
                <w:iCs/>
                <w:color w:val="000000"/>
                <w:sz w:val="24"/>
                <w:szCs w:val="24"/>
              </w:rPr>
              <w:t>RBM presentation is under the following</w:t>
            </w:r>
            <w:r w:rsidRPr="00A95E9E">
              <w:rPr>
                <w:bCs/>
                <w:i/>
                <w:iCs/>
                <w:color w:val="000000"/>
                <w:sz w:val="24"/>
                <w:szCs w:val="24"/>
              </w:rPr>
              <w:t xml:space="preserve"> </w:t>
            </w:r>
            <w:hyperlink r:id="rId9" w:history="1">
              <w:r w:rsidRPr="00A95E9E">
                <w:rPr>
                  <w:rStyle w:val="Hyperlink"/>
                  <w:bCs/>
                  <w:i/>
                  <w:iCs/>
                  <w:sz w:val="24"/>
                  <w:szCs w:val="24"/>
                </w:rPr>
                <w:t>link</w:t>
              </w:r>
            </w:hyperlink>
            <w:hyperlink r:id="rId10" w:history="1"/>
          </w:p>
          <w:p w:rsidR="008C70AC" w:rsidRPr="002A6D18" w:rsidRDefault="008C70AC" w:rsidP="00FD5024">
            <w:pPr>
              <w:ind w:left="769" w:firstLine="0"/>
              <w:rPr>
                <w:b w:val="0"/>
                <w:color w:val="000000"/>
                <w:sz w:val="20"/>
                <w:szCs w:val="20"/>
              </w:rPr>
            </w:pPr>
          </w:p>
        </w:tc>
      </w:tr>
      <w:tr w:rsidR="00624C1E" w:rsidRPr="00A5468C" w:rsidTr="0028765F">
        <w:tblPrEx>
          <w:tblCellMar>
            <w:top w:w="45" w:type="dxa"/>
            <w:left w:w="101" w:type="dxa"/>
            <w:right w:w="115" w:type="dxa"/>
          </w:tblCellMar>
        </w:tblPrEx>
        <w:trPr>
          <w:trHeight w:val="373"/>
        </w:trPr>
        <w:tc>
          <w:tcPr>
            <w:tcW w:w="1201" w:type="dxa"/>
            <w:tcBorders>
              <w:top w:val="single" w:sz="4" w:space="0" w:color="000000"/>
              <w:left w:val="single" w:sz="4" w:space="0" w:color="000000"/>
              <w:bottom w:val="single" w:sz="4" w:space="0" w:color="000000"/>
              <w:right w:val="single" w:sz="4" w:space="0" w:color="000000"/>
            </w:tcBorders>
          </w:tcPr>
          <w:p w:rsidR="00624C1E" w:rsidRDefault="00624C1E" w:rsidP="00912959">
            <w:pPr>
              <w:ind w:left="7" w:firstLine="0"/>
              <w:rPr>
                <w:rFonts w:asciiTheme="minorHAnsi" w:hAnsiTheme="minorHAnsi" w:cstheme="minorHAnsi"/>
                <w:sz w:val="20"/>
                <w:szCs w:val="20"/>
              </w:rPr>
            </w:pPr>
            <w:r>
              <w:rPr>
                <w:rFonts w:asciiTheme="minorHAnsi" w:hAnsiTheme="minorHAnsi" w:cstheme="minorHAnsi"/>
                <w:sz w:val="20"/>
                <w:szCs w:val="20"/>
              </w:rPr>
              <w:t>4.</w:t>
            </w:r>
          </w:p>
        </w:tc>
        <w:tc>
          <w:tcPr>
            <w:tcW w:w="9069" w:type="dxa"/>
            <w:gridSpan w:val="2"/>
            <w:tcBorders>
              <w:top w:val="single" w:sz="4" w:space="0" w:color="000000"/>
              <w:left w:val="single" w:sz="4" w:space="0" w:color="000000"/>
              <w:bottom w:val="single" w:sz="4" w:space="0" w:color="000000"/>
              <w:right w:val="single" w:sz="4" w:space="0" w:color="000000"/>
            </w:tcBorders>
          </w:tcPr>
          <w:p w:rsidR="00624C1E" w:rsidRDefault="00624C1E" w:rsidP="00624C1E">
            <w:pPr>
              <w:spacing w:after="52"/>
              <w:rPr>
                <w:b w:val="0"/>
                <w:color w:val="000000"/>
                <w:sz w:val="20"/>
                <w:szCs w:val="20"/>
              </w:rPr>
            </w:pPr>
            <w:proofErr w:type="spellStart"/>
            <w:r w:rsidRPr="00624C1E">
              <w:rPr>
                <w:rFonts w:asciiTheme="minorHAnsi" w:hAnsiTheme="minorHAnsi" w:cstheme="minorHAnsi"/>
                <w:bCs/>
                <w:iCs/>
                <w:sz w:val="24"/>
                <w:szCs w:val="24"/>
                <w:lang w:val="en-GB"/>
              </w:rPr>
              <w:t>Bekaa</w:t>
            </w:r>
            <w:proofErr w:type="spellEnd"/>
            <w:r w:rsidRPr="00624C1E">
              <w:rPr>
                <w:rFonts w:asciiTheme="minorHAnsi" w:hAnsiTheme="minorHAnsi" w:cstheme="minorHAnsi"/>
                <w:bCs/>
                <w:iCs/>
                <w:sz w:val="24"/>
                <w:szCs w:val="24"/>
                <w:lang w:val="en-GB"/>
              </w:rPr>
              <w:t xml:space="preserve"> Shelter Assistance Assessment</w:t>
            </w:r>
            <w:r>
              <w:rPr>
                <w:rFonts w:asciiTheme="minorHAnsi" w:hAnsiTheme="minorHAnsi" w:cstheme="minorHAnsi"/>
                <w:bCs/>
                <w:iCs/>
                <w:sz w:val="24"/>
                <w:szCs w:val="24"/>
                <w:lang w:val="en-GB"/>
              </w:rPr>
              <w:t xml:space="preserve"> preliminary results (UNHCR)</w:t>
            </w:r>
          </w:p>
        </w:tc>
      </w:tr>
      <w:tr w:rsidR="00624C1E" w:rsidRPr="00A5468C" w:rsidTr="00A95E9E">
        <w:tblPrEx>
          <w:tblCellMar>
            <w:top w:w="45" w:type="dxa"/>
            <w:left w:w="101" w:type="dxa"/>
            <w:right w:w="115" w:type="dxa"/>
          </w:tblCellMar>
        </w:tblPrEx>
        <w:trPr>
          <w:trHeight w:val="847"/>
        </w:trPr>
        <w:tc>
          <w:tcPr>
            <w:tcW w:w="1201" w:type="dxa"/>
            <w:tcBorders>
              <w:top w:val="single" w:sz="4" w:space="0" w:color="000000"/>
              <w:left w:val="single" w:sz="4" w:space="0" w:color="000000"/>
              <w:bottom w:val="single" w:sz="4" w:space="0" w:color="000000"/>
              <w:right w:val="single" w:sz="4" w:space="0" w:color="000000"/>
            </w:tcBorders>
          </w:tcPr>
          <w:p w:rsidR="00624C1E" w:rsidRDefault="00624C1E" w:rsidP="00912959">
            <w:pPr>
              <w:ind w:left="7" w:firstLine="0"/>
              <w:rPr>
                <w:rFonts w:asciiTheme="minorHAnsi" w:hAnsiTheme="minorHAnsi" w:cstheme="minorHAnsi"/>
                <w:sz w:val="20"/>
                <w:szCs w:val="20"/>
              </w:rPr>
            </w:pPr>
          </w:p>
        </w:tc>
        <w:tc>
          <w:tcPr>
            <w:tcW w:w="9069" w:type="dxa"/>
            <w:gridSpan w:val="2"/>
            <w:tcBorders>
              <w:top w:val="single" w:sz="4" w:space="0" w:color="000000"/>
              <w:left w:val="single" w:sz="4" w:space="0" w:color="000000"/>
              <w:bottom w:val="single" w:sz="4" w:space="0" w:color="000000"/>
              <w:right w:val="single" w:sz="4" w:space="0" w:color="000000"/>
            </w:tcBorders>
          </w:tcPr>
          <w:p w:rsidR="00624C1E" w:rsidRPr="00624C1E" w:rsidRDefault="00624C1E" w:rsidP="00624C1E">
            <w:pPr>
              <w:ind w:left="769" w:firstLine="0"/>
              <w:rPr>
                <w:b w:val="0"/>
                <w:color w:val="000000"/>
                <w:sz w:val="24"/>
                <w:szCs w:val="24"/>
              </w:rPr>
            </w:pPr>
            <w:r>
              <w:rPr>
                <w:b w:val="0"/>
                <w:color w:val="000000"/>
                <w:sz w:val="24"/>
                <w:szCs w:val="24"/>
              </w:rPr>
              <w:t>Questionnaire covered v</w:t>
            </w:r>
            <w:r w:rsidRPr="00624C1E">
              <w:rPr>
                <w:b w:val="0"/>
                <w:color w:val="000000"/>
                <w:sz w:val="24"/>
                <w:szCs w:val="24"/>
              </w:rPr>
              <w:t>ulnerability, access to basic services, and movement</w:t>
            </w:r>
            <w:r>
              <w:rPr>
                <w:b w:val="0"/>
                <w:color w:val="000000"/>
                <w:sz w:val="24"/>
                <w:szCs w:val="24"/>
              </w:rPr>
              <w:t xml:space="preserve"> of refugees</w:t>
            </w:r>
            <w:r w:rsidRPr="00624C1E">
              <w:rPr>
                <w:b w:val="0"/>
                <w:color w:val="000000"/>
                <w:sz w:val="24"/>
                <w:szCs w:val="24"/>
              </w:rPr>
              <w:t>.</w:t>
            </w:r>
          </w:p>
          <w:p w:rsidR="00624C1E" w:rsidRPr="00624C1E" w:rsidRDefault="00624C1E" w:rsidP="00624C1E">
            <w:pPr>
              <w:ind w:left="769" w:firstLine="0"/>
              <w:rPr>
                <w:b w:val="0"/>
                <w:color w:val="000000"/>
                <w:sz w:val="24"/>
                <w:szCs w:val="24"/>
              </w:rPr>
            </w:pPr>
            <w:r w:rsidRPr="00624C1E">
              <w:rPr>
                <w:b w:val="0"/>
                <w:color w:val="000000"/>
                <w:sz w:val="24"/>
                <w:szCs w:val="24"/>
              </w:rPr>
              <w:lastRenderedPageBreak/>
              <w:t xml:space="preserve">Ease of access to services: survey was conducted on CC, SSB, and ITS. To know if they have access to WFP, ATM, Hospitals. </w:t>
            </w:r>
          </w:p>
          <w:p w:rsidR="00A95E9E" w:rsidRDefault="00A95E9E" w:rsidP="00A95E9E">
            <w:pPr>
              <w:ind w:left="769" w:firstLine="0"/>
              <w:rPr>
                <w:b w:val="0"/>
                <w:color w:val="000000"/>
                <w:sz w:val="24"/>
                <w:szCs w:val="24"/>
              </w:rPr>
            </w:pPr>
          </w:p>
          <w:p w:rsidR="00624C1E" w:rsidRPr="00A95E9E" w:rsidRDefault="00A95E9E" w:rsidP="00A95E9E">
            <w:pPr>
              <w:ind w:left="769" w:firstLine="0"/>
              <w:rPr>
                <w:bCs/>
                <w:i/>
                <w:iCs/>
                <w:color w:val="000000"/>
                <w:sz w:val="24"/>
                <w:szCs w:val="24"/>
              </w:rPr>
            </w:pPr>
            <w:r w:rsidRPr="00A95E9E">
              <w:rPr>
                <w:bCs/>
                <w:i/>
                <w:iCs/>
                <w:color w:val="000000"/>
                <w:sz w:val="24"/>
                <w:szCs w:val="24"/>
              </w:rPr>
              <w:t>The Shelter Assistance Assessment preliminary result p</w:t>
            </w:r>
            <w:r w:rsidR="00624C1E" w:rsidRPr="00A95E9E">
              <w:rPr>
                <w:bCs/>
                <w:i/>
                <w:iCs/>
                <w:color w:val="000000"/>
                <w:sz w:val="24"/>
                <w:szCs w:val="24"/>
              </w:rPr>
              <w:t xml:space="preserve">resentation is under the following </w:t>
            </w:r>
            <w:hyperlink r:id="rId11" w:history="1">
              <w:r w:rsidR="00624C1E" w:rsidRPr="00A95E9E">
                <w:rPr>
                  <w:rStyle w:val="Hyperlink"/>
                  <w:bCs/>
                  <w:i/>
                  <w:iCs/>
                  <w:sz w:val="24"/>
                  <w:szCs w:val="24"/>
                </w:rPr>
                <w:t>link</w:t>
              </w:r>
            </w:hyperlink>
            <w:r w:rsidR="00624C1E" w:rsidRPr="00A95E9E">
              <w:rPr>
                <w:bCs/>
                <w:i/>
                <w:iCs/>
                <w:color w:val="000000"/>
                <w:sz w:val="24"/>
                <w:szCs w:val="24"/>
              </w:rPr>
              <w:t>.</w:t>
            </w:r>
          </w:p>
          <w:p w:rsidR="004F3319" w:rsidRPr="00624C1E" w:rsidRDefault="004F3319" w:rsidP="00624C1E">
            <w:pPr>
              <w:ind w:left="769" w:firstLine="0"/>
              <w:rPr>
                <w:rFonts w:asciiTheme="minorHAnsi" w:hAnsiTheme="minorHAnsi" w:cstheme="minorHAnsi"/>
                <w:bCs/>
                <w:iCs/>
                <w:sz w:val="24"/>
                <w:szCs w:val="24"/>
                <w:lang w:val="en-GB"/>
              </w:rPr>
            </w:pPr>
          </w:p>
        </w:tc>
      </w:tr>
      <w:tr w:rsidR="00624C1E" w:rsidRPr="00A5468C" w:rsidTr="0028765F">
        <w:tblPrEx>
          <w:tblCellMar>
            <w:top w:w="45" w:type="dxa"/>
            <w:left w:w="101" w:type="dxa"/>
            <w:right w:w="115" w:type="dxa"/>
          </w:tblCellMar>
        </w:tblPrEx>
        <w:trPr>
          <w:trHeight w:val="373"/>
        </w:trPr>
        <w:tc>
          <w:tcPr>
            <w:tcW w:w="1201" w:type="dxa"/>
            <w:tcBorders>
              <w:top w:val="single" w:sz="4" w:space="0" w:color="000000"/>
              <w:left w:val="single" w:sz="4" w:space="0" w:color="000000"/>
              <w:bottom w:val="single" w:sz="4" w:space="0" w:color="000000"/>
              <w:right w:val="single" w:sz="4" w:space="0" w:color="000000"/>
            </w:tcBorders>
          </w:tcPr>
          <w:p w:rsidR="00624C1E" w:rsidRDefault="00624C1E" w:rsidP="00912959">
            <w:pPr>
              <w:ind w:left="7" w:firstLine="0"/>
              <w:rPr>
                <w:rFonts w:asciiTheme="minorHAnsi" w:hAnsiTheme="minorHAnsi" w:cstheme="minorHAnsi"/>
                <w:sz w:val="20"/>
                <w:szCs w:val="20"/>
              </w:rPr>
            </w:pPr>
            <w:r>
              <w:rPr>
                <w:rFonts w:asciiTheme="minorHAnsi" w:hAnsiTheme="minorHAnsi" w:cstheme="minorHAnsi"/>
                <w:sz w:val="20"/>
                <w:szCs w:val="20"/>
              </w:rPr>
              <w:lastRenderedPageBreak/>
              <w:t>5.</w:t>
            </w:r>
          </w:p>
        </w:tc>
        <w:tc>
          <w:tcPr>
            <w:tcW w:w="9069" w:type="dxa"/>
            <w:gridSpan w:val="2"/>
            <w:tcBorders>
              <w:top w:val="single" w:sz="4" w:space="0" w:color="000000"/>
              <w:left w:val="single" w:sz="4" w:space="0" w:color="000000"/>
              <w:bottom w:val="single" w:sz="4" w:space="0" w:color="000000"/>
              <w:right w:val="single" w:sz="4" w:space="0" w:color="000000"/>
            </w:tcBorders>
          </w:tcPr>
          <w:p w:rsidR="00624C1E" w:rsidRDefault="00624C1E" w:rsidP="00624C1E">
            <w:pPr>
              <w:ind w:left="769" w:firstLine="0"/>
              <w:rPr>
                <w:b w:val="0"/>
                <w:color w:val="000000"/>
                <w:sz w:val="24"/>
                <w:szCs w:val="24"/>
              </w:rPr>
            </w:pPr>
            <w:r>
              <w:t xml:space="preserve">Updates from the field: North and </w:t>
            </w:r>
            <w:proofErr w:type="spellStart"/>
            <w:r>
              <w:t>Bekaa</w:t>
            </w:r>
            <w:proofErr w:type="spellEnd"/>
          </w:p>
        </w:tc>
      </w:tr>
      <w:tr w:rsidR="00624C1E" w:rsidRPr="00A5468C" w:rsidTr="0028765F">
        <w:tblPrEx>
          <w:tblCellMar>
            <w:top w:w="45" w:type="dxa"/>
            <w:left w:w="101" w:type="dxa"/>
            <w:right w:w="115" w:type="dxa"/>
          </w:tblCellMar>
        </w:tblPrEx>
        <w:trPr>
          <w:trHeight w:val="373"/>
        </w:trPr>
        <w:tc>
          <w:tcPr>
            <w:tcW w:w="1201" w:type="dxa"/>
            <w:tcBorders>
              <w:top w:val="single" w:sz="4" w:space="0" w:color="000000"/>
              <w:left w:val="single" w:sz="4" w:space="0" w:color="000000"/>
              <w:bottom w:val="single" w:sz="4" w:space="0" w:color="000000"/>
              <w:right w:val="single" w:sz="4" w:space="0" w:color="000000"/>
            </w:tcBorders>
          </w:tcPr>
          <w:p w:rsidR="00624C1E" w:rsidRDefault="00624C1E" w:rsidP="00912959">
            <w:pPr>
              <w:ind w:left="7" w:firstLine="0"/>
              <w:rPr>
                <w:rFonts w:asciiTheme="minorHAnsi" w:hAnsiTheme="minorHAnsi" w:cstheme="minorHAnsi"/>
                <w:sz w:val="20"/>
                <w:szCs w:val="20"/>
              </w:rPr>
            </w:pPr>
          </w:p>
        </w:tc>
        <w:tc>
          <w:tcPr>
            <w:tcW w:w="9069" w:type="dxa"/>
            <w:gridSpan w:val="2"/>
            <w:tcBorders>
              <w:top w:val="single" w:sz="4" w:space="0" w:color="000000"/>
              <w:left w:val="single" w:sz="4" w:space="0" w:color="000000"/>
              <w:bottom w:val="single" w:sz="4" w:space="0" w:color="000000"/>
              <w:right w:val="single" w:sz="4" w:space="0" w:color="000000"/>
            </w:tcBorders>
          </w:tcPr>
          <w:p w:rsidR="00624C1E" w:rsidRDefault="00366206" w:rsidP="00366206">
            <w:pPr>
              <w:pStyle w:val="ListParagraph"/>
              <w:numPr>
                <w:ilvl w:val="0"/>
                <w:numId w:val="16"/>
              </w:numPr>
              <w:ind w:left="769"/>
              <w:rPr>
                <w:b w:val="0"/>
                <w:color w:val="000000"/>
                <w:sz w:val="24"/>
                <w:szCs w:val="24"/>
              </w:rPr>
            </w:pPr>
            <w:r w:rsidRPr="00366206">
              <w:rPr>
                <w:bCs/>
                <w:color w:val="000000"/>
                <w:sz w:val="24"/>
                <w:szCs w:val="24"/>
              </w:rPr>
              <w:t>North:</w:t>
            </w:r>
            <w:r w:rsidRPr="00366206">
              <w:rPr>
                <w:b w:val="0"/>
                <w:color w:val="000000"/>
                <w:sz w:val="24"/>
                <w:szCs w:val="24"/>
              </w:rPr>
              <w:t xml:space="preserve"> IM Team was involved in Rapid Needs Assessment for eviction that happened last month in </w:t>
            </w:r>
            <w:proofErr w:type="spellStart"/>
            <w:r w:rsidRPr="00366206">
              <w:rPr>
                <w:b w:val="0"/>
                <w:color w:val="000000"/>
                <w:sz w:val="24"/>
                <w:szCs w:val="24"/>
              </w:rPr>
              <w:t>Minieh</w:t>
            </w:r>
            <w:proofErr w:type="spellEnd"/>
            <w:r w:rsidRPr="00366206">
              <w:rPr>
                <w:b w:val="0"/>
                <w:color w:val="000000"/>
                <w:sz w:val="24"/>
                <w:szCs w:val="24"/>
              </w:rPr>
              <w:t xml:space="preserve"> (400HH).</w:t>
            </w:r>
          </w:p>
          <w:p w:rsidR="00366206" w:rsidRPr="00366206" w:rsidRDefault="00366206" w:rsidP="00366206">
            <w:pPr>
              <w:pStyle w:val="ListParagraph"/>
              <w:numPr>
                <w:ilvl w:val="0"/>
                <w:numId w:val="16"/>
              </w:numPr>
              <w:shd w:val="clear" w:color="auto" w:fill="FFFFFF"/>
              <w:ind w:left="769"/>
              <w:rPr>
                <w:rFonts w:cs="Segoe UI"/>
                <w:b w:val="0"/>
                <w:bCs/>
                <w:color w:val="212121"/>
                <w:sz w:val="24"/>
                <w:szCs w:val="24"/>
              </w:rPr>
            </w:pPr>
            <w:proofErr w:type="spellStart"/>
            <w:r w:rsidRPr="00366206">
              <w:rPr>
                <w:bCs/>
                <w:color w:val="000000"/>
                <w:sz w:val="24"/>
                <w:szCs w:val="24"/>
              </w:rPr>
              <w:t>Bekaa</w:t>
            </w:r>
            <w:proofErr w:type="spellEnd"/>
            <w:r w:rsidRPr="00366206">
              <w:rPr>
                <w:bCs/>
                <w:color w:val="000000"/>
                <w:sz w:val="24"/>
                <w:szCs w:val="24"/>
              </w:rPr>
              <w:t>:</w:t>
            </w:r>
            <w:r w:rsidRPr="00366206">
              <w:rPr>
                <w:b w:val="0"/>
                <w:color w:val="000000"/>
                <w:sz w:val="24"/>
                <w:szCs w:val="24"/>
              </w:rPr>
              <w:t xml:space="preserve"> </w:t>
            </w:r>
          </w:p>
          <w:p w:rsidR="00366206" w:rsidRPr="00366206" w:rsidRDefault="00366206" w:rsidP="00366206">
            <w:pPr>
              <w:shd w:val="clear" w:color="auto" w:fill="FFFFFF"/>
              <w:ind w:left="769" w:firstLine="0"/>
              <w:rPr>
                <w:rFonts w:cs="Segoe UI"/>
                <w:b w:val="0"/>
                <w:bCs/>
                <w:color w:val="212121"/>
                <w:sz w:val="24"/>
                <w:szCs w:val="24"/>
              </w:rPr>
            </w:pPr>
            <w:r w:rsidRPr="00366206">
              <w:rPr>
                <w:b w:val="0"/>
                <w:color w:val="000000"/>
                <w:sz w:val="24"/>
                <w:szCs w:val="24"/>
              </w:rPr>
              <w:t xml:space="preserve">Presentation on the </w:t>
            </w:r>
            <w:r w:rsidRPr="00366206">
              <w:rPr>
                <w:rFonts w:cs="Segoe UI"/>
                <w:b w:val="0"/>
                <w:bCs/>
                <w:color w:val="212121"/>
                <w:sz w:val="24"/>
                <w:szCs w:val="24"/>
              </w:rPr>
              <w:t>3Ws for municipalities pilot exercise intended to improve coordination – 15 main municipalities targeted.</w:t>
            </w:r>
          </w:p>
          <w:p w:rsidR="00366206" w:rsidRPr="00366206" w:rsidRDefault="00366206" w:rsidP="00366206">
            <w:pPr>
              <w:shd w:val="clear" w:color="auto" w:fill="FFFFFF"/>
              <w:ind w:left="1052"/>
              <w:rPr>
                <w:rFonts w:cs="Segoe UI"/>
                <w:b w:val="0"/>
                <w:bCs/>
                <w:color w:val="212121"/>
                <w:sz w:val="24"/>
                <w:szCs w:val="24"/>
              </w:rPr>
            </w:pPr>
            <w:r>
              <w:rPr>
                <w:rFonts w:cs="Segoe UI"/>
                <w:b w:val="0"/>
                <w:bCs/>
                <w:color w:val="212121"/>
                <w:sz w:val="24"/>
                <w:szCs w:val="24"/>
              </w:rPr>
              <w:t>-</w:t>
            </w:r>
            <w:r w:rsidRPr="00366206">
              <w:rPr>
                <w:rFonts w:cs="Segoe UI"/>
                <w:b w:val="0"/>
                <w:bCs/>
                <w:color w:val="212121"/>
                <w:sz w:val="24"/>
                <w:szCs w:val="24"/>
              </w:rPr>
              <w:t xml:space="preserve">Questions were raised on the need to replicate </w:t>
            </w:r>
            <w:r>
              <w:rPr>
                <w:rFonts w:cs="Segoe UI"/>
                <w:b w:val="0"/>
                <w:bCs/>
                <w:color w:val="212121"/>
                <w:sz w:val="24"/>
                <w:szCs w:val="24"/>
              </w:rPr>
              <w:t>the same product in other areas?</w:t>
            </w:r>
            <w:r w:rsidRPr="00366206">
              <w:rPr>
                <w:rFonts w:cs="Segoe UI"/>
                <w:b w:val="0"/>
                <w:bCs/>
                <w:color w:val="212121"/>
                <w:sz w:val="24"/>
                <w:szCs w:val="24"/>
              </w:rPr>
              <w:t xml:space="preserve"> </w:t>
            </w:r>
          </w:p>
          <w:p w:rsidR="00366206" w:rsidRPr="00366206" w:rsidRDefault="00366206" w:rsidP="00366206">
            <w:pPr>
              <w:shd w:val="clear" w:color="auto" w:fill="FFFFFF"/>
              <w:ind w:left="1052"/>
              <w:rPr>
                <w:rFonts w:cs="Segoe UI"/>
                <w:b w:val="0"/>
                <w:bCs/>
                <w:color w:val="212121"/>
                <w:sz w:val="24"/>
                <w:szCs w:val="24"/>
              </w:rPr>
            </w:pPr>
            <w:r>
              <w:rPr>
                <w:rFonts w:cs="Segoe UI"/>
                <w:b w:val="0"/>
                <w:bCs/>
                <w:color w:val="212121"/>
                <w:sz w:val="24"/>
                <w:szCs w:val="24"/>
              </w:rPr>
              <w:t>-</w:t>
            </w:r>
            <w:r w:rsidRPr="00366206">
              <w:rPr>
                <w:rFonts w:cs="Segoe UI"/>
                <w:b w:val="0"/>
                <w:bCs/>
                <w:color w:val="212121"/>
                <w:sz w:val="24"/>
                <w:szCs w:val="24"/>
              </w:rPr>
              <w:t>North is providing municipalities with a brief on 3Ws but in a different format.</w:t>
            </w:r>
          </w:p>
          <w:p w:rsidR="00366206" w:rsidRPr="00366206" w:rsidRDefault="00366206" w:rsidP="00366206">
            <w:pPr>
              <w:shd w:val="clear" w:color="auto" w:fill="FFFFFF"/>
              <w:rPr>
                <w:rFonts w:cs="Segoe UI"/>
                <w:b w:val="0"/>
                <w:bCs/>
                <w:color w:val="212121"/>
                <w:sz w:val="24"/>
                <w:szCs w:val="24"/>
              </w:rPr>
            </w:pPr>
          </w:p>
          <w:p w:rsidR="00366206" w:rsidRPr="00366206" w:rsidRDefault="00366206" w:rsidP="00366206">
            <w:pPr>
              <w:shd w:val="clear" w:color="auto" w:fill="FFFFFF"/>
              <w:ind w:left="1052"/>
              <w:rPr>
                <w:rFonts w:cs="Segoe UI"/>
                <w:b w:val="0"/>
                <w:bCs/>
                <w:color w:val="212121"/>
                <w:sz w:val="24"/>
                <w:szCs w:val="24"/>
              </w:rPr>
            </w:pPr>
            <w:r w:rsidRPr="00366206">
              <w:rPr>
                <w:rFonts w:cs="Segoe UI"/>
                <w:b w:val="0"/>
                <w:bCs/>
                <w:color w:val="212121"/>
                <w:sz w:val="24"/>
                <w:szCs w:val="24"/>
              </w:rPr>
              <w:t>Rapid Needs Assessment simulation:</w:t>
            </w:r>
          </w:p>
          <w:p w:rsidR="00366206" w:rsidRPr="00366206" w:rsidRDefault="00366206" w:rsidP="00366206">
            <w:pPr>
              <w:shd w:val="clear" w:color="auto" w:fill="FFFFFF"/>
              <w:ind w:left="1052"/>
              <w:rPr>
                <w:rFonts w:cs="Segoe UI"/>
                <w:b w:val="0"/>
                <w:bCs/>
                <w:color w:val="212121"/>
                <w:sz w:val="24"/>
                <w:szCs w:val="24"/>
              </w:rPr>
            </w:pPr>
            <w:r w:rsidRPr="00366206">
              <w:rPr>
                <w:rFonts w:cs="Segoe UI"/>
                <w:b w:val="0"/>
                <w:bCs/>
                <w:color w:val="212121"/>
                <w:sz w:val="24"/>
                <w:szCs w:val="24"/>
              </w:rPr>
              <w:t>13</w:t>
            </w:r>
            <w:r w:rsidRPr="00366206">
              <w:rPr>
                <w:rFonts w:cs="Segoe UI"/>
                <w:b w:val="0"/>
                <w:bCs/>
                <w:color w:val="212121"/>
                <w:sz w:val="24"/>
                <w:szCs w:val="24"/>
                <w:vertAlign w:val="superscript"/>
              </w:rPr>
              <w:t>th</w:t>
            </w:r>
            <w:r w:rsidRPr="00366206">
              <w:rPr>
                <w:rFonts w:cs="Segoe UI"/>
                <w:b w:val="0"/>
                <w:bCs/>
                <w:color w:val="212121"/>
                <w:sz w:val="24"/>
                <w:szCs w:val="24"/>
              </w:rPr>
              <w:t xml:space="preserve"> October – Refresher in case of Emergency mass influx or Unusual event.</w:t>
            </w:r>
          </w:p>
          <w:p w:rsidR="00366206" w:rsidRDefault="00366206" w:rsidP="00366206">
            <w:pPr>
              <w:shd w:val="clear" w:color="auto" w:fill="FFFFFF"/>
              <w:ind w:left="1052"/>
              <w:rPr>
                <w:rFonts w:cs="Segoe UI"/>
                <w:b w:val="0"/>
                <w:bCs/>
                <w:color w:val="212121"/>
                <w:sz w:val="24"/>
                <w:szCs w:val="24"/>
              </w:rPr>
            </w:pPr>
            <w:r>
              <w:rPr>
                <w:rFonts w:cs="Segoe UI"/>
                <w:b w:val="0"/>
                <w:bCs/>
                <w:color w:val="212121"/>
                <w:sz w:val="24"/>
                <w:szCs w:val="24"/>
              </w:rPr>
              <w:t>Challenges faced</w:t>
            </w:r>
            <w:r w:rsidRPr="00366206">
              <w:rPr>
                <w:rFonts w:cs="Segoe UI"/>
                <w:b w:val="0"/>
                <w:bCs/>
                <w:color w:val="212121"/>
                <w:sz w:val="24"/>
                <w:szCs w:val="24"/>
              </w:rPr>
              <w:t xml:space="preserve">: </w:t>
            </w:r>
          </w:p>
          <w:p w:rsidR="00366206" w:rsidRPr="00366206" w:rsidRDefault="00366206" w:rsidP="00366206">
            <w:pPr>
              <w:shd w:val="clear" w:color="auto" w:fill="FFFFFF"/>
              <w:ind w:left="1052"/>
              <w:rPr>
                <w:rFonts w:cs="Segoe UI"/>
                <w:b w:val="0"/>
                <w:bCs/>
                <w:color w:val="212121"/>
                <w:sz w:val="24"/>
                <w:szCs w:val="24"/>
              </w:rPr>
            </w:pPr>
            <w:r w:rsidRPr="00366206">
              <w:rPr>
                <w:rFonts w:cs="Segoe UI"/>
                <w:b w:val="0"/>
                <w:bCs/>
                <w:color w:val="212121"/>
                <w:sz w:val="24"/>
                <w:szCs w:val="24"/>
              </w:rPr>
              <w:t xml:space="preserve">technical problem to sync data between ODK and RAIS </w:t>
            </w:r>
          </w:p>
          <w:p w:rsidR="00366206" w:rsidRPr="00366206" w:rsidRDefault="00366206" w:rsidP="00366206">
            <w:pPr>
              <w:ind w:left="627" w:firstLine="0"/>
              <w:rPr>
                <w:b w:val="0"/>
                <w:bCs/>
                <w:color w:val="000000"/>
                <w:sz w:val="28"/>
                <w:szCs w:val="28"/>
              </w:rPr>
            </w:pPr>
            <w:r w:rsidRPr="00366206">
              <w:rPr>
                <w:rFonts w:cs="Segoe UI"/>
                <w:b w:val="0"/>
                <w:bCs/>
                <w:color w:val="212121"/>
                <w:sz w:val="24"/>
                <w:szCs w:val="24"/>
              </w:rPr>
              <w:t>Time to mobilize people and resources took much more than expected.</w:t>
            </w:r>
          </w:p>
          <w:p w:rsidR="00366206" w:rsidRPr="00366206" w:rsidRDefault="00366206" w:rsidP="00624C1E">
            <w:pPr>
              <w:ind w:left="769" w:firstLine="0"/>
              <w:rPr>
                <w:b w:val="0"/>
                <w:color w:val="000000"/>
                <w:sz w:val="24"/>
                <w:szCs w:val="24"/>
              </w:rPr>
            </w:pPr>
          </w:p>
        </w:tc>
      </w:tr>
      <w:tr w:rsidR="00366206" w:rsidRPr="00A5468C" w:rsidTr="0028765F">
        <w:tblPrEx>
          <w:tblCellMar>
            <w:top w:w="45" w:type="dxa"/>
            <w:left w:w="101" w:type="dxa"/>
            <w:right w:w="115" w:type="dxa"/>
          </w:tblCellMar>
        </w:tblPrEx>
        <w:trPr>
          <w:trHeight w:val="373"/>
        </w:trPr>
        <w:tc>
          <w:tcPr>
            <w:tcW w:w="1201" w:type="dxa"/>
            <w:tcBorders>
              <w:top w:val="single" w:sz="4" w:space="0" w:color="000000"/>
              <w:left w:val="single" w:sz="4" w:space="0" w:color="000000"/>
              <w:bottom w:val="single" w:sz="4" w:space="0" w:color="000000"/>
              <w:right w:val="single" w:sz="4" w:space="0" w:color="000000"/>
            </w:tcBorders>
          </w:tcPr>
          <w:p w:rsidR="00366206" w:rsidRDefault="00366206" w:rsidP="00912959">
            <w:pPr>
              <w:ind w:left="7" w:firstLine="0"/>
              <w:rPr>
                <w:rFonts w:asciiTheme="minorHAnsi" w:hAnsiTheme="minorHAnsi" w:cstheme="minorHAnsi"/>
                <w:sz w:val="20"/>
                <w:szCs w:val="20"/>
              </w:rPr>
            </w:pPr>
            <w:r>
              <w:rPr>
                <w:rFonts w:asciiTheme="minorHAnsi" w:hAnsiTheme="minorHAnsi" w:cstheme="minorHAnsi"/>
                <w:sz w:val="20"/>
                <w:szCs w:val="20"/>
              </w:rPr>
              <w:t>6.</w:t>
            </w:r>
          </w:p>
        </w:tc>
        <w:tc>
          <w:tcPr>
            <w:tcW w:w="9069" w:type="dxa"/>
            <w:gridSpan w:val="2"/>
            <w:tcBorders>
              <w:top w:val="single" w:sz="4" w:space="0" w:color="000000"/>
              <w:left w:val="single" w:sz="4" w:space="0" w:color="000000"/>
              <w:bottom w:val="single" w:sz="4" w:space="0" w:color="000000"/>
              <w:right w:val="single" w:sz="4" w:space="0" w:color="000000"/>
            </w:tcBorders>
          </w:tcPr>
          <w:p w:rsidR="00366206" w:rsidRPr="00366206" w:rsidRDefault="00366206" w:rsidP="00366206">
            <w:pPr>
              <w:ind w:left="769" w:firstLine="0"/>
              <w:rPr>
                <w:bCs/>
                <w:color w:val="000000"/>
                <w:sz w:val="24"/>
                <w:szCs w:val="24"/>
              </w:rPr>
            </w:pPr>
            <w:r w:rsidRPr="00366206">
              <w:t xml:space="preserve">Private sector presentation: </w:t>
            </w:r>
            <w:proofErr w:type="spellStart"/>
            <w:r w:rsidRPr="00366206">
              <w:t>Tahaki</w:t>
            </w:r>
            <w:proofErr w:type="spellEnd"/>
            <w:r w:rsidRPr="00366206">
              <w:t xml:space="preserve"> platform</w:t>
            </w:r>
          </w:p>
        </w:tc>
      </w:tr>
      <w:tr w:rsidR="00366206" w:rsidRPr="00A5468C" w:rsidTr="0028765F">
        <w:tblPrEx>
          <w:tblCellMar>
            <w:top w:w="45" w:type="dxa"/>
            <w:left w:w="101" w:type="dxa"/>
            <w:right w:w="115" w:type="dxa"/>
          </w:tblCellMar>
        </w:tblPrEx>
        <w:trPr>
          <w:trHeight w:val="373"/>
        </w:trPr>
        <w:tc>
          <w:tcPr>
            <w:tcW w:w="1201" w:type="dxa"/>
            <w:tcBorders>
              <w:top w:val="single" w:sz="4" w:space="0" w:color="000000"/>
              <w:left w:val="single" w:sz="4" w:space="0" w:color="000000"/>
              <w:bottom w:val="single" w:sz="4" w:space="0" w:color="000000"/>
              <w:right w:val="single" w:sz="4" w:space="0" w:color="000000"/>
            </w:tcBorders>
          </w:tcPr>
          <w:p w:rsidR="00366206" w:rsidRDefault="00366206" w:rsidP="00912959">
            <w:pPr>
              <w:ind w:left="7" w:firstLine="0"/>
              <w:rPr>
                <w:rFonts w:asciiTheme="minorHAnsi" w:hAnsiTheme="minorHAnsi" w:cstheme="minorHAnsi"/>
                <w:sz w:val="20"/>
                <w:szCs w:val="20"/>
              </w:rPr>
            </w:pPr>
          </w:p>
        </w:tc>
        <w:tc>
          <w:tcPr>
            <w:tcW w:w="9069" w:type="dxa"/>
            <w:gridSpan w:val="2"/>
            <w:tcBorders>
              <w:top w:val="single" w:sz="4" w:space="0" w:color="000000"/>
              <w:left w:val="single" w:sz="4" w:space="0" w:color="000000"/>
              <w:bottom w:val="single" w:sz="4" w:space="0" w:color="000000"/>
              <w:right w:val="single" w:sz="4" w:space="0" w:color="000000"/>
            </w:tcBorders>
          </w:tcPr>
          <w:p w:rsidR="00366206" w:rsidRPr="00F17185" w:rsidRDefault="00F17185" w:rsidP="00F17185">
            <w:pPr>
              <w:shd w:val="clear" w:color="auto" w:fill="FFFFFF"/>
              <w:ind w:left="627" w:firstLine="0"/>
              <w:rPr>
                <w:rFonts w:cs="Segoe UI"/>
                <w:b w:val="0"/>
                <w:bCs/>
                <w:color w:val="212121"/>
                <w:sz w:val="24"/>
                <w:szCs w:val="24"/>
              </w:rPr>
            </w:pPr>
            <w:proofErr w:type="spellStart"/>
            <w:r>
              <w:rPr>
                <w:rFonts w:cs="Segoe UI"/>
                <w:b w:val="0"/>
                <w:bCs/>
                <w:color w:val="212121"/>
                <w:sz w:val="24"/>
                <w:szCs w:val="24"/>
              </w:rPr>
              <w:t>ArabiaGIS</w:t>
            </w:r>
            <w:proofErr w:type="spellEnd"/>
            <w:r>
              <w:rPr>
                <w:rFonts w:cs="Segoe UI"/>
                <w:b w:val="0"/>
                <w:bCs/>
                <w:color w:val="212121"/>
                <w:sz w:val="24"/>
                <w:szCs w:val="24"/>
              </w:rPr>
              <w:t xml:space="preserve"> was</w:t>
            </w:r>
            <w:r w:rsidR="00366206" w:rsidRPr="00F17185">
              <w:rPr>
                <w:rFonts w:cs="Segoe UI"/>
                <w:b w:val="0"/>
                <w:bCs/>
                <w:color w:val="212121"/>
                <w:sz w:val="24"/>
                <w:szCs w:val="24"/>
              </w:rPr>
              <w:t xml:space="preserve"> established in 2001, </w:t>
            </w:r>
            <w:r>
              <w:rPr>
                <w:rFonts w:cs="Segoe UI"/>
                <w:b w:val="0"/>
                <w:bCs/>
                <w:color w:val="212121"/>
                <w:sz w:val="24"/>
                <w:szCs w:val="24"/>
              </w:rPr>
              <w:t xml:space="preserve">and </w:t>
            </w:r>
            <w:r w:rsidR="00366206" w:rsidRPr="00F17185">
              <w:rPr>
                <w:rFonts w:cs="Segoe UI"/>
                <w:b w:val="0"/>
                <w:bCs/>
                <w:color w:val="212121"/>
                <w:sz w:val="24"/>
                <w:szCs w:val="24"/>
              </w:rPr>
              <w:t>prov</w:t>
            </w:r>
            <w:r>
              <w:rPr>
                <w:rFonts w:cs="Segoe UI"/>
                <w:b w:val="0"/>
                <w:bCs/>
                <w:color w:val="212121"/>
                <w:sz w:val="24"/>
                <w:szCs w:val="24"/>
              </w:rPr>
              <w:t>ides GIS Solutions for the public and private sector, NGOs and INGOs</w:t>
            </w:r>
            <w:r w:rsidR="00366206" w:rsidRPr="00F17185">
              <w:rPr>
                <w:rFonts w:cs="Segoe UI"/>
                <w:b w:val="0"/>
                <w:bCs/>
                <w:color w:val="212121"/>
                <w:sz w:val="24"/>
                <w:szCs w:val="24"/>
              </w:rPr>
              <w:t xml:space="preserve"> in the MENA Region. </w:t>
            </w:r>
          </w:p>
          <w:p w:rsidR="00366206" w:rsidRPr="00F17185" w:rsidRDefault="00366206" w:rsidP="00F17185">
            <w:pPr>
              <w:shd w:val="clear" w:color="auto" w:fill="FFFFFF"/>
              <w:ind w:left="627" w:firstLine="0"/>
              <w:rPr>
                <w:rFonts w:cs="Segoe UI"/>
                <w:b w:val="0"/>
                <w:bCs/>
                <w:color w:val="212121"/>
                <w:sz w:val="24"/>
                <w:szCs w:val="24"/>
              </w:rPr>
            </w:pPr>
            <w:proofErr w:type="spellStart"/>
            <w:r w:rsidRPr="00F17185">
              <w:rPr>
                <w:rFonts w:cs="Segoe UI"/>
                <w:b w:val="0"/>
                <w:bCs/>
                <w:color w:val="212121"/>
                <w:sz w:val="24"/>
                <w:szCs w:val="24"/>
              </w:rPr>
              <w:t>ArabiaGIS</w:t>
            </w:r>
            <w:proofErr w:type="spellEnd"/>
            <w:r w:rsidRPr="00F17185">
              <w:rPr>
                <w:rFonts w:cs="Segoe UI"/>
                <w:b w:val="0"/>
                <w:bCs/>
                <w:color w:val="212121"/>
                <w:sz w:val="24"/>
                <w:szCs w:val="24"/>
              </w:rPr>
              <w:t xml:space="preserve"> created </w:t>
            </w:r>
            <w:proofErr w:type="spellStart"/>
            <w:r w:rsidRPr="00F17185">
              <w:rPr>
                <w:rFonts w:cs="Segoe UI"/>
                <w:b w:val="0"/>
                <w:bCs/>
                <w:color w:val="212121"/>
                <w:sz w:val="24"/>
                <w:szCs w:val="24"/>
              </w:rPr>
              <w:t>Tahaki</w:t>
            </w:r>
            <w:proofErr w:type="spellEnd"/>
            <w:r w:rsidRPr="00F17185">
              <w:rPr>
                <w:rFonts w:cs="Segoe UI"/>
                <w:b w:val="0"/>
                <w:bCs/>
                <w:color w:val="212121"/>
                <w:sz w:val="24"/>
                <w:szCs w:val="24"/>
              </w:rPr>
              <w:t xml:space="preserve"> </w:t>
            </w:r>
            <w:hyperlink r:id="rId12" w:history="1">
              <w:r w:rsidRPr="00F17185">
                <w:rPr>
                  <w:rFonts w:cs="Segoe UI"/>
                  <w:b w:val="0"/>
                  <w:bCs/>
                  <w:color w:val="212121"/>
                  <w:sz w:val="24"/>
                  <w:szCs w:val="24"/>
                </w:rPr>
                <w:t>www.tahaki.com</w:t>
              </w:r>
            </w:hyperlink>
            <w:r w:rsidRPr="00F17185">
              <w:rPr>
                <w:rFonts w:cs="Segoe UI"/>
                <w:b w:val="0"/>
                <w:bCs/>
                <w:color w:val="212121"/>
                <w:sz w:val="24"/>
                <w:szCs w:val="24"/>
              </w:rPr>
              <w:t xml:space="preserve"> to see, foresee, and oversee. </w:t>
            </w:r>
          </w:p>
          <w:p w:rsidR="00F17185" w:rsidRDefault="00F17185" w:rsidP="00F17185">
            <w:pPr>
              <w:shd w:val="clear" w:color="auto" w:fill="FFFFFF"/>
              <w:ind w:left="627" w:firstLine="0"/>
              <w:rPr>
                <w:rFonts w:cs="Segoe UI"/>
                <w:b w:val="0"/>
                <w:bCs/>
                <w:color w:val="212121"/>
                <w:sz w:val="24"/>
                <w:szCs w:val="24"/>
              </w:rPr>
            </w:pPr>
            <w:r>
              <w:rPr>
                <w:rFonts w:cs="Segoe UI"/>
                <w:b w:val="0"/>
                <w:bCs/>
                <w:color w:val="212121"/>
                <w:sz w:val="24"/>
                <w:szCs w:val="24"/>
              </w:rPr>
              <w:t>It is a p</w:t>
            </w:r>
            <w:r w:rsidRPr="00F17185">
              <w:rPr>
                <w:rFonts w:cs="Segoe UI"/>
                <w:b w:val="0"/>
                <w:bCs/>
                <w:color w:val="212121"/>
                <w:sz w:val="24"/>
                <w:szCs w:val="24"/>
              </w:rPr>
              <w:t xml:space="preserve">ublishing platform for existing CSO’s, to enable them to </w:t>
            </w:r>
            <w:r>
              <w:rPr>
                <w:rFonts w:cs="Segoe UI"/>
                <w:b w:val="0"/>
                <w:bCs/>
                <w:color w:val="212121"/>
                <w:sz w:val="24"/>
                <w:szCs w:val="24"/>
              </w:rPr>
              <w:t xml:space="preserve">visualize their </w:t>
            </w:r>
            <w:r w:rsidRPr="00F17185">
              <w:rPr>
                <w:rFonts w:cs="Segoe UI"/>
                <w:b w:val="0"/>
                <w:bCs/>
                <w:color w:val="212121"/>
                <w:sz w:val="24"/>
                <w:szCs w:val="24"/>
              </w:rPr>
              <w:t>databases</w:t>
            </w:r>
            <w:r>
              <w:rPr>
                <w:rFonts w:cs="Segoe UI"/>
                <w:b w:val="0"/>
                <w:bCs/>
                <w:color w:val="212121"/>
                <w:sz w:val="24"/>
                <w:szCs w:val="24"/>
              </w:rPr>
              <w:t>, whether by importing the data or live direct link to existing databases.</w:t>
            </w:r>
          </w:p>
          <w:p w:rsidR="00366206" w:rsidRPr="00F17185" w:rsidRDefault="00366206" w:rsidP="00F17185">
            <w:pPr>
              <w:shd w:val="clear" w:color="auto" w:fill="FFFFFF"/>
              <w:ind w:left="627" w:firstLine="0"/>
              <w:rPr>
                <w:rFonts w:cs="Segoe UI"/>
                <w:b w:val="0"/>
                <w:bCs/>
                <w:color w:val="212121"/>
                <w:sz w:val="24"/>
                <w:szCs w:val="24"/>
              </w:rPr>
            </w:pPr>
            <w:proofErr w:type="spellStart"/>
            <w:r w:rsidRPr="00F17185">
              <w:rPr>
                <w:rFonts w:cs="Segoe UI"/>
                <w:b w:val="0"/>
                <w:bCs/>
                <w:color w:val="212121"/>
                <w:sz w:val="24"/>
                <w:szCs w:val="24"/>
              </w:rPr>
              <w:t>Tahaki</w:t>
            </w:r>
            <w:proofErr w:type="spellEnd"/>
            <w:r w:rsidRPr="00F17185">
              <w:rPr>
                <w:rFonts w:cs="Segoe UI"/>
                <w:b w:val="0"/>
                <w:bCs/>
                <w:color w:val="212121"/>
                <w:sz w:val="24"/>
                <w:szCs w:val="24"/>
              </w:rPr>
              <w:t xml:space="preserve"> provides free services: Create simple maps, </w:t>
            </w:r>
            <w:r w:rsidR="00F17185">
              <w:rPr>
                <w:rFonts w:cs="Segoe UI"/>
                <w:b w:val="0"/>
                <w:bCs/>
                <w:color w:val="212121"/>
                <w:sz w:val="24"/>
                <w:szCs w:val="24"/>
              </w:rPr>
              <w:t xml:space="preserve">with a </w:t>
            </w:r>
            <w:r w:rsidRPr="00F17185">
              <w:rPr>
                <w:rFonts w:cs="Segoe UI"/>
                <w:b w:val="0"/>
                <w:bCs/>
                <w:color w:val="212121"/>
                <w:sz w:val="24"/>
                <w:szCs w:val="24"/>
              </w:rPr>
              <w:t>user-friendly</w:t>
            </w:r>
            <w:r w:rsidR="00F17185">
              <w:rPr>
                <w:rFonts w:cs="Segoe UI"/>
                <w:b w:val="0"/>
                <w:bCs/>
                <w:color w:val="212121"/>
                <w:sz w:val="24"/>
                <w:szCs w:val="24"/>
              </w:rPr>
              <w:t xml:space="preserve"> interface</w:t>
            </w:r>
            <w:r w:rsidRPr="00F17185">
              <w:rPr>
                <w:rFonts w:cs="Segoe UI"/>
                <w:b w:val="0"/>
                <w:bCs/>
                <w:color w:val="212121"/>
                <w:sz w:val="24"/>
                <w:szCs w:val="24"/>
              </w:rPr>
              <w:t xml:space="preserve">. </w:t>
            </w:r>
          </w:p>
          <w:p w:rsidR="00F17185" w:rsidRPr="00F17185" w:rsidRDefault="00F17185" w:rsidP="00F17185">
            <w:pPr>
              <w:shd w:val="clear" w:color="auto" w:fill="FFFFFF"/>
              <w:ind w:left="627" w:firstLine="0"/>
              <w:rPr>
                <w:rFonts w:cs="Segoe UI"/>
                <w:b w:val="0"/>
                <w:bCs/>
                <w:color w:val="212121"/>
                <w:sz w:val="24"/>
                <w:szCs w:val="24"/>
              </w:rPr>
            </w:pPr>
            <w:r>
              <w:rPr>
                <w:rFonts w:cs="Segoe UI"/>
                <w:b w:val="0"/>
                <w:bCs/>
                <w:color w:val="212121"/>
                <w:sz w:val="24"/>
                <w:szCs w:val="24"/>
              </w:rPr>
              <w:t>If offers also the possibility to c</w:t>
            </w:r>
            <w:r w:rsidRPr="00F17185">
              <w:rPr>
                <w:rFonts w:cs="Segoe UI"/>
                <w:b w:val="0"/>
                <w:bCs/>
                <w:color w:val="212121"/>
                <w:sz w:val="24"/>
                <w:szCs w:val="24"/>
              </w:rPr>
              <w:t>rowdsourc</w:t>
            </w:r>
            <w:r>
              <w:rPr>
                <w:rFonts w:cs="Segoe UI"/>
                <w:b w:val="0"/>
                <w:bCs/>
                <w:color w:val="212121"/>
                <w:sz w:val="24"/>
                <w:szCs w:val="24"/>
              </w:rPr>
              <w:t xml:space="preserve">e data </w:t>
            </w:r>
            <w:r w:rsidRPr="00F17185">
              <w:rPr>
                <w:rFonts w:cs="Segoe UI"/>
                <w:b w:val="0"/>
                <w:bCs/>
                <w:color w:val="212121"/>
                <w:sz w:val="24"/>
                <w:szCs w:val="24"/>
              </w:rPr>
              <w:t xml:space="preserve">through a </w:t>
            </w:r>
            <w:bookmarkStart w:id="0" w:name="_GoBack"/>
            <w:bookmarkEnd w:id="0"/>
            <w:r w:rsidRPr="00F17185">
              <w:rPr>
                <w:rFonts w:cs="Segoe UI"/>
                <w:b w:val="0"/>
                <w:bCs/>
                <w:color w:val="212121"/>
                <w:sz w:val="24"/>
                <w:szCs w:val="24"/>
              </w:rPr>
              <w:t>mobile app</w:t>
            </w:r>
            <w:r>
              <w:rPr>
                <w:rFonts w:cs="Segoe UI"/>
                <w:b w:val="0"/>
                <w:bCs/>
                <w:color w:val="212121"/>
                <w:sz w:val="24"/>
                <w:szCs w:val="24"/>
              </w:rPr>
              <w:t>:</w:t>
            </w:r>
            <w:r w:rsidRPr="00F17185">
              <w:rPr>
                <w:rFonts w:cs="Segoe UI"/>
                <w:b w:val="0"/>
                <w:bCs/>
                <w:color w:val="212121"/>
                <w:sz w:val="24"/>
                <w:szCs w:val="24"/>
              </w:rPr>
              <w:t xml:space="preserve"> </w:t>
            </w:r>
          </w:p>
          <w:p w:rsidR="00F17185" w:rsidRPr="00F17185" w:rsidRDefault="00F17185" w:rsidP="00F17185">
            <w:pPr>
              <w:shd w:val="clear" w:color="auto" w:fill="FFFFFF"/>
              <w:ind w:left="911" w:firstLine="0"/>
              <w:rPr>
                <w:rFonts w:cs="Segoe UI"/>
                <w:b w:val="0"/>
                <w:bCs/>
                <w:color w:val="212121"/>
                <w:sz w:val="24"/>
                <w:szCs w:val="24"/>
              </w:rPr>
            </w:pPr>
            <w:proofErr w:type="spellStart"/>
            <w:r>
              <w:rPr>
                <w:rFonts w:cs="Segoe UI"/>
                <w:b w:val="0"/>
                <w:bCs/>
                <w:color w:val="212121"/>
                <w:sz w:val="24"/>
                <w:szCs w:val="24"/>
              </w:rPr>
              <w:t>Ex:</w:t>
            </w:r>
            <w:r w:rsidRPr="00F17185">
              <w:rPr>
                <w:rFonts w:cs="Segoe UI"/>
                <w:b w:val="0"/>
                <w:bCs/>
                <w:color w:val="212121"/>
                <w:sz w:val="24"/>
                <w:szCs w:val="24"/>
              </w:rPr>
              <w:t>Animals</w:t>
            </w:r>
            <w:proofErr w:type="spellEnd"/>
            <w:r w:rsidRPr="00F17185">
              <w:rPr>
                <w:rFonts w:cs="Segoe UI"/>
                <w:b w:val="0"/>
                <w:bCs/>
                <w:color w:val="212121"/>
                <w:sz w:val="24"/>
                <w:szCs w:val="24"/>
              </w:rPr>
              <w:t xml:space="preserve"> Lebanon: Call to geo-locate pet shops all over Lebanon</w:t>
            </w:r>
          </w:p>
          <w:p w:rsidR="00F17185" w:rsidRPr="00F17185" w:rsidRDefault="00F17185" w:rsidP="00F17185">
            <w:pPr>
              <w:shd w:val="clear" w:color="auto" w:fill="FFFFFF"/>
              <w:ind w:left="1194" w:firstLine="0"/>
              <w:rPr>
                <w:rFonts w:cs="Segoe UI"/>
                <w:b w:val="0"/>
                <w:bCs/>
                <w:color w:val="212121"/>
                <w:sz w:val="24"/>
                <w:szCs w:val="24"/>
              </w:rPr>
            </w:pPr>
            <w:r w:rsidRPr="00F17185">
              <w:rPr>
                <w:rFonts w:cs="Segoe UI"/>
                <w:b w:val="0"/>
                <w:bCs/>
                <w:color w:val="212121"/>
                <w:sz w:val="24"/>
                <w:szCs w:val="24"/>
              </w:rPr>
              <w:t>Environmental violation: Lebanon Eco-movement: Reporting environmental violations</w:t>
            </w:r>
          </w:p>
          <w:p w:rsidR="00F17185" w:rsidRPr="00F17185" w:rsidRDefault="00F17185" w:rsidP="00F17185">
            <w:pPr>
              <w:shd w:val="clear" w:color="auto" w:fill="FFFFFF"/>
              <w:ind w:left="627" w:firstLine="0"/>
              <w:rPr>
                <w:rFonts w:cs="Segoe UI"/>
                <w:b w:val="0"/>
                <w:bCs/>
                <w:color w:val="212121"/>
                <w:sz w:val="24"/>
                <w:szCs w:val="24"/>
              </w:rPr>
            </w:pPr>
            <w:r>
              <w:rPr>
                <w:rFonts w:cs="Segoe UI"/>
                <w:b w:val="0"/>
                <w:bCs/>
                <w:color w:val="212121"/>
                <w:sz w:val="24"/>
                <w:szCs w:val="24"/>
              </w:rPr>
              <w:t xml:space="preserve">Some of the </w:t>
            </w:r>
            <w:r w:rsidRPr="00F17185">
              <w:rPr>
                <w:rFonts w:cs="Segoe UI"/>
                <w:b w:val="0"/>
                <w:bCs/>
                <w:color w:val="212121"/>
                <w:sz w:val="24"/>
                <w:szCs w:val="24"/>
              </w:rPr>
              <w:t>PRO version</w:t>
            </w:r>
            <w:r>
              <w:rPr>
                <w:rFonts w:cs="Segoe UI"/>
                <w:b w:val="0"/>
                <w:bCs/>
                <w:color w:val="212121"/>
                <w:sz w:val="24"/>
                <w:szCs w:val="24"/>
              </w:rPr>
              <w:t xml:space="preserve"> benefits</w:t>
            </w:r>
            <w:r w:rsidRPr="00F17185">
              <w:rPr>
                <w:rFonts w:cs="Segoe UI"/>
                <w:b w:val="0"/>
                <w:bCs/>
                <w:color w:val="212121"/>
                <w:sz w:val="24"/>
                <w:szCs w:val="24"/>
              </w:rPr>
              <w:t>:</w:t>
            </w:r>
          </w:p>
          <w:p w:rsidR="00F17185" w:rsidRPr="00F17185" w:rsidRDefault="00F17185" w:rsidP="00F17185">
            <w:pPr>
              <w:shd w:val="clear" w:color="auto" w:fill="FFFFFF"/>
              <w:ind w:left="627" w:firstLine="0"/>
              <w:rPr>
                <w:rFonts w:cs="Segoe UI"/>
                <w:b w:val="0"/>
                <w:bCs/>
                <w:color w:val="212121"/>
                <w:sz w:val="24"/>
                <w:szCs w:val="24"/>
              </w:rPr>
            </w:pPr>
            <w:r w:rsidRPr="00F17185">
              <w:rPr>
                <w:rFonts w:cs="Segoe UI"/>
                <w:b w:val="0"/>
                <w:bCs/>
                <w:color w:val="212121"/>
                <w:sz w:val="24"/>
                <w:szCs w:val="24"/>
              </w:rPr>
              <w:t>Manage beneficiaries</w:t>
            </w:r>
          </w:p>
          <w:p w:rsidR="00F17185" w:rsidRPr="00F17185" w:rsidRDefault="00F17185" w:rsidP="00F17185">
            <w:pPr>
              <w:shd w:val="clear" w:color="auto" w:fill="FFFFFF"/>
              <w:ind w:left="627" w:firstLine="0"/>
              <w:rPr>
                <w:rFonts w:cs="Segoe UI"/>
                <w:b w:val="0"/>
                <w:bCs/>
                <w:color w:val="212121"/>
                <w:sz w:val="24"/>
                <w:szCs w:val="24"/>
              </w:rPr>
            </w:pPr>
            <w:r w:rsidRPr="00F17185">
              <w:rPr>
                <w:rFonts w:cs="Segoe UI"/>
                <w:b w:val="0"/>
                <w:bCs/>
                <w:color w:val="212121"/>
                <w:sz w:val="24"/>
                <w:szCs w:val="24"/>
              </w:rPr>
              <w:t>Advanced Reporting and dashboards</w:t>
            </w:r>
            <w:r>
              <w:rPr>
                <w:rFonts w:cs="Segoe UI"/>
                <w:b w:val="0"/>
                <w:bCs/>
                <w:color w:val="212121"/>
                <w:sz w:val="24"/>
                <w:szCs w:val="24"/>
              </w:rPr>
              <w:t>.</w:t>
            </w:r>
          </w:p>
          <w:p w:rsidR="00F17185" w:rsidRPr="00F17185" w:rsidRDefault="00F17185" w:rsidP="00F17185">
            <w:pPr>
              <w:shd w:val="clear" w:color="auto" w:fill="FFFFFF"/>
              <w:ind w:left="627" w:firstLine="0"/>
              <w:rPr>
                <w:rFonts w:cs="Segoe UI"/>
                <w:b w:val="0"/>
                <w:bCs/>
                <w:color w:val="212121"/>
                <w:sz w:val="24"/>
                <w:szCs w:val="24"/>
              </w:rPr>
            </w:pPr>
            <w:r w:rsidRPr="00F17185">
              <w:rPr>
                <w:rFonts w:cs="Segoe UI"/>
                <w:b w:val="0"/>
                <w:bCs/>
                <w:color w:val="212121"/>
                <w:sz w:val="24"/>
                <w:szCs w:val="24"/>
              </w:rPr>
              <w:t>Awareness campaigns and data collection</w:t>
            </w:r>
            <w:r>
              <w:rPr>
                <w:rFonts w:cs="Segoe UI"/>
                <w:b w:val="0"/>
                <w:bCs/>
                <w:color w:val="212121"/>
                <w:sz w:val="24"/>
                <w:szCs w:val="24"/>
              </w:rPr>
              <w:t>.</w:t>
            </w:r>
          </w:p>
          <w:p w:rsidR="00A95E9E" w:rsidRDefault="00A95E9E" w:rsidP="00A95E9E">
            <w:pPr>
              <w:shd w:val="clear" w:color="auto" w:fill="FFFFFF"/>
              <w:rPr>
                <w:rFonts w:cs="Segoe UI"/>
                <w:b w:val="0"/>
                <w:bCs/>
                <w:color w:val="212121"/>
                <w:sz w:val="24"/>
                <w:szCs w:val="24"/>
              </w:rPr>
            </w:pPr>
          </w:p>
          <w:p w:rsidR="00F17185" w:rsidRPr="00A95E9E" w:rsidRDefault="00A95E9E" w:rsidP="00A95E9E">
            <w:pPr>
              <w:shd w:val="clear" w:color="auto" w:fill="FFFFFF"/>
              <w:rPr>
                <w:rFonts w:cs="Segoe UI"/>
                <w:i/>
                <w:iCs/>
                <w:color w:val="212121"/>
                <w:sz w:val="24"/>
                <w:szCs w:val="24"/>
              </w:rPr>
            </w:pPr>
            <w:r w:rsidRPr="00A95E9E">
              <w:rPr>
                <w:rFonts w:cs="Segoe UI"/>
                <w:i/>
                <w:iCs/>
                <w:color w:val="212121"/>
                <w:sz w:val="24"/>
                <w:szCs w:val="24"/>
              </w:rPr>
              <w:t xml:space="preserve">The </w:t>
            </w:r>
            <w:proofErr w:type="spellStart"/>
            <w:r w:rsidRPr="00A95E9E">
              <w:rPr>
                <w:rFonts w:cs="Segoe UI"/>
                <w:i/>
                <w:iCs/>
                <w:color w:val="212121"/>
                <w:sz w:val="24"/>
                <w:szCs w:val="24"/>
              </w:rPr>
              <w:t>ArabiaGIS</w:t>
            </w:r>
            <w:proofErr w:type="spellEnd"/>
            <w:r w:rsidRPr="00A95E9E">
              <w:rPr>
                <w:rFonts w:cs="Segoe UI"/>
                <w:i/>
                <w:iCs/>
                <w:color w:val="212121"/>
                <w:sz w:val="24"/>
                <w:szCs w:val="24"/>
              </w:rPr>
              <w:t xml:space="preserve"> </w:t>
            </w:r>
            <w:proofErr w:type="spellStart"/>
            <w:r w:rsidRPr="00A95E9E">
              <w:rPr>
                <w:rFonts w:cs="Segoe UI"/>
                <w:i/>
                <w:iCs/>
                <w:color w:val="212121"/>
                <w:sz w:val="24"/>
                <w:szCs w:val="24"/>
              </w:rPr>
              <w:t>Tahaki</w:t>
            </w:r>
            <w:proofErr w:type="spellEnd"/>
            <w:r w:rsidRPr="00A95E9E">
              <w:rPr>
                <w:rFonts w:cs="Segoe UI"/>
                <w:i/>
                <w:iCs/>
                <w:color w:val="212121"/>
                <w:sz w:val="24"/>
                <w:szCs w:val="24"/>
              </w:rPr>
              <w:t xml:space="preserve"> tool p</w:t>
            </w:r>
            <w:r w:rsidR="004F3319" w:rsidRPr="00A95E9E">
              <w:rPr>
                <w:rFonts w:cs="Segoe UI"/>
                <w:i/>
                <w:iCs/>
                <w:color w:val="212121"/>
                <w:sz w:val="24"/>
                <w:szCs w:val="24"/>
              </w:rPr>
              <w:t>resentation</w:t>
            </w:r>
            <w:r w:rsidRPr="00A95E9E">
              <w:rPr>
                <w:rFonts w:cs="Segoe UI"/>
                <w:i/>
                <w:iCs/>
                <w:color w:val="212121"/>
                <w:sz w:val="24"/>
                <w:szCs w:val="24"/>
              </w:rPr>
              <w:t xml:space="preserve"> is </w:t>
            </w:r>
            <w:r w:rsidR="004F3319" w:rsidRPr="00A95E9E">
              <w:rPr>
                <w:rFonts w:cs="Segoe UI"/>
                <w:i/>
                <w:iCs/>
                <w:color w:val="212121"/>
                <w:sz w:val="24"/>
                <w:szCs w:val="24"/>
              </w:rPr>
              <w:t xml:space="preserve">available </w:t>
            </w:r>
            <w:hyperlink r:id="rId13" w:history="1">
              <w:r w:rsidR="004F3319" w:rsidRPr="00A95E9E">
                <w:rPr>
                  <w:rStyle w:val="Hyperlink"/>
                  <w:rFonts w:cs="Segoe UI"/>
                  <w:i/>
                  <w:iCs/>
                  <w:sz w:val="24"/>
                  <w:szCs w:val="24"/>
                </w:rPr>
                <w:t>here</w:t>
              </w:r>
            </w:hyperlink>
          </w:p>
        </w:tc>
      </w:tr>
    </w:tbl>
    <w:p w:rsidR="0028765F" w:rsidRDefault="0028765F" w:rsidP="0028765F"/>
    <w:p w:rsidR="0028765F" w:rsidRDefault="0028765F" w:rsidP="0028765F">
      <w:r>
        <w:t>A detailed timeframe for the LCRP has been discussed and is attached as annex.</w:t>
      </w:r>
    </w:p>
    <w:p w:rsidR="0028765F" w:rsidRDefault="00851EAC" w:rsidP="0028765F">
      <w:pPr>
        <w:rPr>
          <w:rFonts w:eastAsiaTheme="minorEastAsia"/>
          <w:noProof/>
        </w:rPr>
      </w:pPr>
      <w:hyperlink r:id="rId14" w:history="1">
        <w:r w:rsidR="0028765F">
          <w:rPr>
            <w:rStyle w:val="Hyperlink"/>
            <w:rFonts w:eastAsiaTheme="minorEastAsia"/>
            <w:noProof/>
          </w:rPr>
          <w:t>Visit our Information Sharing Web Portal!</w:t>
        </w:r>
      </w:hyperlink>
    </w:p>
    <w:p w:rsidR="00DF6AE9" w:rsidRDefault="0028765F" w:rsidP="00557236">
      <w:r w:rsidRPr="00A5468C">
        <w:rPr>
          <w:rFonts w:asciiTheme="minorHAnsi" w:hAnsiTheme="minorHAnsi" w:cstheme="minorHAnsi"/>
          <w:b w:val="0"/>
          <w:color w:val="auto"/>
          <w:sz w:val="20"/>
          <w:szCs w:val="20"/>
        </w:rPr>
        <w:t>Click here to</w:t>
      </w:r>
      <w:r>
        <w:rPr>
          <w:rFonts w:eastAsiaTheme="minorEastAsia"/>
          <w:noProof/>
        </w:rPr>
        <w:t xml:space="preserve"> </w:t>
      </w:r>
      <w:hyperlink r:id="rId15" w:history="1">
        <w:r>
          <w:rPr>
            <w:rStyle w:val="Hyperlink"/>
            <w:rFonts w:eastAsiaTheme="minorEastAsia"/>
            <w:noProof/>
          </w:rPr>
          <w:t>sign up to the Interagency Contact List for Lebanon!!</w:t>
        </w:r>
      </w:hyperlink>
      <w:r>
        <w:t>\\</w:t>
      </w:r>
    </w:p>
    <w:sectPr w:rsidR="00DF6AE9" w:rsidSect="00A95E9E">
      <w:headerReference w:type="default" r:id="rId16"/>
      <w:pgSz w:w="12240" w:h="15840"/>
      <w:pgMar w:top="1537" w:right="1474" w:bottom="153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AC" w:rsidRDefault="00851EAC" w:rsidP="000F744A">
      <w:r>
        <w:separator/>
      </w:r>
    </w:p>
  </w:endnote>
  <w:endnote w:type="continuationSeparator" w:id="0">
    <w:p w:rsidR="00851EAC" w:rsidRDefault="00851EAC" w:rsidP="000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AC" w:rsidRDefault="00851EAC" w:rsidP="000F744A">
      <w:r>
        <w:separator/>
      </w:r>
    </w:p>
  </w:footnote>
  <w:footnote w:type="continuationSeparator" w:id="0">
    <w:p w:rsidR="00851EAC" w:rsidRDefault="00851EAC" w:rsidP="000F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D1E" w:rsidRDefault="00144D1E">
    <w:pPr>
      <w:pStyle w:val="Header"/>
    </w:pPr>
    <w:r>
      <w:rPr>
        <w:rFonts w:ascii="Myriad Pro" w:hAnsi="Myriad Pro" w:cs="Arial"/>
        <w:b w:val="0"/>
        <w:iCs/>
        <w:noProof/>
        <w:color w:val="FFFFFF"/>
        <w:sz w:val="48"/>
        <w:szCs w:val="48"/>
      </w:rPr>
      <mc:AlternateContent>
        <mc:Choice Requires="wps">
          <w:drawing>
            <wp:anchor distT="36576" distB="36576" distL="36576" distR="36576" simplePos="0" relativeHeight="251658240" behindDoc="1" locked="0" layoutInCell="1" allowOverlap="1" wp14:anchorId="7906A3A3" wp14:editId="0EC0AD56">
              <wp:simplePos x="0" y="0"/>
              <wp:positionH relativeFrom="column">
                <wp:posOffset>2790328</wp:posOffset>
              </wp:positionH>
              <wp:positionV relativeFrom="paragraph">
                <wp:posOffset>205353</wp:posOffset>
              </wp:positionV>
              <wp:extent cx="3679825" cy="608330"/>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608330"/>
                      </a:xfrm>
                      <a:prstGeom prst="rect">
                        <a:avLst/>
                      </a:prstGeom>
                      <a:solidFill>
                        <a:srgbClr val="0070C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4D1E" w:rsidRPr="002F6062" w:rsidRDefault="00144D1E" w:rsidP="00144D1E">
                          <w:pPr>
                            <w:pStyle w:val="Heading1"/>
                            <w:tabs>
                              <w:tab w:val="left" w:pos="4380"/>
                            </w:tabs>
                            <w:spacing w:before="240"/>
                            <w:ind w:firstLine="180"/>
                            <w:rPr>
                              <w:rFonts w:ascii="Myriad Pro" w:hAnsi="Myriad Pro" w:cs="Arial"/>
                              <w:b w:val="0"/>
                              <w:iCs/>
                              <w:color w:val="FFFFFF"/>
                              <w:sz w:val="32"/>
                              <w:szCs w:val="32"/>
                            </w:rPr>
                          </w:pPr>
                          <w:r w:rsidRPr="002F6062">
                            <w:rPr>
                              <w:b w:val="0"/>
                              <w:bCs w:val="0"/>
                              <w:color w:val="FFFFFF"/>
                              <w:sz w:val="52"/>
                              <w:szCs w:val="52"/>
                            </w:rPr>
                            <w:t xml:space="preserve"> </w:t>
                          </w:r>
                          <w:r w:rsidRPr="002F6062">
                            <w:rPr>
                              <w:rFonts w:ascii="Myriad Pro" w:hAnsi="Myriad Pro" w:cs="Arial"/>
                              <w:b w:val="0"/>
                              <w:iCs/>
                              <w:color w:val="FFFFFF"/>
                              <w:sz w:val="44"/>
                              <w:szCs w:val="44"/>
                            </w:rPr>
                            <w:t>Inter-agency Coordination</w:t>
                          </w:r>
                        </w:p>
                        <w:p w:rsidR="00144D1E" w:rsidRDefault="00144D1E" w:rsidP="00144D1E">
                          <w:pPr>
                            <w:widowControl w:val="0"/>
                            <w:rPr>
                              <w:color w:val="FFFFFF"/>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6A3A3" id="_x0000_t202" coordsize="21600,21600" o:spt="202" path="m,l,21600r21600,l21600,xe">
              <v:stroke joinstyle="miter"/>
              <v:path gradientshapeok="t" o:connecttype="rect"/>
            </v:shapetype>
            <v:shape id="Text Box 21" o:spid="_x0000_s1026" type="#_x0000_t202" style="position:absolute;left:0;text-align:left;margin-left:219.7pt;margin-top:16.15pt;width:289.75pt;height:47.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" fillcolor="#0070c0" stroked="f" strokecolor="black [0]" insetpen="t">
              <v:shadow color="#eeece1"/>
              <v:textbox inset="0,0,0,0">
                <w:txbxContent>
                  <w:p w:rsidR="00144D1E" w:rsidRPr="002F6062" w:rsidRDefault="00144D1E" w:rsidP="00144D1E">
                    <w:pPr>
                      <w:pStyle w:val="Heading1"/>
                      <w:tabs>
                        <w:tab w:val="left" w:pos="4380"/>
                      </w:tabs>
                      <w:spacing w:before="240"/>
                      <w:ind w:firstLine="180"/>
                      <w:rPr>
                        <w:rFonts w:ascii="Myriad Pro" w:hAnsi="Myriad Pro" w:cs="Arial"/>
                        <w:b w:val="0"/>
                        <w:iCs/>
                        <w:color w:val="FFFFFF"/>
                        <w:sz w:val="32"/>
                        <w:szCs w:val="32"/>
                      </w:rPr>
                    </w:pPr>
                    <w:r w:rsidRPr="002F6062">
                      <w:rPr>
                        <w:b w:val="0"/>
                        <w:bCs w:val="0"/>
                        <w:color w:val="FFFFFF"/>
                        <w:sz w:val="52"/>
                        <w:szCs w:val="52"/>
                      </w:rPr>
                      <w:t xml:space="preserve"> </w:t>
                    </w:r>
                    <w:r w:rsidRPr="002F6062">
                      <w:rPr>
                        <w:rFonts w:ascii="Myriad Pro" w:hAnsi="Myriad Pro" w:cs="Arial"/>
                        <w:b w:val="0"/>
                        <w:iCs/>
                        <w:color w:val="FFFFFF"/>
                        <w:sz w:val="44"/>
                        <w:szCs w:val="44"/>
                      </w:rPr>
                      <w:t>Inter-agency Coordination</w:t>
                    </w:r>
                  </w:p>
                  <w:p w:rsidR="00144D1E" w:rsidRDefault="00144D1E" w:rsidP="00144D1E">
                    <w:pPr>
                      <w:widowControl w:val="0"/>
                      <w:rPr>
                        <w:color w:val="FFFFFF"/>
                        <w:sz w:val="48"/>
                        <w:szCs w:val="48"/>
                      </w:rPr>
                    </w:pPr>
                  </w:p>
                </w:txbxContent>
              </v:textbox>
            </v:shape>
          </w:pict>
        </mc:Fallback>
      </mc:AlternateContent>
    </w:r>
    <w:r>
      <w:rPr>
        <w:rFonts w:ascii="Myriad Pro" w:hAnsi="Myriad Pro" w:cs="Arial"/>
        <w:b w:val="0"/>
        <w:iCs/>
        <w:noProof/>
        <w:color w:val="FFFFFF"/>
        <w:sz w:val="48"/>
        <w:szCs w:val="48"/>
      </w:rPr>
      <w:drawing>
        <wp:anchor distT="0" distB="0" distL="114300" distR="114300" simplePos="0" relativeHeight="251659264" behindDoc="0" locked="0" layoutInCell="1" allowOverlap="1" wp14:anchorId="2765A28E" wp14:editId="0119E387">
          <wp:simplePos x="0" y="0"/>
          <wp:positionH relativeFrom="column">
            <wp:posOffset>55245</wp:posOffset>
          </wp:positionH>
          <wp:positionV relativeFrom="paragraph">
            <wp:posOffset>175343</wp:posOffset>
          </wp:positionV>
          <wp:extent cx="2289810" cy="643890"/>
          <wp:effectExtent l="0" t="0" r="0" b="3810"/>
          <wp:wrapNone/>
          <wp:docPr id="18" name="Picture 18" descr="Inter-agency Coordiantion Leb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gency Coordiantion Leban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9810"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3E3"/>
    <w:multiLevelType w:val="hybridMultilevel"/>
    <w:tmpl w:val="4F6C40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E5B7321"/>
    <w:multiLevelType w:val="hybridMultilevel"/>
    <w:tmpl w:val="0E6CCA3A"/>
    <w:lvl w:ilvl="0" w:tplc="6C44EE7E">
      <w:start w:val="1"/>
      <w:numFmt w:val="bullet"/>
      <w:lvlText w:val="-"/>
      <w:lvlJc w:val="left"/>
      <w:pPr>
        <w:ind w:left="677" w:hanging="360"/>
      </w:pPr>
      <w:rPr>
        <w:rFonts w:ascii="Calibri" w:eastAsia="Calibri" w:hAnsi="Calibri" w:cs="Calibri" w:hint="default"/>
      </w:rPr>
    </w:lvl>
    <w:lvl w:ilvl="1" w:tplc="08090003">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nsid w:val="123E1466"/>
    <w:multiLevelType w:val="hybridMultilevel"/>
    <w:tmpl w:val="A1C46D9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12712BC0"/>
    <w:multiLevelType w:val="hybridMultilevel"/>
    <w:tmpl w:val="33E6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502F3"/>
    <w:multiLevelType w:val="hybridMultilevel"/>
    <w:tmpl w:val="8644821E"/>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5">
    <w:nsid w:val="1E623A32"/>
    <w:multiLevelType w:val="hybridMultilevel"/>
    <w:tmpl w:val="83664A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A04385"/>
    <w:multiLevelType w:val="hybridMultilevel"/>
    <w:tmpl w:val="08AAE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2F22E5A"/>
    <w:multiLevelType w:val="hybridMultilevel"/>
    <w:tmpl w:val="2128515C"/>
    <w:lvl w:ilvl="0" w:tplc="14090001">
      <w:start w:val="1"/>
      <w:numFmt w:val="bullet"/>
      <w:lvlText w:val=""/>
      <w:lvlJc w:val="left"/>
      <w:pPr>
        <w:ind w:left="991" w:hanging="360"/>
      </w:pPr>
      <w:rPr>
        <w:rFonts w:ascii="Symbol" w:hAnsi="Symbol" w:hint="default"/>
      </w:rPr>
    </w:lvl>
    <w:lvl w:ilvl="1" w:tplc="14090003" w:tentative="1">
      <w:start w:val="1"/>
      <w:numFmt w:val="bullet"/>
      <w:lvlText w:val="o"/>
      <w:lvlJc w:val="left"/>
      <w:pPr>
        <w:ind w:left="1711" w:hanging="360"/>
      </w:pPr>
      <w:rPr>
        <w:rFonts w:ascii="Courier New" w:hAnsi="Courier New" w:cs="Courier New" w:hint="default"/>
      </w:rPr>
    </w:lvl>
    <w:lvl w:ilvl="2" w:tplc="14090005" w:tentative="1">
      <w:start w:val="1"/>
      <w:numFmt w:val="bullet"/>
      <w:lvlText w:val=""/>
      <w:lvlJc w:val="left"/>
      <w:pPr>
        <w:ind w:left="2431" w:hanging="360"/>
      </w:pPr>
      <w:rPr>
        <w:rFonts w:ascii="Wingdings" w:hAnsi="Wingdings" w:hint="default"/>
      </w:rPr>
    </w:lvl>
    <w:lvl w:ilvl="3" w:tplc="14090001" w:tentative="1">
      <w:start w:val="1"/>
      <w:numFmt w:val="bullet"/>
      <w:lvlText w:val=""/>
      <w:lvlJc w:val="left"/>
      <w:pPr>
        <w:ind w:left="3151" w:hanging="360"/>
      </w:pPr>
      <w:rPr>
        <w:rFonts w:ascii="Symbol" w:hAnsi="Symbol" w:hint="default"/>
      </w:rPr>
    </w:lvl>
    <w:lvl w:ilvl="4" w:tplc="14090003" w:tentative="1">
      <w:start w:val="1"/>
      <w:numFmt w:val="bullet"/>
      <w:lvlText w:val="o"/>
      <w:lvlJc w:val="left"/>
      <w:pPr>
        <w:ind w:left="3871" w:hanging="360"/>
      </w:pPr>
      <w:rPr>
        <w:rFonts w:ascii="Courier New" w:hAnsi="Courier New" w:cs="Courier New" w:hint="default"/>
      </w:rPr>
    </w:lvl>
    <w:lvl w:ilvl="5" w:tplc="14090005" w:tentative="1">
      <w:start w:val="1"/>
      <w:numFmt w:val="bullet"/>
      <w:lvlText w:val=""/>
      <w:lvlJc w:val="left"/>
      <w:pPr>
        <w:ind w:left="4591" w:hanging="360"/>
      </w:pPr>
      <w:rPr>
        <w:rFonts w:ascii="Wingdings" w:hAnsi="Wingdings" w:hint="default"/>
      </w:rPr>
    </w:lvl>
    <w:lvl w:ilvl="6" w:tplc="14090001" w:tentative="1">
      <w:start w:val="1"/>
      <w:numFmt w:val="bullet"/>
      <w:lvlText w:val=""/>
      <w:lvlJc w:val="left"/>
      <w:pPr>
        <w:ind w:left="5311" w:hanging="360"/>
      </w:pPr>
      <w:rPr>
        <w:rFonts w:ascii="Symbol" w:hAnsi="Symbol" w:hint="default"/>
      </w:rPr>
    </w:lvl>
    <w:lvl w:ilvl="7" w:tplc="14090003" w:tentative="1">
      <w:start w:val="1"/>
      <w:numFmt w:val="bullet"/>
      <w:lvlText w:val="o"/>
      <w:lvlJc w:val="left"/>
      <w:pPr>
        <w:ind w:left="6031" w:hanging="360"/>
      </w:pPr>
      <w:rPr>
        <w:rFonts w:ascii="Courier New" w:hAnsi="Courier New" w:cs="Courier New" w:hint="default"/>
      </w:rPr>
    </w:lvl>
    <w:lvl w:ilvl="8" w:tplc="14090005" w:tentative="1">
      <w:start w:val="1"/>
      <w:numFmt w:val="bullet"/>
      <w:lvlText w:val=""/>
      <w:lvlJc w:val="left"/>
      <w:pPr>
        <w:ind w:left="6751" w:hanging="360"/>
      </w:pPr>
      <w:rPr>
        <w:rFonts w:ascii="Wingdings" w:hAnsi="Wingdings" w:hint="default"/>
      </w:rPr>
    </w:lvl>
  </w:abstractNum>
  <w:abstractNum w:abstractNumId="8">
    <w:nsid w:val="3DCF74E4"/>
    <w:multiLevelType w:val="hybridMultilevel"/>
    <w:tmpl w:val="45206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CF251E"/>
    <w:multiLevelType w:val="hybridMultilevel"/>
    <w:tmpl w:val="6E644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8B5026"/>
    <w:multiLevelType w:val="hybridMultilevel"/>
    <w:tmpl w:val="0E0AFCB0"/>
    <w:lvl w:ilvl="0" w:tplc="75F24B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A75C6"/>
    <w:multiLevelType w:val="hybridMultilevel"/>
    <w:tmpl w:val="EB1C58DE"/>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63AB686B"/>
    <w:multiLevelType w:val="hybridMultilevel"/>
    <w:tmpl w:val="8CC286D4"/>
    <w:lvl w:ilvl="0" w:tplc="B60A53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7871F3"/>
    <w:multiLevelType w:val="hybridMultilevel"/>
    <w:tmpl w:val="07B85950"/>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4">
    <w:nsid w:val="7CD11F6F"/>
    <w:multiLevelType w:val="hybridMultilevel"/>
    <w:tmpl w:val="18FA7A0E"/>
    <w:lvl w:ilvl="0" w:tplc="DAE2C2AC">
      <w:start w:val="1"/>
      <w:numFmt w:val="decimal"/>
      <w:lvlText w:val="%1."/>
      <w:lvlJc w:val="left"/>
      <w:pPr>
        <w:ind w:left="360" w:hanging="360"/>
      </w:pPr>
      <w:rPr>
        <w:rFonts w:hint="default"/>
        <w:color w:val="595959"/>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9C81D3C">
      <w:start w:val="4"/>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836E69"/>
    <w:multiLevelType w:val="hybridMultilevel"/>
    <w:tmpl w:val="AD985248"/>
    <w:lvl w:ilvl="0" w:tplc="FCAA911A">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E990E1D"/>
    <w:multiLevelType w:val="hybridMultilevel"/>
    <w:tmpl w:val="16C603E8"/>
    <w:lvl w:ilvl="0" w:tplc="14090001">
      <w:start w:val="1"/>
      <w:numFmt w:val="bullet"/>
      <w:lvlText w:val=""/>
      <w:lvlJc w:val="left"/>
      <w:pPr>
        <w:ind w:left="1489" w:hanging="360"/>
      </w:pPr>
      <w:rPr>
        <w:rFonts w:ascii="Symbol" w:hAnsi="Symbol" w:hint="default"/>
      </w:rPr>
    </w:lvl>
    <w:lvl w:ilvl="1" w:tplc="14090003" w:tentative="1">
      <w:start w:val="1"/>
      <w:numFmt w:val="bullet"/>
      <w:lvlText w:val="o"/>
      <w:lvlJc w:val="left"/>
      <w:pPr>
        <w:ind w:left="2209" w:hanging="360"/>
      </w:pPr>
      <w:rPr>
        <w:rFonts w:ascii="Courier New" w:hAnsi="Courier New" w:cs="Courier New" w:hint="default"/>
      </w:rPr>
    </w:lvl>
    <w:lvl w:ilvl="2" w:tplc="14090005" w:tentative="1">
      <w:start w:val="1"/>
      <w:numFmt w:val="bullet"/>
      <w:lvlText w:val=""/>
      <w:lvlJc w:val="left"/>
      <w:pPr>
        <w:ind w:left="2929" w:hanging="360"/>
      </w:pPr>
      <w:rPr>
        <w:rFonts w:ascii="Wingdings" w:hAnsi="Wingdings" w:hint="default"/>
      </w:rPr>
    </w:lvl>
    <w:lvl w:ilvl="3" w:tplc="14090001" w:tentative="1">
      <w:start w:val="1"/>
      <w:numFmt w:val="bullet"/>
      <w:lvlText w:val=""/>
      <w:lvlJc w:val="left"/>
      <w:pPr>
        <w:ind w:left="3649" w:hanging="360"/>
      </w:pPr>
      <w:rPr>
        <w:rFonts w:ascii="Symbol" w:hAnsi="Symbol" w:hint="default"/>
      </w:rPr>
    </w:lvl>
    <w:lvl w:ilvl="4" w:tplc="14090003" w:tentative="1">
      <w:start w:val="1"/>
      <w:numFmt w:val="bullet"/>
      <w:lvlText w:val="o"/>
      <w:lvlJc w:val="left"/>
      <w:pPr>
        <w:ind w:left="4369" w:hanging="360"/>
      </w:pPr>
      <w:rPr>
        <w:rFonts w:ascii="Courier New" w:hAnsi="Courier New" w:cs="Courier New" w:hint="default"/>
      </w:rPr>
    </w:lvl>
    <w:lvl w:ilvl="5" w:tplc="14090005" w:tentative="1">
      <w:start w:val="1"/>
      <w:numFmt w:val="bullet"/>
      <w:lvlText w:val=""/>
      <w:lvlJc w:val="left"/>
      <w:pPr>
        <w:ind w:left="5089" w:hanging="360"/>
      </w:pPr>
      <w:rPr>
        <w:rFonts w:ascii="Wingdings" w:hAnsi="Wingdings" w:hint="default"/>
      </w:rPr>
    </w:lvl>
    <w:lvl w:ilvl="6" w:tplc="14090001" w:tentative="1">
      <w:start w:val="1"/>
      <w:numFmt w:val="bullet"/>
      <w:lvlText w:val=""/>
      <w:lvlJc w:val="left"/>
      <w:pPr>
        <w:ind w:left="5809" w:hanging="360"/>
      </w:pPr>
      <w:rPr>
        <w:rFonts w:ascii="Symbol" w:hAnsi="Symbol" w:hint="default"/>
      </w:rPr>
    </w:lvl>
    <w:lvl w:ilvl="7" w:tplc="14090003" w:tentative="1">
      <w:start w:val="1"/>
      <w:numFmt w:val="bullet"/>
      <w:lvlText w:val="o"/>
      <w:lvlJc w:val="left"/>
      <w:pPr>
        <w:ind w:left="6529" w:hanging="360"/>
      </w:pPr>
      <w:rPr>
        <w:rFonts w:ascii="Courier New" w:hAnsi="Courier New" w:cs="Courier New" w:hint="default"/>
      </w:rPr>
    </w:lvl>
    <w:lvl w:ilvl="8" w:tplc="14090005" w:tentative="1">
      <w:start w:val="1"/>
      <w:numFmt w:val="bullet"/>
      <w:lvlText w:val=""/>
      <w:lvlJc w:val="left"/>
      <w:pPr>
        <w:ind w:left="7249" w:hanging="360"/>
      </w:pPr>
      <w:rPr>
        <w:rFonts w:ascii="Wingdings" w:hAnsi="Wingdings" w:hint="default"/>
      </w:rPr>
    </w:lvl>
  </w:abstractNum>
  <w:num w:numId="1">
    <w:abstractNumId w:val="12"/>
  </w:num>
  <w:num w:numId="2">
    <w:abstractNumId w:val="0"/>
  </w:num>
  <w:num w:numId="3">
    <w:abstractNumId w:val="1"/>
  </w:num>
  <w:num w:numId="4">
    <w:abstractNumId w:val="5"/>
  </w:num>
  <w:num w:numId="5">
    <w:abstractNumId w:val="4"/>
  </w:num>
  <w:num w:numId="6">
    <w:abstractNumId w:val="3"/>
  </w:num>
  <w:num w:numId="7">
    <w:abstractNumId w:val="9"/>
  </w:num>
  <w:num w:numId="8">
    <w:abstractNumId w:val="11"/>
  </w:num>
  <w:num w:numId="9">
    <w:abstractNumId w:val="14"/>
  </w:num>
  <w:num w:numId="10">
    <w:abstractNumId w:val="10"/>
  </w:num>
  <w:num w:numId="11">
    <w:abstractNumId w:val="6"/>
  </w:num>
  <w:num w:numId="12">
    <w:abstractNumId w:val="15"/>
  </w:num>
  <w:num w:numId="13">
    <w:abstractNumId w:val="13"/>
  </w:num>
  <w:num w:numId="14">
    <w:abstractNumId w:val="2"/>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AC"/>
    <w:rsid w:val="00003F22"/>
    <w:rsid w:val="000163D1"/>
    <w:rsid w:val="00063F5C"/>
    <w:rsid w:val="00074E7A"/>
    <w:rsid w:val="000758E2"/>
    <w:rsid w:val="0008312D"/>
    <w:rsid w:val="000A5E93"/>
    <w:rsid w:val="000D327F"/>
    <w:rsid w:val="000F744A"/>
    <w:rsid w:val="00117E17"/>
    <w:rsid w:val="00144D1E"/>
    <w:rsid w:val="00150D48"/>
    <w:rsid w:val="00155611"/>
    <w:rsid w:val="00186DE1"/>
    <w:rsid w:val="00190804"/>
    <w:rsid w:val="001B6703"/>
    <w:rsid w:val="001B68DE"/>
    <w:rsid w:val="001E2F5E"/>
    <w:rsid w:val="001F6A81"/>
    <w:rsid w:val="00234150"/>
    <w:rsid w:val="00263B12"/>
    <w:rsid w:val="0028765F"/>
    <w:rsid w:val="002A1A16"/>
    <w:rsid w:val="002B32C8"/>
    <w:rsid w:val="002C6A34"/>
    <w:rsid w:val="002E208C"/>
    <w:rsid w:val="002F250B"/>
    <w:rsid w:val="00305E7A"/>
    <w:rsid w:val="003158DF"/>
    <w:rsid w:val="00333D22"/>
    <w:rsid w:val="00341AAB"/>
    <w:rsid w:val="0035733F"/>
    <w:rsid w:val="00361645"/>
    <w:rsid w:val="00366206"/>
    <w:rsid w:val="00391B73"/>
    <w:rsid w:val="003A1244"/>
    <w:rsid w:val="003A4940"/>
    <w:rsid w:val="003A5407"/>
    <w:rsid w:val="003B35D0"/>
    <w:rsid w:val="003B58F9"/>
    <w:rsid w:val="003F0FA2"/>
    <w:rsid w:val="0044057F"/>
    <w:rsid w:val="00442453"/>
    <w:rsid w:val="00442980"/>
    <w:rsid w:val="00444370"/>
    <w:rsid w:val="004617A4"/>
    <w:rsid w:val="004834C2"/>
    <w:rsid w:val="00487C10"/>
    <w:rsid w:val="004A329A"/>
    <w:rsid w:val="004C7C48"/>
    <w:rsid w:val="004F3319"/>
    <w:rsid w:val="00523AD8"/>
    <w:rsid w:val="00531161"/>
    <w:rsid w:val="005345EB"/>
    <w:rsid w:val="0055027C"/>
    <w:rsid w:val="00557236"/>
    <w:rsid w:val="00557FD9"/>
    <w:rsid w:val="005615B0"/>
    <w:rsid w:val="00564346"/>
    <w:rsid w:val="00574692"/>
    <w:rsid w:val="005769CA"/>
    <w:rsid w:val="00582F78"/>
    <w:rsid w:val="005A25FF"/>
    <w:rsid w:val="005A7D74"/>
    <w:rsid w:val="005C1125"/>
    <w:rsid w:val="005C3827"/>
    <w:rsid w:val="005C7167"/>
    <w:rsid w:val="005C73E0"/>
    <w:rsid w:val="005C7F1C"/>
    <w:rsid w:val="005D030D"/>
    <w:rsid w:val="005D2421"/>
    <w:rsid w:val="005D3B6D"/>
    <w:rsid w:val="005D6659"/>
    <w:rsid w:val="005E2122"/>
    <w:rsid w:val="005F6B26"/>
    <w:rsid w:val="005F6C17"/>
    <w:rsid w:val="0061174F"/>
    <w:rsid w:val="00624C1E"/>
    <w:rsid w:val="0064673F"/>
    <w:rsid w:val="00690FA2"/>
    <w:rsid w:val="006A432B"/>
    <w:rsid w:val="006A4715"/>
    <w:rsid w:val="006D501E"/>
    <w:rsid w:val="006E5C9A"/>
    <w:rsid w:val="006F3742"/>
    <w:rsid w:val="0070224D"/>
    <w:rsid w:val="007729E9"/>
    <w:rsid w:val="007844D6"/>
    <w:rsid w:val="007B5939"/>
    <w:rsid w:val="007D6763"/>
    <w:rsid w:val="007E7C71"/>
    <w:rsid w:val="007F0258"/>
    <w:rsid w:val="0080497B"/>
    <w:rsid w:val="008121D1"/>
    <w:rsid w:val="00812E63"/>
    <w:rsid w:val="008204ED"/>
    <w:rsid w:val="008206B7"/>
    <w:rsid w:val="0082145E"/>
    <w:rsid w:val="0084033A"/>
    <w:rsid w:val="008415FE"/>
    <w:rsid w:val="00850D4E"/>
    <w:rsid w:val="00851EAC"/>
    <w:rsid w:val="00854D9E"/>
    <w:rsid w:val="00856F04"/>
    <w:rsid w:val="0086110A"/>
    <w:rsid w:val="00864363"/>
    <w:rsid w:val="0087337B"/>
    <w:rsid w:val="008B556C"/>
    <w:rsid w:val="008C70AC"/>
    <w:rsid w:val="00934156"/>
    <w:rsid w:val="00943805"/>
    <w:rsid w:val="00945778"/>
    <w:rsid w:val="00995764"/>
    <w:rsid w:val="009B419A"/>
    <w:rsid w:val="009C3B83"/>
    <w:rsid w:val="009C5A16"/>
    <w:rsid w:val="00A37AD6"/>
    <w:rsid w:val="00A37D05"/>
    <w:rsid w:val="00A400B4"/>
    <w:rsid w:val="00A410F6"/>
    <w:rsid w:val="00A437CE"/>
    <w:rsid w:val="00A51375"/>
    <w:rsid w:val="00A76B92"/>
    <w:rsid w:val="00A813FD"/>
    <w:rsid w:val="00A830B8"/>
    <w:rsid w:val="00A95E9E"/>
    <w:rsid w:val="00AB7368"/>
    <w:rsid w:val="00AC0648"/>
    <w:rsid w:val="00AC064B"/>
    <w:rsid w:val="00AD7DA6"/>
    <w:rsid w:val="00AF0578"/>
    <w:rsid w:val="00B16E38"/>
    <w:rsid w:val="00B16EB0"/>
    <w:rsid w:val="00B64A66"/>
    <w:rsid w:val="00B704CE"/>
    <w:rsid w:val="00BA6E99"/>
    <w:rsid w:val="00BC21D4"/>
    <w:rsid w:val="00BC405B"/>
    <w:rsid w:val="00BC657F"/>
    <w:rsid w:val="00BC723F"/>
    <w:rsid w:val="00BF5953"/>
    <w:rsid w:val="00C1428A"/>
    <w:rsid w:val="00C217AA"/>
    <w:rsid w:val="00C2524E"/>
    <w:rsid w:val="00C25587"/>
    <w:rsid w:val="00C43455"/>
    <w:rsid w:val="00C512A7"/>
    <w:rsid w:val="00C606F1"/>
    <w:rsid w:val="00C6166D"/>
    <w:rsid w:val="00C62A0E"/>
    <w:rsid w:val="00C836A0"/>
    <w:rsid w:val="00CB570D"/>
    <w:rsid w:val="00CB6AE9"/>
    <w:rsid w:val="00CE4069"/>
    <w:rsid w:val="00CE53EF"/>
    <w:rsid w:val="00D14258"/>
    <w:rsid w:val="00D1781B"/>
    <w:rsid w:val="00D46D88"/>
    <w:rsid w:val="00D83946"/>
    <w:rsid w:val="00DB684D"/>
    <w:rsid w:val="00DC4C67"/>
    <w:rsid w:val="00DC5BE7"/>
    <w:rsid w:val="00DD26EB"/>
    <w:rsid w:val="00DE4341"/>
    <w:rsid w:val="00DF4863"/>
    <w:rsid w:val="00DF6AE9"/>
    <w:rsid w:val="00E0262B"/>
    <w:rsid w:val="00E1245F"/>
    <w:rsid w:val="00E15B59"/>
    <w:rsid w:val="00E23685"/>
    <w:rsid w:val="00E302E6"/>
    <w:rsid w:val="00E42549"/>
    <w:rsid w:val="00E6444A"/>
    <w:rsid w:val="00E65079"/>
    <w:rsid w:val="00E672E6"/>
    <w:rsid w:val="00E910A6"/>
    <w:rsid w:val="00E9476F"/>
    <w:rsid w:val="00EB56CD"/>
    <w:rsid w:val="00ED234C"/>
    <w:rsid w:val="00ED2B43"/>
    <w:rsid w:val="00ED52C5"/>
    <w:rsid w:val="00F16E32"/>
    <w:rsid w:val="00F17185"/>
    <w:rsid w:val="00F25B75"/>
    <w:rsid w:val="00FA6EC9"/>
    <w:rsid w:val="00FD0D6E"/>
    <w:rsid w:val="00FD0D92"/>
    <w:rsid w:val="00FD47F9"/>
    <w:rsid w:val="00FD5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BA9FA-1FB7-40EB-9790-65FE5619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AC"/>
    <w:pPr>
      <w:spacing w:after="0" w:line="240" w:lineRule="auto"/>
      <w:ind w:left="720" w:hanging="360"/>
    </w:pPr>
    <w:rPr>
      <w:rFonts w:ascii="Calibri" w:eastAsia="Calibri" w:hAnsi="Calibri" w:cs="Calibri"/>
      <w:b/>
      <w:color w:val="5E82C4"/>
    </w:rPr>
  </w:style>
  <w:style w:type="paragraph" w:styleId="Heading1">
    <w:name w:val="heading 1"/>
    <w:basedOn w:val="Normal"/>
    <w:next w:val="Normal"/>
    <w:link w:val="Heading1Char"/>
    <w:qFormat/>
    <w:rsid w:val="00144D1E"/>
    <w:pPr>
      <w:keepNext/>
      <w:ind w:left="0" w:firstLine="0"/>
      <w:outlineLvl w:val="0"/>
    </w:pPr>
    <w:rPr>
      <w:rFonts w:ascii="Times New Roman" w:eastAsia="Times New Roman" w:hAnsi="Times New Roman" w:cs="Times New Roman"/>
      <w:bCs/>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C70AC"/>
    <w:pPr>
      <w:spacing w:after="0" w:line="240" w:lineRule="auto"/>
      <w:ind w:left="720" w:hanging="360"/>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C70AC"/>
    <w:pPr>
      <w:contextualSpacing/>
    </w:pPr>
  </w:style>
  <w:style w:type="character" w:styleId="Hyperlink">
    <w:name w:val="Hyperlink"/>
    <w:basedOn w:val="DefaultParagraphFont"/>
    <w:uiPriority w:val="99"/>
    <w:unhideWhenUsed/>
    <w:rsid w:val="008C70AC"/>
    <w:rPr>
      <w:color w:val="0563C1" w:themeColor="hyperlink"/>
      <w:u w:val="single"/>
    </w:rPr>
  </w:style>
  <w:style w:type="character" w:styleId="CommentReference">
    <w:name w:val="annotation reference"/>
    <w:basedOn w:val="DefaultParagraphFont"/>
    <w:uiPriority w:val="99"/>
    <w:semiHidden/>
    <w:unhideWhenUsed/>
    <w:rsid w:val="0084033A"/>
    <w:rPr>
      <w:sz w:val="16"/>
      <w:szCs w:val="16"/>
    </w:rPr>
  </w:style>
  <w:style w:type="paragraph" w:styleId="CommentText">
    <w:name w:val="annotation text"/>
    <w:basedOn w:val="Normal"/>
    <w:link w:val="CommentTextChar"/>
    <w:uiPriority w:val="99"/>
    <w:semiHidden/>
    <w:unhideWhenUsed/>
    <w:rsid w:val="0084033A"/>
    <w:rPr>
      <w:sz w:val="20"/>
      <w:szCs w:val="20"/>
    </w:rPr>
  </w:style>
  <w:style w:type="character" w:customStyle="1" w:styleId="CommentTextChar">
    <w:name w:val="Comment Text Char"/>
    <w:basedOn w:val="DefaultParagraphFont"/>
    <w:link w:val="CommentText"/>
    <w:uiPriority w:val="99"/>
    <w:semiHidden/>
    <w:rsid w:val="0084033A"/>
    <w:rPr>
      <w:rFonts w:ascii="Calibri" w:eastAsia="Calibri" w:hAnsi="Calibri" w:cs="Calibri"/>
      <w:b/>
      <w:color w:val="5E82C4"/>
      <w:sz w:val="20"/>
      <w:szCs w:val="20"/>
    </w:rPr>
  </w:style>
  <w:style w:type="paragraph" w:styleId="CommentSubject">
    <w:name w:val="annotation subject"/>
    <w:basedOn w:val="CommentText"/>
    <w:next w:val="CommentText"/>
    <w:link w:val="CommentSubjectChar"/>
    <w:uiPriority w:val="99"/>
    <w:semiHidden/>
    <w:unhideWhenUsed/>
    <w:rsid w:val="0084033A"/>
    <w:rPr>
      <w:bCs/>
    </w:rPr>
  </w:style>
  <w:style w:type="character" w:customStyle="1" w:styleId="CommentSubjectChar">
    <w:name w:val="Comment Subject Char"/>
    <w:basedOn w:val="CommentTextChar"/>
    <w:link w:val="CommentSubject"/>
    <w:uiPriority w:val="99"/>
    <w:semiHidden/>
    <w:rsid w:val="0084033A"/>
    <w:rPr>
      <w:rFonts w:ascii="Calibri" w:eastAsia="Calibri" w:hAnsi="Calibri" w:cs="Calibri"/>
      <w:b/>
      <w:bCs/>
      <w:color w:val="5E82C4"/>
      <w:sz w:val="20"/>
      <w:szCs w:val="20"/>
    </w:rPr>
  </w:style>
  <w:style w:type="paragraph" w:styleId="BalloonText">
    <w:name w:val="Balloon Text"/>
    <w:basedOn w:val="Normal"/>
    <w:link w:val="BalloonTextChar"/>
    <w:uiPriority w:val="99"/>
    <w:semiHidden/>
    <w:unhideWhenUsed/>
    <w:rsid w:val="00840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3A"/>
    <w:rPr>
      <w:rFonts w:ascii="Segoe UI" w:eastAsia="Calibri" w:hAnsi="Segoe UI" w:cs="Segoe UI"/>
      <w:b/>
      <w:color w:val="5E82C4"/>
      <w:sz w:val="18"/>
      <w:szCs w:val="18"/>
    </w:rPr>
  </w:style>
  <w:style w:type="paragraph" w:customStyle="1" w:styleId="Default">
    <w:name w:val="Default"/>
    <w:rsid w:val="005C3827"/>
    <w:pPr>
      <w:autoSpaceDE w:val="0"/>
      <w:autoSpaceDN w:val="0"/>
      <w:adjustRightInd w:val="0"/>
      <w:spacing w:after="0" w:line="240" w:lineRule="auto"/>
    </w:pPr>
    <w:rPr>
      <w:rFonts w:ascii="Garamond" w:eastAsia="Calibri" w:hAnsi="Garamond" w:cs="Garamond"/>
      <w:color w:val="000000"/>
      <w:sz w:val="24"/>
      <w:szCs w:val="24"/>
    </w:rPr>
  </w:style>
  <w:style w:type="paragraph" w:styleId="Header">
    <w:name w:val="header"/>
    <w:basedOn w:val="Normal"/>
    <w:link w:val="HeaderChar"/>
    <w:uiPriority w:val="99"/>
    <w:unhideWhenUsed/>
    <w:rsid w:val="000F744A"/>
    <w:pPr>
      <w:tabs>
        <w:tab w:val="center" w:pos="4680"/>
        <w:tab w:val="right" w:pos="9360"/>
      </w:tabs>
    </w:pPr>
  </w:style>
  <w:style w:type="character" w:customStyle="1" w:styleId="HeaderChar">
    <w:name w:val="Header Char"/>
    <w:basedOn w:val="DefaultParagraphFont"/>
    <w:link w:val="Header"/>
    <w:uiPriority w:val="99"/>
    <w:rsid w:val="000F744A"/>
    <w:rPr>
      <w:rFonts w:ascii="Calibri" w:eastAsia="Calibri" w:hAnsi="Calibri" w:cs="Calibri"/>
      <w:b/>
      <w:color w:val="5E82C4"/>
    </w:rPr>
  </w:style>
  <w:style w:type="paragraph" w:styleId="Footer">
    <w:name w:val="footer"/>
    <w:basedOn w:val="Normal"/>
    <w:link w:val="FooterChar"/>
    <w:uiPriority w:val="99"/>
    <w:unhideWhenUsed/>
    <w:rsid w:val="000F744A"/>
    <w:pPr>
      <w:tabs>
        <w:tab w:val="center" w:pos="4680"/>
        <w:tab w:val="right" w:pos="9360"/>
      </w:tabs>
    </w:pPr>
  </w:style>
  <w:style w:type="character" w:customStyle="1" w:styleId="FooterChar">
    <w:name w:val="Footer Char"/>
    <w:basedOn w:val="DefaultParagraphFont"/>
    <w:link w:val="Footer"/>
    <w:uiPriority w:val="99"/>
    <w:rsid w:val="000F744A"/>
    <w:rPr>
      <w:rFonts w:ascii="Calibri" w:eastAsia="Calibri" w:hAnsi="Calibri" w:cs="Calibri"/>
      <w:b/>
      <w:color w:val="5E82C4"/>
    </w:rPr>
  </w:style>
  <w:style w:type="character" w:customStyle="1" w:styleId="Heading1Char">
    <w:name w:val="Heading 1 Char"/>
    <w:basedOn w:val="DefaultParagraphFont"/>
    <w:link w:val="Heading1"/>
    <w:rsid w:val="00144D1E"/>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FD5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amnbmf5d0348jt/IAMP_October2016.pdf?dl=0" TargetMode="External"/><Relationship Id="rId13" Type="http://schemas.openxmlformats.org/officeDocument/2006/relationships/hyperlink" Target="https://www.dropbox.com/s/cl77bbvoozbiouw/Tahaki%20Presentation-UNHCR.PDF?dl=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hak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kectuo8bzteydll/Shelter%20Assessment%20Preliminary_results_v5.pptx?dl=0" TargetMode="External"/><Relationship Id="rId5" Type="http://schemas.openxmlformats.org/officeDocument/2006/relationships/webSettings" Target="webSettings.xml"/><Relationship Id="rId15" Type="http://schemas.openxmlformats.org/officeDocument/2006/relationships/hyperlink" Target="http://unhcr.us7.list-manage.com/subscribe?u=8173eed01e68ce76256aba23b&amp;id=210887bf3a" TargetMode="External"/><Relationship Id="rId10" Type="http://schemas.openxmlformats.org/officeDocument/2006/relationships/hyperlink" Target="https://www.dropbox.com/s/atd1sm6jz85giw6/RBM-IMWG-161025.pptx?dl=0" TargetMode="External"/><Relationship Id="rId4" Type="http://schemas.openxmlformats.org/officeDocument/2006/relationships/settings" Target="settings.xml"/><Relationship Id="rId9" Type="http://schemas.openxmlformats.org/officeDocument/2006/relationships/hyperlink" Target="https://www.dropbox.com/s/atd1sm6jz85giw6/RBM-IMWG-161025.pptx?dl=0" TargetMode="External"/><Relationship Id="rId14" Type="http://schemas.openxmlformats.org/officeDocument/2006/relationships/hyperlink" Target="http://data.unhcr.org/syrianrefugees/country.php?id=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C2E1-77C9-4EAA-B4B6-A7896942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Levine</dc:creator>
  <cp:lastModifiedBy>Wali Ahadi</cp:lastModifiedBy>
  <cp:revision>3</cp:revision>
  <dcterms:created xsi:type="dcterms:W3CDTF">2016-10-28T07:59:00Z</dcterms:created>
  <dcterms:modified xsi:type="dcterms:W3CDTF">2016-10-28T08:15:00Z</dcterms:modified>
</cp:coreProperties>
</file>