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2B96B" w14:textId="77777777" w:rsidR="00A4319F" w:rsidRPr="00BE5812" w:rsidRDefault="00BE5812">
      <w:pPr>
        <w:rPr>
          <w:rFonts w:ascii="Gill Sans Infant Std" w:hAnsi="Gill Sans Infant Std"/>
          <w:lang w:val="en-US"/>
        </w:rPr>
      </w:pPr>
      <w:proofErr w:type="spellStart"/>
      <w:r w:rsidRPr="00BE5812">
        <w:rPr>
          <w:rFonts w:ascii="Gill Sans Infant Std" w:hAnsi="Gill Sans Infant Std"/>
          <w:lang w:val="en-US"/>
        </w:rPr>
        <w:t>Uppdated</w:t>
      </w:r>
      <w:proofErr w:type="spellEnd"/>
      <w:r w:rsidRPr="00BE5812">
        <w:rPr>
          <w:rFonts w:ascii="Gill Sans Infant Std" w:hAnsi="Gill Sans Infant Std"/>
          <w:lang w:val="en-US"/>
        </w:rPr>
        <w:t xml:space="preserve"> version </w:t>
      </w:r>
    </w:p>
    <w:p w14:paraId="26D03C94" w14:textId="77777777" w:rsidR="00BE5812" w:rsidRPr="00052787" w:rsidRDefault="00BE5812" w:rsidP="00BE5812">
      <w:pPr>
        <w:pStyle w:val="HTMLPreformatted"/>
        <w:shd w:val="clear" w:color="auto" w:fill="FFFFFF"/>
        <w:jc w:val="center"/>
        <w:rPr>
          <w:rStyle w:val="Strong"/>
          <w:rFonts w:ascii="Arial" w:hAnsi="Arial" w:cs="Arial"/>
          <w:b w:val="0"/>
          <w:bCs w:val="0"/>
          <w:color w:val="212121"/>
          <w:lang w:val="en-GB"/>
        </w:rPr>
      </w:pPr>
      <w:r w:rsidRPr="00052787">
        <w:rPr>
          <w:rFonts w:ascii="Arial" w:hAnsi="Arial" w:cs="Arial"/>
          <w:b/>
          <w:color w:val="212121"/>
          <w:lang w:val="en-GB"/>
        </w:rPr>
        <w:t>Protection Woking Group Minutes</w:t>
      </w:r>
    </w:p>
    <w:p w14:paraId="1DB0B33D" w14:textId="77777777" w:rsidR="00BE5812" w:rsidRPr="00052787" w:rsidRDefault="00BE5812" w:rsidP="00BE5812">
      <w:pPr>
        <w:pStyle w:val="NormalWeb"/>
        <w:spacing w:after="30"/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948"/>
        <w:gridCol w:w="1733"/>
        <w:gridCol w:w="2925"/>
      </w:tblGrid>
      <w:tr w:rsidR="00BE5812" w:rsidRPr="00052787" w14:paraId="373EDEEC" w14:textId="77777777" w:rsidTr="007E3774">
        <w:trPr>
          <w:trHeight w:val="215"/>
        </w:trPr>
        <w:tc>
          <w:tcPr>
            <w:tcW w:w="1413" w:type="dxa"/>
            <w:shd w:val="clear" w:color="auto" w:fill="D9D9D9" w:themeFill="background1" w:themeFillShade="D9"/>
          </w:tcPr>
          <w:p w14:paraId="1ED8EADA" w14:textId="77777777" w:rsidR="00BE5812" w:rsidRPr="0005278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52787">
              <w:rPr>
                <w:rFonts w:ascii="Arial" w:hAnsi="Arial" w:cs="Arial"/>
                <w:sz w:val="18"/>
                <w:szCs w:val="18"/>
              </w:rPr>
              <w:t>Date &amp; Time:</w:t>
            </w:r>
          </w:p>
        </w:tc>
        <w:tc>
          <w:tcPr>
            <w:tcW w:w="2948" w:type="dxa"/>
          </w:tcPr>
          <w:p w14:paraId="02B66FD0" w14:textId="77777777" w:rsidR="00BE5812" w:rsidRPr="0005278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052787">
              <w:rPr>
                <w:rFonts w:ascii="Arial" w:hAnsi="Arial" w:cs="Arial"/>
                <w:sz w:val="18"/>
                <w:szCs w:val="18"/>
              </w:rPr>
              <w:t xml:space="preserve"> August, 9:00am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2BEC1E09" w14:textId="77777777" w:rsidR="00BE5812" w:rsidRPr="0005278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52787">
              <w:rPr>
                <w:rFonts w:ascii="Arial" w:hAnsi="Arial" w:cs="Arial"/>
                <w:sz w:val="18"/>
                <w:szCs w:val="18"/>
              </w:rPr>
              <w:t>Location:</w:t>
            </w:r>
          </w:p>
        </w:tc>
        <w:tc>
          <w:tcPr>
            <w:tcW w:w="2925" w:type="dxa"/>
          </w:tcPr>
          <w:p w14:paraId="1C48FDD7" w14:textId="77777777" w:rsidR="00BE5812" w:rsidRPr="0005278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52787">
              <w:rPr>
                <w:rFonts w:ascii="Arial" w:hAnsi="Arial" w:cs="Arial"/>
                <w:sz w:val="18"/>
                <w:szCs w:val="18"/>
              </w:rPr>
              <w:t xml:space="preserve">UNHCR </w:t>
            </w:r>
            <w:proofErr w:type="spellStart"/>
            <w:r w:rsidRPr="00052787">
              <w:rPr>
                <w:rFonts w:ascii="Arial" w:hAnsi="Arial" w:cs="Arial"/>
                <w:sz w:val="18"/>
                <w:szCs w:val="18"/>
              </w:rPr>
              <w:t>Chitato</w:t>
            </w:r>
            <w:proofErr w:type="spellEnd"/>
            <w:r w:rsidRPr="000527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E5812" w:rsidRPr="00052787" w14:paraId="037CB856" w14:textId="77777777" w:rsidTr="007E3774">
        <w:trPr>
          <w:trHeight w:val="247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01FAD7F5" w14:textId="77777777" w:rsidR="00BE5812" w:rsidRPr="0005278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  <w:p w14:paraId="0F3B8BC7" w14:textId="77777777" w:rsidR="00BE5812" w:rsidRPr="0005278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52787">
              <w:rPr>
                <w:rFonts w:ascii="Arial" w:hAnsi="Arial" w:cs="Arial"/>
                <w:sz w:val="18"/>
                <w:szCs w:val="18"/>
              </w:rPr>
              <w:t>Participating agencies:</w:t>
            </w:r>
          </w:p>
        </w:tc>
        <w:tc>
          <w:tcPr>
            <w:tcW w:w="2948" w:type="dxa"/>
          </w:tcPr>
          <w:p w14:paraId="7A6E067E" w14:textId="77777777" w:rsidR="00BE5812" w:rsidRPr="0005278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UNHCR, MINARS, UNFPA</w:t>
            </w:r>
          </w:p>
        </w:tc>
        <w:tc>
          <w:tcPr>
            <w:tcW w:w="4658" w:type="dxa"/>
            <w:gridSpan w:val="2"/>
          </w:tcPr>
          <w:p w14:paraId="69FBFF44" w14:textId="77777777" w:rsidR="00BE5812" w:rsidRPr="0005278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52787">
              <w:rPr>
                <w:rFonts w:ascii="Arial" w:hAnsi="Arial" w:cs="Arial"/>
                <w:sz w:val="18"/>
                <w:szCs w:val="18"/>
              </w:rPr>
              <w:t>UNICEF</w:t>
            </w:r>
            <w:r>
              <w:rPr>
                <w:rFonts w:ascii="Arial" w:hAnsi="Arial" w:cs="Arial"/>
                <w:sz w:val="18"/>
                <w:szCs w:val="18"/>
              </w:rPr>
              <w:t>, Caritas</w:t>
            </w:r>
          </w:p>
        </w:tc>
      </w:tr>
      <w:tr w:rsidR="00BE5812" w:rsidRPr="00052787" w14:paraId="5C4A0F50" w14:textId="77777777" w:rsidTr="007E3774">
        <w:trPr>
          <w:trHeight w:val="269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2B86C8B" w14:textId="77777777" w:rsidR="00BE5812" w:rsidRPr="0005278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</w:tcPr>
          <w:p w14:paraId="5828FE44" w14:textId="77777777" w:rsidR="00BE5812" w:rsidRPr="0005278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52787">
              <w:rPr>
                <w:rFonts w:ascii="Arial" w:hAnsi="Arial" w:cs="Arial"/>
                <w:sz w:val="18"/>
                <w:szCs w:val="18"/>
              </w:rPr>
              <w:t>JRS</w:t>
            </w:r>
          </w:p>
        </w:tc>
        <w:tc>
          <w:tcPr>
            <w:tcW w:w="4658" w:type="dxa"/>
            <w:gridSpan w:val="2"/>
          </w:tcPr>
          <w:p w14:paraId="37AF5484" w14:textId="77777777" w:rsidR="00BE5812" w:rsidRPr="00052787" w:rsidRDefault="00BE5812" w:rsidP="007E377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52787">
              <w:rPr>
                <w:rFonts w:ascii="Arial" w:hAnsi="Arial" w:cs="Arial"/>
                <w:sz w:val="18"/>
                <w:szCs w:val="18"/>
              </w:rPr>
              <w:t>Medicos del Mondo</w:t>
            </w:r>
          </w:p>
        </w:tc>
      </w:tr>
    </w:tbl>
    <w:p w14:paraId="203A5538" w14:textId="77777777" w:rsidR="00BE5812" w:rsidRPr="00052787" w:rsidRDefault="00BE5812" w:rsidP="00BE5812">
      <w:pPr>
        <w:pStyle w:val="NormalWeb"/>
        <w:rPr>
          <w:rFonts w:ascii="Arial" w:hAnsi="Arial" w:cs="Arial"/>
          <w:sz w:val="18"/>
          <w:szCs w:val="18"/>
        </w:rPr>
      </w:pPr>
    </w:p>
    <w:p w14:paraId="78E4010F" w14:textId="77777777" w:rsidR="00BE5812" w:rsidRPr="00052787" w:rsidRDefault="00BE5812" w:rsidP="00BE5812">
      <w:pPr>
        <w:pStyle w:val="NormalWeb"/>
        <w:rPr>
          <w:rFonts w:ascii="Arial" w:hAnsi="Arial" w:cs="Arial"/>
          <w:sz w:val="18"/>
          <w:szCs w:val="18"/>
        </w:rPr>
      </w:pPr>
    </w:p>
    <w:p w14:paraId="5E0993BC" w14:textId="77777777" w:rsidR="00BE5812" w:rsidRPr="00052787" w:rsidRDefault="00BE5812" w:rsidP="00BE5812">
      <w:pPr>
        <w:pStyle w:val="NormalWeb"/>
        <w:rPr>
          <w:rFonts w:ascii="Arial" w:hAnsi="Arial" w:cs="Arial"/>
          <w:b/>
          <w:sz w:val="18"/>
          <w:szCs w:val="18"/>
        </w:rPr>
      </w:pPr>
      <w:r w:rsidRPr="00052787">
        <w:rPr>
          <w:rFonts w:ascii="Arial" w:hAnsi="Arial" w:cs="Arial"/>
          <w:b/>
          <w:sz w:val="18"/>
          <w:szCs w:val="18"/>
        </w:rPr>
        <w:t>Agenda: </w:t>
      </w:r>
    </w:p>
    <w:p w14:paraId="307573BB" w14:textId="77777777" w:rsidR="00BE5812" w:rsidRPr="00052787" w:rsidRDefault="00BE5812" w:rsidP="00BE581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052787">
        <w:rPr>
          <w:rFonts w:ascii="Arial" w:hAnsi="Arial" w:cs="Arial"/>
          <w:color w:val="212121"/>
          <w:sz w:val="18"/>
          <w:szCs w:val="18"/>
          <w:shd w:val="clear" w:color="auto" w:fill="FFFFFF"/>
        </w:rPr>
        <w:t>Weekly activities.</w:t>
      </w:r>
    </w:p>
    <w:p w14:paraId="24E59E02" w14:textId="77777777" w:rsidR="00BE5812" w:rsidRPr="00052787" w:rsidRDefault="00BE5812" w:rsidP="00BE5812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052787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System of weekly report  (format)</w:t>
      </w:r>
    </w:p>
    <w:p w14:paraId="17EB7ABC" w14:textId="77777777" w:rsidR="00BE5812" w:rsidRPr="00052787" w:rsidRDefault="00BE5812" w:rsidP="00BE5812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052787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Referral system</w:t>
      </w:r>
    </w:p>
    <w:p w14:paraId="3FD04721" w14:textId="77777777" w:rsidR="00BE5812" w:rsidRPr="00052787" w:rsidRDefault="00BE5812" w:rsidP="00BE5812">
      <w:pPr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36"/>
      </w:tblGrid>
      <w:tr w:rsidR="00BE5812" w:rsidRPr="00052787" w14:paraId="6A28B22C" w14:textId="77777777" w:rsidTr="007E3774">
        <w:tc>
          <w:tcPr>
            <w:tcW w:w="9021" w:type="dxa"/>
            <w:gridSpan w:val="2"/>
            <w:shd w:val="clear" w:color="auto" w:fill="D9D9D9" w:themeFill="background1" w:themeFillShade="D9"/>
          </w:tcPr>
          <w:p w14:paraId="344585BF" w14:textId="77777777" w:rsidR="00BE5812" w:rsidRPr="00052787" w:rsidRDefault="00BE5812" w:rsidP="00BE5812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5278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Weekly activities </w:t>
            </w:r>
          </w:p>
        </w:tc>
      </w:tr>
      <w:tr w:rsidR="00BE5812" w:rsidRPr="00BE5812" w14:paraId="7ED3DFBB" w14:textId="77777777" w:rsidTr="007E3774">
        <w:trPr>
          <w:trHeight w:val="39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482E42" w14:textId="77777777" w:rsidR="00BE5812" w:rsidRPr="00052787" w:rsidRDefault="00BE5812" w:rsidP="007E377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36" w:type="dxa"/>
          </w:tcPr>
          <w:p w14:paraId="0A235F83" w14:textId="77777777" w:rsidR="00BE5812" w:rsidRPr="00052787" w:rsidRDefault="00BE5812" w:rsidP="008E25E1">
            <w:pPr>
              <w:pStyle w:val="HTMLPreformatted"/>
              <w:shd w:val="clear" w:color="auto" w:fill="FFFFFF"/>
              <w:jc w:val="both"/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</w:pPr>
          </w:p>
          <w:p w14:paraId="0A13EDA6" w14:textId="77777777" w:rsidR="00BE5812" w:rsidRPr="00052787" w:rsidRDefault="00BE5812" w:rsidP="00BE5812">
            <w:pPr>
              <w:pStyle w:val="HTMLPreformatted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UNFPA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– 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UNFP joins the meeting for the first time and thus proceeds to a presentation of its upcoming activities in </w:t>
            </w:r>
            <w:proofErr w:type="spellStart"/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Dundo</w:t>
            </w:r>
            <w:proofErr w:type="spellEnd"/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UNFPA are distributing KITS to pregnant and </w:t>
            </w:r>
            <w:r w:rsidR="00D0509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lactating mothers and they will also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make available referral KITS </w:t>
            </w:r>
            <w:r w:rsidR="00D0509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for prevention of sexual transmitt</w:t>
            </w:r>
            <w:r w:rsidR="00D05096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able</w:t>
            </w:r>
            <w:r w:rsidR="00D0509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diseases. There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is a plan to distribute dignity KITS for women.</w:t>
            </w:r>
          </w:p>
          <w:p w14:paraId="3990B09A" w14:textId="77777777" w:rsidR="00BE5812" w:rsidRPr="00052787" w:rsidRDefault="00D05096" w:rsidP="00BE5812">
            <w:pPr>
              <w:pStyle w:val="HTMLPreformatted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UNFPA is </w:t>
            </w:r>
            <w:r w:rsidR="00BE5812" w:rsidRPr="00052787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planning to initiate ac</w:t>
            </w:r>
            <w:r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tivities to prevent and respond</w:t>
            </w:r>
            <w:r w:rsidR="00BE5812" w:rsidRPr="00052787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 on issue</w:t>
            </w:r>
            <w:r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s</w:t>
            </w:r>
            <w:r w:rsidR="00BE5812" w:rsidRPr="00052787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 of domestic violence</w:t>
            </w:r>
            <w:r w:rsidR="00BE5812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 </w:t>
            </w:r>
            <w:proofErr w:type="spellStart"/>
            <w:r w:rsidR="00BE5812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Medicus</w:t>
            </w:r>
            <w:proofErr w:type="spellEnd"/>
            <w:r w:rsidR="00BE5812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del Mundi will implement some activities in the reception centre and in </w:t>
            </w:r>
            <w:proofErr w:type="spellStart"/>
            <w:r w:rsidR="00BE5812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Lovua</w:t>
            </w:r>
            <w:proofErr w:type="spellEnd"/>
            <w:r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, including</w:t>
            </w:r>
            <w:r w:rsidR="00BE5812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the establishment of Women friendly</w:t>
            </w:r>
            <w:r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space where </w:t>
            </w:r>
            <w:r w:rsidR="00BE5812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women</w:t>
            </w:r>
            <w:r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will have a possibility to meet and discuss issues </w:t>
            </w:r>
            <w:r w:rsidR="0017486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of importance for them, which might include</w:t>
            </w:r>
            <w:r w:rsidR="00BE5812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sexual violence against women.</w:t>
            </w:r>
          </w:p>
        </w:tc>
      </w:tr>
      <w:tr w:rsidR="00BE5812" w:rsidRPr="00BE5812" w14:paraId="6C01837F" w14:textId="77777777" w:rsidTr="007E3774">
        <w:trPr>
          <w:trHeight w:val="39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3AF655" w14:textId="77777777" w:rsidR="00BE5812" w:rsidRPr="00052787" w:rsidRDefault="00BE5812" w:rsidP="007E377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52787">
              <w:rPr>
                <w:rFonts w:ascii="Arial" w:eastAsia="Times New Roman" w:hAnsi="Arial" w:cs="Arial"/>
                <w:b/>
                <w:sz w:val="18"/>
                <w:szCs w:val="18"/>
              </w:rPr>
              <w:t>Discussion points</w:t>
            </w:r>
          </w:p>
        </w:tc>
        <w:tc>
          <w:tcPr>
            <w:tcW w:w="7036" w:type="dxa"/>
          </w:tcPr>
          <w:p w14:paraId="6E08D5D8" w14:textId="7C8F1EA1" w:rsidR="00BE5812" w:rsidRPr="00052787" w:rsidRDefault="00BE5812" w:rsidP="00C00CBF">
            <w:pPr>
              <w:pStyle w:val="HTMLPreformatted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UNHCR- </w:t>
            </w:r>
            <w:r w:rsidR="00982450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UNHCR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made a short presentation of the </w:t>
            </w:r>
            <w:r w:rsidR="00C00CBF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draft 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timeline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of re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location</w:t>
            </w:r>
            <w:r w:rsidR="00C00CBF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of the refugees. It was underlined that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this was not </w:t>
            </w:r>
            <w:r w:rsidR="00017571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final</w:t>
            </w:r>
            <w:r w:rsidR="00C00CBF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as the 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timeline</w:t>
            </w:r>
            <w:r w:rsidR="00017571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as it may require further adjustment from all sectors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, </w:t>
            </w:r>
            <w:r w:rsidR="00017571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however it is meant to give</w:t>
            </w:r>
            <w:r w:rsidR="00C00CBF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orientation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</w:t>
            </w:r>
            <w:r w:rsidR="00C00CBF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for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the protection implementing</w:t>
            </w:r>
            <w:r w:rsidR="00C00CBF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partners as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this </w:t>
            </w:r>
            <w:r w:rsidR="00C00CBF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plan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have an impact on their budget and human resources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in view of the fact that it requires maintaining a continuous presence in </w:t>
            </w:r>
            <w:proofErr w:type="spellStart"/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Cacanda</w:t>
            </w:r>
            <w:proofErr w:type="spellEnd"/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most likely until the end of the year</w:t>
            </w:r>
          </w:p>
          <w:p w14:paraId="6400BDCC" w14:textId="57B2AC76" w:rsidR="00BE5812" w:rsidRPr="00052787" w:rsidRDefault="00BE5812" w:rsidP="007E3774">
            <w:pPr>
              <w:pStyle w:val="HTMLPreformatted"/>
              <w:shd w:val="clear" w:color="auto" w:fill="FFFFFF"/>
              <w:ind w:left="720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UNHCR is </w:t>
            </w:r>
            <w:r w:rsidR="00017571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currently </w:t>
            </w: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preparing a</w:t>
            </w:r>
            <w:r w:rsidR="00C00CBF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 plan for the</w:t>
            </w: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 re</w:t>
            </w:r>
            <w:r w:rsidR="00982450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location</w:t>
            </w:r>
            <w:r w:rsidR="00C00CBF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 of </w:t>
            </w:r>
            <w:r w:rsidR="00017571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+/-</w:t>
            </w: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7300 people</w:t>
            </w:r>
            <w:r w:rsidR="00017571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 </w:t>
            </w:r>
            <w:r w:rsidR="00982450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which is the total population with address based in the reception </w:t>
            </w:r>
            <w:proofErr w:type="spellStart"/>
            <w:r w:rsidR="00982450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center</w:t>
            </w:r>
            <w:proofErr w:type="spellEnd"/>
            <w:r w:rsidR="00982450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, while the population settled in the urban area will come as a third phase of the relocation efforts</w:t>
            </w:r>
            <w:proofErr w:type="gramStart"/>
            <w:r w:rsidR="00982450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.</w:t>
            </w:r>
            <w:r w:rsidR="000D0091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.</w:t>
            </w:r>
            <w:proofErr w:type="gramEnd"/>
            <w:r w:rsidR="000D0091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 The re</w:t>
            </w:r>
            <w:r w:rsidR="00982450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location</w:t>
            </w:r>
            <w:r w:rsidR="000D0091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 is</w:t>
            </w:r>
            <w:r w:rsidR="00C00CBF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 to </w:t>
            </w: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 xml:space="preserve">be finalized in the first week of December. </w:t>
            </w:r>
            <w:r w:rsidR="00C00CBF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This means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that the partners </w:t>
            </w:r>
            <w:r w:rsidR="00C00CBF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should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plan </w:t>
            </w:r>
            <w:r w:rsidR="00C00CBF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for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activities to take place in both locations (</w:t>
            </w:r>
            <w:proofErr w:type="spellStart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Cacanda</w:t>
            </w:r>
            <w:proofErr w:type="spellEnd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and </w:t>
            </w:r>
            <w:proofErr w:type="spellStart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Lovua</w:t>
            </w:r>
            <w:proofErr w:type="spellEnd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).  </w:t>
            </w:r>
          </w:p>
          <w:p w14:paraId="0B7E1E8B" w14:textId="5BD00DEA" w:rsidR="00BE5812" w:rsidRPr="0005278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en-GB"/>
              </w:rPr>
              <w:t>Border monitoring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– </w:t>
            </w:r>
            <w:r w:rsidR="00AE7519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UNHCR is conducting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monitoring</w:t>
            </w:r>
            <w:r w:rsidR="00AE7519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of the movements at the border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on a weekly basis</w:t>
            </w:r>
            <w:r w:rsidR="00C00CBF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 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From the visit conducted on Tuesday 22</w:t>
            </w:r>
            <w:r w:rsidR="00982450" w:rsidRPr="00982450">
              <w:rPr>
                <w:rFonts w:ascii="Arial" w:hAnsi="Arial" w:cs="Arial"/>
                <w:color w:val="212121"/>
                <w:sz w:val="18"/>
                <w:szCs w:val="18"/>
                <w:vertAlign w:val="superscript"/>
                <w:lang w:val="en-GB"/>
              </w:rPr>
              <w:t>nd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, </w:t>
            </w:r>
            <w:r w:rsidR="00C00CBF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he</w:t>
            </w:r>
            <w:r w:rsidR="00AE7519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estimated number of refugees moving back into 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DRC</w:t>
            </w:r>
            <w:r w:rsidR="00AE7519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seems to be around </w:t>
            </w:r>
            <w:r w:rsidR="00AE7519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50-70 per day or up to about 300 per week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 </w:t>
            </w:r>
            <w:bookmarkStart w:id="0" w:name="_GoBack"/>
            <w:bookmarkEnd w:id="0"/>
            <w:proofErr w:type="gramStart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n</w:t>
            </w:r>
            <w:proofErr w:type="gramEnd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the last food distribution </w:t>
            </w:r>
            <w:r w:rsidR="004C7B1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there were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6518 </w:t>
            </w:r>
            <w:r w:rsidR="004C7B1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persons in </w:t>
            </w:r>
            <w:proofErr w:type="spellStart"/>
            <w:r w:rsidR="004C7B1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Cacanda</w:t>
            </w:r>
            <w:proofErr w:type="spellEnd"/>
            <w:r w:rsidR="004C7B1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and 1107 persons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</w:t>
            </w:r>
            <w:r w:rsidR="004C7B1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in </w:t>
            </w:r>
            <w:proofErr w:type="spellStart"/>
            <w:r w:rsidR="004C7B1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Mussungue</w:t>
            </w:r>
            <w:proofErr w:type="spellEnd"/>
            <w:r w:rsidR="004C7B1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that didn’t collected their ration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 </w:t>
            </w:r>
          </w:p>
          <w:p w14:paraId="00666F66" w14:textId="77777777" w:rsidR="00BE5812" w:rsidRPr="0005278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en-GB"/>
              </w:rPr>
              <w:t>MINARS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 Additional information was given by MINARS </w:t>
            </w:r>
            <w:r w:rsidR="004C7B1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about the dry fish that is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distributed</w:t>
            </w:r>
            <w:r w:rsidR="004C7B1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to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the refugees as </w:t>
            </w:r>
            <w:r w:rsidR="004C7B1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a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gift from </w:t>
            </w:r>
            <w:r w:rsidR="004C7B16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the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Angolan Government.</w:t>
            </w:r>
          </w:p>
          <w:p w14:paraId="5E72964D" w14:textId="77777777" w:rsidR="00BE5812" w:rsidRPr="00052787" w:rsidRDefault="00BE5812" w:rsidP="007E3774">
            <w:pPr>
              <w:pStyle w:val="HTMLPreformatted"/>
              <w:shd w:val="clear" w:color="auto" w:fill="FFFFFF"/>
              <w:ind w:left="720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</w:p>
          <w:p w14:paraId="6CFCEBB3" w14:textId="66A27E80" w:rsidR="00BE5812" w:rsidRPr="0091164E" w:rsidRDefault="00BE5812" w:rsidP="007E3774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en-GB"/>
              </w:rPr>
              <w:t>Weekly reporting system for the Protection IP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– After a long discussion about the modalities and the formats to be used by Protection IP to report their activities to UNHCR </w:t>
            </w:r>
            <w:r w:rsidR="008564BC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it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was agreed that all Protection IP </w:t>
            </w:r>
            <w:r w:rsidR="008564BC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should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</w:t>
            </w:r>
            <w:r w:rsidR="0091164E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send </w:t>
            </w:r>
            <w:r w:rsidR="0091164E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two different kind of </w:t>
            </w:r>
            <w:r w:rsidR="000D0091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information</w:t>
            </w:r>
            <w:r w:rsidR="0091164E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UNHCR</w:t>
            </w:r>
            <w:r w:rsidR="007E3774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</w:t>
            </w:r>
            <w:r w:rsidR="0091164E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every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Friday afternoon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for compilation</w:t>
            </w:r>
            <w:r w:rsidR="0091164E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.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</w:t>
            </w:r>
            <w:r w:rsidR="0091164E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This information includes: 1. A r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eport with 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statistical data on case-management</w:t>
            </w:r>
            <w:r w:rsidR="0091164E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2. 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Narratives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of activities including the challeng</w:t>
            </w:r>
            <w:r w:rsidR="0091164E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es and </w:t>
            </w:r>
            <w:proofErr w:type="gramStart"/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achievements </w:t>
            </w:r>
            <w:r w:rsidR="0091164E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of</w:t>
            </w:r>
            <w:proofErr w:type="gramEnd"/>
            <w:r w:rsidR="0091164E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the week.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UNHCR will </w:t>
            </w:r>
            <w:r w:rsidR="0091164E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at the latest Monday 28 August share the template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s</w:t>
            </w:r>
            <w:r w:rsidR="0091164E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that should be used for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this propose</w:t>
            </w:r>
            <w:r w:rsidR="0091164E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with the partners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 </w:t>
            </w:r>
          </w:p>
          <w:p w14:paraId="3DEB292A" w14:textId="4292F34E" w:rsidR="00BE5812" w:rsidRPr="00052787" w:rsidRDefault="00982450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In parallel there was a discussion </w:t>
            </w:r>
            <w:proofErr w:type="spellStart"/>
            <w:r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ongoing</w:t>
            </w:r>
            <w:proofErr w:type="spellEnd"/>
            <w:r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on the division of tasks regarding the psych-social activities in the camp and it was agreed that MDM will be the leading partner on that issue and that cases requiring psycho-social interventions will be referred to MDM. </w:t>
            </w:r>
          </w:p>
          <w:p w14:paraId="019702E8" w14:textId="5F909607" w:rsidR="00BE5812" w:rsidRPr="0005278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MSF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- It was agreed that as MSF will not be included in</w:t>
            </w:r>
            <w:r w:rsidR="0091164E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the reporting system as they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dont</w:t>
            </w:r>
            <w:proofErr w:type="spellEnd"/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have a direct focus on protection while they will be fully part of </w:t>
            </w:r>
            <w:r w:rsidR="00982450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lastRenderedPageBreak/>
              <w:t>the upcoming referral system that will be soon put in place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 </w:t>
            </w:r>
          </w:p>
          <w:p w14:paraId="19573F2C" w14:textId="77777777" w:rsidR="00BE5812" w:rsidRPr="0005278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en-GB"/>
              </w:rPr>
              <w:t>UNHCR Protection focal points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– </w:t>
            </w:r>
            <w:r w:rsidR="000D0091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The protection IP can easily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contact/</w:t>
            </w:r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refer cases identified in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each location;</w:t>
            </w:r>
          </w:p>
          <w:p w14:paraId="431F3A00" w14:textId="77777777" w:rsidR="00BE5812" w:rsidRPr="0005278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en-GB"/>
              </w:rPr>
              <w:t>1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 Hannah is the protection focal point for </w:t>
            </w:r>
            <w:proofErr w:type="spellStart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Lovua</w:t>
            </w:r>
            <w:proofErr w:type="spellEnd"/>
          </w:p>
          <w:p w14:paraId="2000EE20" w14:textId="77777777" w:rsidR="00BE5812" w:rsidRPr="0005278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en-GB"/>
              </w:rPr>
              <w:t>2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.Arthur is the protection focal point for </w:t>
            </w:r>
            <w:proofErr w:type="spellStart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Cacanda</w:t>
            </w:r>
            <w:proofErr w:type="spellEnd"/>
          </w:p>
          <w:p w14:paraId="5EBC14CB" w14:textId="77777777" w:rsidR="00BE5812" w:rsidRPr="0005278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en-GB"/>
              </w:rPr>
              <w:t>3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. Juliao is the Child protection focal point for both location</w:t>
            </w:r>
          </w:p>
          <w:p w14:paraId="7076A169" w14:textId="77777777" w:rsidR="00BE5812" w:rsidRPr="0005278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b/>
                <w:color w:val="212121"/>
                <w:sz w:val="18"/>
                <w:szCs w:val="18"/>
                <w:u w:val="single"/>
                <w:lang w:val="en-GB"/>
              </w:rPr>
              <w:t>4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 Nadine is the SGBV focal point for both locations. </w:t>
            </w:r>
          </w:p>
          <w:p w14:paraId="121B280B" w14:textId="77777777" w:rsidR="00BE5812" w:rsidRPr="00052787" w:rsidRDefault="00BE5812" w:rsidP="007E3774">
            <w:pPr>
              <w:pStyle w:val="HTMLPreformatted"/>
              <w:shd w:val="clear" w:color="auto" w:fill="FFFFFF"/>
              <w:ind w:left="720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.</w:t>
            </w:r>
          </w:p>
          <w:p w14:paraId="36DBDAE1" w14:textId="77777777" w:rsidR="00BE5812" w:rsidRPr="0005278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The UNHCR protection team will have regular pre</w:t>
            </w:r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sence in both </w:t>
            </w:r>
            <w:proofErr w:type="spellStart"/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Lovua</w:t>
            </w:r>
            <w:proofErr w:type="spellEnd"/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and </w:t>
            </w:r>
            <w:proofErr w:type="spellStart"/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Cacanda</w:t>
            </w:r>
            <w:proofErr w:type="spellEnd"/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 A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new protection desk will be installed </w:t>
            </w:r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in </w:t>
            </w:r>
            <w:proofErr w:type="spellStart"/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Lovua</w:t>
            </w:r>
            <w:proofErr w:type="spellEnd"/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. From now until the end of September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the team will be using a temporarily space located in </w:t>
            </w:r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the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arrival section in </w:t>
            </w:r>
            <w:proofErr w:type="spellStart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Lovua</w:t>
            </w:r>
            <w:proofErr w:type="spellEnd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. In </w:t>
            </w:r>
            <w:proofErr w:type="spellStart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Cacanda</w:t>
            </w:r>
            <w:proofErr w:type="spellEnd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the protection desk is located in the registration centre. </w:t>
            </w:r>
          </w:p>
          <w:p w14:paraId="2B68BC03" w14:textId="77777777" w:rsidR="00BE5812" w:rsidRPr="00052787" w:rsidRDefault="00BE581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The protection team in each location will inform the refugees about the existence of this service and the </w:t>
            </w:r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dates and time when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this services is available </w:t>
            </w:r>
          </w:p>
        </w:tc>
      </w:tr>
      <w:tr w:rsidR="00BE5812" w:rsidRPr="00BE5812" w14:paraId="6F394F78" w14:textId="77777777" w:rsidTr="007E3774">
        <w:trPr>
          <w:trHeight w:val="39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11E9920" w14:textId="77777777" w:rsidR="00BE5812" w:rsidRPr="00052787" w:rsidRDefault="00BE5812" w:rsidP="007E377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36" w:type="dxa"/>
          </w:tcPr>
          <w:p w14:paraId="5DE50903" w14:textId="77777777" w:rsidR="00BE5812" w:rsidRPr="00052787" w:rsidRDefault="00BE5812" w:rsidP="007E3774">
            <w:pPr>
              <w:pStyle w:val="HTMLPreformatted"/>
              <w:shd w:val="clear" w:color="auto" w:fill="FFFFFF"/>
              <w:ind w:left="720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</w:p>
          <w:p w14:paraId="36978E42" w14:textId="77777777" w:rsidR="00BE5812" w:rsidRPr="00052787" w:rsidRDefault="000C38F2" w:rsidP="00BE5812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MD</w:t>
            </w:r>
            <w:r w:rsidR="00BE5812" w:rsidRPr="00052787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M</w:t>
            </w:r>
            <w:r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–</w:t>
            </w:r>
            <w:r w:rsidR="00BE5812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will receive from UNHCR 3 old tents to be used as reception and counselling spaces and to</w:t>
            </w:r>
            <w:r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develop other activities. The</w:t>
            </w:r>
            <w:r w:rsidR="00BE5812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tents will be installed close t</w:t>
            </w:r>
            <w:r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o the villages. MDM will together with the communities</w:t>
            </w:r>
            <w:r w:rsidR="00BE5812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decide on how to best use and protect the</w:t>
            </w:r>
            <w:r w:rsidR="00BE5812"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tents. </w:t>
            </w:r>
          </w:p>
        </w:tc>
      </w:tr>
      <w:tr w:rsidR="00BE5812" w:rsidRPr="00BE5812" w14:paraId="790A07EC" w14:textId="77777777" w:rsidTr="007E3774">
        <w:trPr>
          <w:trHeight w:val="39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AA921A" w14:textId="77777777" w:rsidR="00BE5812" w:rsidRPr="00052787" w:rsidRDefault="00BE5812" w:rsidP="007E377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52787">
              <w:rPr>
                <w:rFonts w:ascii="Arial" w:eastAsia="Times New Roman" w:hAnsi="Arial" w:cs="Arial"/>
                <w:b/>
                <w:sz w:val="18"/>
                <w:szCs w:val="18"/>
              </w:rPr>
              <w:t>Others</w:t>
            </w:r>
          </w:p>
        </w:tc>
        <w:tc>
          <w:tcPr>
            <w:tcW w:w="7036" w:type="dxa"/>
          </w:tcPr>
          <w:p w14:paraId="1EB3AB51" w14:textId="77777777" w:rsidR="00BE5812" w:rsidRPr="00052787" w:rsidRDefault="00BE5812" w:rsidP="00BE5812">
            <w:pPr>
              <w:pStyle w:val="HTMLPreformatted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C38F2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MSF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- requested that lights should be installed close to the toilets. UNFPA promised to have in place the solar lights </w:t>
            </w:r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at the latest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the 17</w:t>
            </w:r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th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September.</w:t>
            </w:r>
          </w:p>
          <w:p w14:paraId="6DBFFAEB" w14:textId="1996F8AF" w:rsidR="00BE5812" w:rsidRPr="00052787" w:rsidRDefault="00BE5812" w:rsidP="00086E79">
            <w:pPr>
              <w:pStyle w:val="HTMLPreformatted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</w:pPr>
            <w:r w:rsidRPr="000C38F2">
              <w:rPr>
                <w:rFonts w:ascii="Arial" w:hAnsi="Arial" w:cs="Arial"/>
                <w:b/>
                <w:color w:val="212121"/>
                <w:sz w:val="18"/>
                <w:szCs w:val="18"/>
                <w:lang w:val="en-GB"/>
              </w:rPr>
              <w:t>UNHCR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- informed that the re</w:t>
            </w:r>
            <w:r w:rsidR="007771F1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location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of the refugees from </w:t>
            </w:r>
            <w:proofErr w:type="spellStart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Cacanda</w:t>
            </w:r>
            <w:proofErr w:type="spellEnd"/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</w:t>
            </w:r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probably </w:t>
            </w:r>
            <w:proofErr w:type="gramStart"/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will</w:t>
            </w:r>
            <w:proofErr w:type="gramEnd"/>
            <w:r w:rsidR="000C38F2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start next week. In such case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a meeting with Protection IP will be held </w:t>
            </w:r>
            <w:r w:rsidR="00086E79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to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</w:t>
            </w:r>
            <w:r w:rsidR="00086E79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explain the plan and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clarify </w:t>
            </w:r>
            <w:r w:rsidR="00086E79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unsolved issues.  I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nformation will be shared with MDM and MSF </w:t>
            </w:r>
            <w:r w:rsidR="00086E79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for them </w:t>
            </w:r>
            <w:r w:rsidRPr="00052787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to be ready to receive refugees </w:t>
            </w:r>
            <w:r w:rsidR="00086E79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that might arrive in </w:t>
            </w:r>
            <w:proofErr w:type="spellStart"/>
            <w:r w:rsidR="00086E79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>Louva</w:t>
            </w:r>
            <w:proofErr w:type="spellEnd"/>
            <w:r w:rsidR="00086E79">
              <w:rPr>
                <w:rFonts w:ascii="Arial" w:hAnsi="Arial" w:cs="Arial"/>
                <w:color w:val="212121"/>
                <w:sz w:val="18"/>
                <w:szCs w:val="18"/>
                <w:lang w:val="en-GB"/>
              </w:rPr>
              <w:t xml:space="preserve"> with specific problems that need attention from MDM or MSF. </w:t>
            </w:r>
          </w:p>
        </w:tc>
      </w:tr>
    </w:tbl>
    <w:p w14:paraId="10DEE0FF" w14:textId="77777777" w:rsidR="00BE5812" w:rsidRPr="00BE5812" w:rsidRDefault="00BE5812" w:rsidP="00BE5812">
      <w:pPr>
        <w:rPr>
          <w:rFonts w:ascii="Arial" w:eastAsia="Times New Roman" w:hAnsi="Arial" w:cs="Arial"/>
          <w:sz w:val="18"/>
          <w:szCs w:val="18"/>
          <w:lang w:val="en-US"/>
        </w:rPr>
      </w:pPr>
    </w:p>
    <w:p w14:paraId="516A5EA4" w14:textId="77777777" w:rsidR="00BE5812" w:rsidRPr="00BE5812" w:rsidRDefault="00BE5812" w:rsidP="00BE5812">
      <w:pPr>
        <w:rPr>
          <w:rFonts w:ascii="Arial" w:eastAsia="Times New Roman" w:hAnsi="Arial" w:cs="Arial"/>
          <w:sz w:val="18"/>
          <w:szCs w:val="18"/>
          <w:lang w:val="en-US"/>
        </w:rPr>
      </w:pPr>
    </w:p>
    <w:p w14:paraId="78BDA8C5" w14:textId="77777777" w:rsidR="00BE5812" w:rsidRPr="00BE5812" w:rsidRDefault="00BE5812" w:rsidP="00BE5812">
      <w:pPr>
        <w:rPr>
          <w:rFonts w:ascii="Arial" w:eastAsia="Times New Roman" w:hAnsi="Arial" w:cs="Arial"/>
          <w:sz w:val="18"/>
          <w:szCs w:val="18"/>
          <w:lang w:val="en-US"/>
        </w:rPr>
      </w:pPr>
    </w:p>
    <w:p w14:paraId="1F007CB0" w14:textId="77777777" w:rsidR="00BE5812" w:rsidRPr="00BE5812" w:rsidRDefault="00BE5812" w:rsidP="00BE5812">
      <w:pPr>
        <w:rPr>
          <w:rFonts w:ascii="Arial" w:eastAsia="Times New Roman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BE5812" w:rsidRPr="00052787" w14:paraId="739FE441" w14:textId="77777777" w:rsidTr="007E3774">
        <w:tc>
          <w:tcPr>
            <w:tcW w:w="3397" w:type="dxa"/>
            <w:shd w:val="clear" w:color="auto" w:fill="D9D9D9" w:themeFill="background1" w:themeFillShade="D9"/>
          </w:tcPr>
          <w:p w14:paraId="70BC2DCC" w14:textId="77777777" w:rsidR="00BE5812" w:rsidRPr="00052787" w:rsidRDefault="00BE5812" w:rsidP="007E3774">
            <w:pPr>
              <w:pStyle w:val="NormalWeb"/>
              <w:spacing w:after="30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052787">
              <w:rPr>
                <w:rStyle w:val="Strong"/>
                <w:rFonts w:ascii="Arial" w:hAnsi="Arial" w:cs="Arial"/>
                <w:sz w:val="21"/>
                <w:szCs w:val="21"/>
              </w:rPr>
              <w:t xml:space="preserve">Date and time of next meeting: </w:t>
            </w:r>
          </w:p>
        </w:tc>
        <w:tc>
          <w:tcPr>
            <w:tcW w:w="5619" w:type="dxa"/>
          </w:tcPr>
          <w:p w14:paraId="7E35DE58" w14:textId="77777777" w:rsidR="00BE5812" w:rsidRPr="00052787" w:rsidRDefault="00BE5812" w:rsidP="007E3774">
            <w:pPr>
              <w:pStyle w:val="NormalWeb"/>
              <w:tabs>
                <w:tab w:val="left" w:pos="1578"/>
              </w:tabs>
              <w:spacing w:after="30"/>
              <w:rPr>
                <w:rStyle w:val="Strong"/>
                <w:rFonts w:ascii="Arial" w:hAnsi="Arial" w:cs="Arial"/>
                <w:sz w:val="18"/>
                <w:szCs w:val="18"/>
              </w:rPr>
            </w:pPr>
            <w:r w:rsidRPr="00052787">
              <w:rPr>
                <w:rStyle w:val="Strong"/>
                <w:rFonts w:ascii="Arial" w:hAnsi="Arial" w:cs="Arial"/>
                <w:sz w:val="18"/>
                <w:szCs w:val="18"/>
              </w:rPr>
              <w:t>9:00am, 02/09/2017</w:t>
            </w:r>
          </w:p>
        </w:tc>
      </w:tr>
      <w:tr w:rsidR="00BE5812" w:rsidRPr="00052787" w14:paraId="6836FA57" w14:textId="77777777" w:rsidTr="007E3774">
        <w:tc>
          <w:tcPr>
            <w:tcW w:w="3397" w:type="dxa"/>
            <w:shd w:val="clear" w:color="auto" w:fill="D9D9D9" w:themeFill="background1" w:themeFillShade="D9"/>
          </w:tcPr>
          <w:p w14:paraId="58048F6B" w14:textId="77777777" w:rsidR="00BE5812" w:rsidRPr="00052787" w:rsidRDefault="00BE5812" w:rsidP="007E3774">
            <w:pPr>
              <w:pStyle w:val="NormalWeb"/>
              <w:spacing w:after="30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052787">
              <w:rPr>
                <w:rStyle w:val="Strong"/>
                <w:rFonts w:ascii="Arial" w:hAnsi="Arial" w:cs="Arial"/>
                <w:sz w:val="21"/>
                <w:szCs w:val="21"/>
              </w:rPr>
              <w:t>Location:</w:t>
            </w:r>
          </w:p>
        </w:tc>
        <w:tc>
          <w:tcPr>
            <w:tcW w:w="5619" w:type="dxa"/>
          </w:tcPr>
          <w:p w14:paraId="41FED4D0" w14:textId="77777777" w:rsidR="00BE5812" w:rsidRPr="00052787" w:rsidRDefault="00BE5812" w:rsidP="007E3774">
            <w:pPr>
              <w:pStyle w:val="NormalWeb"/>
              <w:spacing w:after="30"/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</w:pPr>
            <w:r w:rsidRPr="00052787">
              <w:rPr>
                <w:rFonts w:ascii="Arial" w:hAnsi="Arial" w:cs="Arial"/>
                <w:b/>
                <w:sz w:val="18"/>
                <w:szCs w:val="18"/>
              </w:rPr>
              <w:t xml:space="preserve">UNHCR </w:t>
            </w:r>
            <w:proofErr w:type="spellStart"/>
            <w:r w:rsidRPr="00052787">
              <w:rPr>
                <w:rFonts w:ascii="Arial" w:hAnsi="Arial" w:cs="Arial"/>
                <w:b/>
                <w:sz w:val="18"/>
                <w:szCs w:val="18"/>
              </w:rPr>
              <w:t>Chitato</w:t>
            </w:r>
            <w:proofErr w:type="spellEnd"/>
          </w:p>
        </w:tc>
      </w:tr>
    </w:tbl>
    <w:p w14:paraId="202EC016" w14:textId="77777777" w:rsidR="00BE5812" w:rsidRPr="00052787" w:rsidRDefault="00BE5812" w:rsidP="00BE5812">
      <w:pPr>
        <w:pStyle w:val="NormalWeb"/>
        <w:spacing w:after="30"/>
        <w:rPr>
          <w:rStyle w:val="Strong"/>
          <w:rFonts w:ascii="Arial" w:hAnsi="Arial" w:cs="Arial"/>
          <w:sz w:val="21"/>
          <w:szCs w:val="21"/>
        </w:rPr>
      </w:pPr>
    </w:p>
    <w:p w14:paraId="3C8BD5B9" w14:textId="77777777" w:rsidR="00BE5812" w:rsidRPr="00987840" w:rsidRDefault="00BE5812">
      <w:pPr>
        <w:rPr>
          <w:rFonts w:ascii="Gill Sans Infant Std" w:hAnsi="Gill Sans Infant Std"/>
        </w:rPr>
      </w:pPr>
    </w:p>
    <w:sectPr w:rsidR="00BE5812" w:rsidRPr="0098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EEC52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60977" w14:textId="77777777" w:rsidR="007E3774" w:rsidRDefault="007E3774" w:rsidP="00E70F2F">
      <w:pPr>
        <w:spacing w:after="0" w:line="240" w:lineRule="auto"/>
      </w:pPr>
      <w:r>
        <w:separator/>
      </w:r>
    </w:p>
  </w:endnote>
  <w:endnote w:type="continuationSeparator" w:id="0">
    <w:p w14:paraId="40CE4244" w14:textId="77777777" w:rsidR="007E3774" w:rsidRDefault="007E3774" w:rsidP="00E7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Gill Sans Infant Std">
    <w:altName w:val="Gill San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B5DF9" w14:textId="77777777" w:rsidR="007E3774" w:rsidRDefault="007E3774" w:rsidP="00E70F2F">
      <w:pPr>
        <w:spacing w:after="0" w:line="240" w:lineRule="auto"/>
      </w:pPr>
      <w:r>
        <w:separator/>
      </w:r>
    </w:p>
  </w:footnote>
  <w:footnote w:type="continuationSeparator" w:id="0">
    <w:p w14:paraId="362033BF" w14:textId="77777777" w:rsidR="007E3774" w:rsidRDefault="007E3774" w:rsidP="00E70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7B5"/>
    <w:multiLevelType w:val="hybridMultilevel"/>
    <w:tmpl w:val="2F16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B5FDD"/>
    <w:multiLevelType w:val="hybridMultilevel"/>
    <w:tmpl w:val="C43022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C6506"/>
    <w:multiLevelType w:val="hybridMultilevel"/>
    <w:tmpl w:val="1990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8593A"/>
    <w:multiLevelType w:val="multilevel"/>
    <w:tmpl w:val="50DE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37EA1"/>
    <w:multiLevelType w:val="multilevel"/>
    <w:tmpl w:val="690C7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FD8021B"/>
    <w:multiLevelType w:val="hybridMultilevel"/>
    <w:tmpl w:val="F1A031C6"/>
    <w:lvl w:ilvl="0" w:tplc="6E60F0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NHCR">
    <w15:presenceInfo w15:providerId="None" w15:userId="UNHC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12"/>
    <w:rsid w:val="00017571"/>
    <w:rsid w:val="00086E79"/>
    <w:rsid w:val="000C38F2"/>
    <w:rsid w:val="000D0091"/>
    <w:rsid w:val="00143086"/>
    <w:rsid w:val="00174862"/>
    <w:rsid w:val="003F4915"/>
    <w:rsid w:val="004C7B16"/>
    <w:rsid w:val="00540E3A"/>
    <w:rsid w:val="00620020"/>
    <w:rsid w:val="00660F73"/>
    <w:rsid w:val="007771F1"/>
    <w:rsid w:val="007D5272"/>
    <w:rsid w:val="007E3774"/>
    <w:rsid w:val="008564BC"/>
    <w:rsid w:val="008E25E1"/>
    <w:rsid w:val="0091164E"/>
    <w:rsid w:val="009721AE"/>
    <w:rsid w:val="00982450"/>
    <w:rsid w:val="00987840"/>
    <w:rsid w:val="00A4319F"/>
    <w:rsid w:val="00AE7519"/>
    <w:rsid w:val="00BE5812"/>
    <w:rsid w:val="00C00CBF"/>
    <w:rsid w:val="00C37D43"/>
    <w:rsid w:val="00D05096"/>
    <w:rsid w:val="00D420F9"/>
    <w:rsid w:val="00DB4B18"/>
    <w:rsid w:val="00E7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B3B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81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E5812"/>
    <w:rPr>
      <w:b/>
      <w:bCs/>
    </w:rPr>
  </w:style>
  <w:style w:type="table" w:styleId="TableGrid">
    <w:name w:val="Table Grid"/>
    <w:basedOn w:val="TableNormal"/>
    <w:uiPriority w:val="39"/>
    <w:rsid w:val="00BE581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E5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5812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E5812"/>
    <w:pPr>
      <w:spacing w:after="0" w:line="240" w:lineRule="auto"/>
      <w:ind w:left="720"/>
      <w:contextualSpacing/>
    </w:pPr>
    <w:rPr>
      <w:rFonts w:ascii="Calibri" w:hAnsi="Calibri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70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2F"/>
  </w:style>
  <w:style w:type="paragraph" w:styleId="Footer">
    <w:name w:val="footer"/>
    <w:basedOn w:val="Normal"/>
    <w:link w:val="FooterChar"/>
    <w:uiPriority w:val="99"/>
    <w:unhideWhenUsed/>
    <w:rsid w:val="00E70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2F"/>
  </w:style>
  <w:style w:type="paragraph" w:styleId="BalloonText">
    <w:name w:val="Balloon Text"/>
    <w:basedOn w:val="Normal"/>
    <w:link w:val="BalloonTextChar"/>
    <w:uiPriority w:val="99"/>
    <w:semiHidden/>
    <w:unhideWhenUsed/>
    <w:rsid w:val="0098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4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81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E5812"/>
    <w:rPr>
      <w:b/>
      <w:bCs/>
    </w:rPr>
  </w:style>
  <w:style w:type="table" w:styleId="TableGrid">
    <w:name w:val="Table Grid"/>
    <w:basedOn w:val="TableNormal"/>
    <w:uiPriority w:val="39"/>
    <w:rsid w:val="00BE581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E5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5812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E5812"/>
    <w:pPr>
      <w:spacing w:after="0" w:line="240" w:lineRule="auto"/>
      <w:ind w:left="720"/>
      <w:contextualSpacing/>
    </w:pPr>
    <w:rPr>
      <w:rFonts w:ascii="Calibri" w:hAnsi="Calibri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70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2F"/>
  </w:style>
  <w:style w:type="paragraph" w:styleId="Footer">
    <w:name w:val="footer"/>
    <w:basedOn w:val="Normal"/>
    <w:link w:val="FooterChar"/>
    <w:uiPriority w:val="99"/>
    <w:unhideWhenUsed/>
    <w:rsid w:val="00E70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2F"/>
  </w:style>
  <w:style w:type="paragraph" w:styleId="BalloonText">
    <w:name w:val="Balloon Text"/>
    <w:basedOn w:val="Normal"/>
    <w:link w:val="BalloonTextChar"/>
    <w:uiPriority w:val="99"/>
    <w:semiHidden/>
    <w:unhideWhenUsed/>
    <w:rsid w:val="0098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1" Type="http://schemas.microsoft.com/office/2011/relationships/commentsExtended" Target="commentsExtended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778</Words>
  <Characters>4438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Andersson Novela</dc:creator>
  <cp:keywords/>
  <dc:description/>
  <cp:lastModifiedBy>Juliao Novela</cp:lastModifiedBy>
  <cp:revision>6</cp:revision>
  <dcterms:created xsi:type="dcterms:W3CDTF">2017-08-27T14:41:00Z</dcterms:created>
  <dcterms:modified xsi:type="dcterms:W3CDTF">2017-08-27T15:23:00Z</dcterms:modified>
</cp:coreProperties>
</file>