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AE2" w:rsidRPr="00792EB3" w:rsidRDefault="004F3AE2" w:rsidP="004F3AE2">
      <w:pPr>
        <w:shd w:val="clear" w:color="auto" w:fill="95B3D7" w:themeFill="accent1" w:themeFillTint="99"/>
        <w:spacing w:after="60"/>
        <w:rPr>
          <w:b/>
          <w:sz w:val="40"/>
          <w:szCs w:val="40"/>
          <w:lang w:val="ru-RU"/>
        </w:rPr>
      </w:pPr>
    </w:p>
    <w:p w:rsidR="007A59D7" w:rsidRPr="00792EB3" w:rsidRDefault="007A59D7" w:rsidP="004F3AE2">
      <w:pPr>
        <w:shd w:val="clear" w:color="auto" w:fill="95B3D7" w:themeFill="accent1" w:themeFillTint="99"/>
        <w:spacing w:after="0"/>
        <w:rPr>
          <w:b/>
          <w:sz w:val="52"/>
          <w:lang w:val="ru-RU"/>
        </w:rPr>
      </w:pPr>
      <w:r w:rsidRPr="00792EB3">
        <w:rPr>
          <w:b/>
          <w:sz w:val="52"/>
          <w:lang w:val="ru-RU"/>
        </w:rPr>
        <w:t>Программы по предоставлению образования</w:t>
      </w:r>
    </w:p>
    <w:p w:rsidR="007A59D7" w:rsidRPr="00792EB3" w:rsidRDefault="007A59D7" w:rsidP="007A59D7">
      <w:pPr>
        <w:shd w:val="clear" w:color="auto" w:fill="95B3D7" w:themeFill="accent1" w:themeFillTint="99"/>
        <w:spacing w:after="0"/>
        <w:rPr>
          <w:b/>
          <w:sz w:val="40"/>
          <w:szCs w:val="40"/>
          <w:lang w:val="ru-RU"/>
        </w:rPr>
      </w:pPr>
      <w:r w:rsidRPr="00792EB3">
        <w:rPr>
          <w:b/>
          <w:sz w:val="40"/>
          <w:lang w:val="ru-RU"/>
        </w:rPr>
        <w:t>Советы по активизации защиты</w:t>
      </w:r>
    </w:p>
    <w:p w:rsidR="004F3AE2" w:rsidRPr="00792EB3" w:rsidRDefault="007A59D7" w:rsidP="004F3AE2">
      <w:pPr>
        <w:shd w:val="clear" w:color="auto" w:fill="95B3D7" w:themeFill="accent1" w:themeFillTint="99"/>
        <w:spacing w:after="60"/>
        <w:rPr>
          <w:b/>
          <w:sz w:val="18"/>
          <w:szCs w:val="18"/>
          <w:lang w:val="ru-RU"/>
        </w:rPr>
      </w:pPr>
      <w:r w:rsidRPr="00792EB3">
        <w:rPr>
          <w:b/>
          <w:sz w:val="18"/>
          <w:lang w:val="ru-RU"/>
        </w:rPr>
        <w:t xml:space="preserve">Редакция </w:t>
      </w:r>
      <w:r w:rsidR="004F3AE2" w:rsidRPr="00792EB3">
        <w:rPr>
          <w:b/>
          <w:sz w:val="18"/>
          <w:szCs w:val="18"/>
          <w:lang w:val="ru-RU"/>
        </w:rPr>
        <w:t>1 (</w:t>
      </w:r>
      <w:r w:rsidRPr="00792EB3">
        <w:rPr>
          <w:b/>
          <w:sz w:val="18"/>
          <w:szCs w:val="18"/>
          <w:lang w:val="ru-RU"/>
        </w:rPr>
        <w:t>май</w:t>
      </w:r>
      <w:r w:rsidR="004F3AE2" w:rsidRPr="00792EB3">
        <w:rPr>
          <w:b/>
          <w:sz w:val="18"/>
          <w:szCs w:val="18"/>
          <w:lang w:val="ru-RU"/>
        </w:rPr>
        <w:t xml:space="preserve"> 2014)</w:t>
      </w:r>
    </w:p>
    <w:p w:rsidR="004F3AE2" w:rsidRPr="00792EB3" w:rsidRDefault="004F3AE2" w:rsidP="004F3AE2">
      <w:pPr>
        <w:pStyle w:val="Body"/>
        <w:tabs>
          <w:tab w:val="left" w:pos="288"/>
        </w:tabs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  <w:lang w:val="ru-RU"/>
        </w:rPr>
      </w:pPr>
    </w:p>
    <w:tbl>
      <w:tblPr>
        <w:tblStyle w:val="TableGrid"/>
        <w:tblpPr w:leftFromText="180" w:rightFromText="180" w:vertAnchor="text" w:horzAnchor="margin" w:tblpXSpec="center" w:tblpY="44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F3AE2" w:rsidRPr="00235D62" w:rsidTr="00D57D32">
        <w:tc>
          <w:tcPr>
            <w:tcW w:w="9576" w:type="dxa"/>
          </w:tcPr>
          <w:p w:rsidR="004F3AE2" w:rsidRPr="00792EB3" w:rsidRDefault="007C03FD" w:rsidP="00D57D32">
            <w:pPr>
              <w:spacing w:before="60" w:after="60"/>
              <w:rPr>
                <w:sz w:val="20"/>
                <w:szCs w:val="20"/>
                <w:lang w:val="ru-RU"/>
              </w:rPr>
            </w:pPr>
            <w:r w:rsidRPr="00792EB3">
              <w:rPr>
                <w:sz w:val="20"/>
                <w:szCs w:val="20"/>
                <w:lang w:val="ru-RU"/>
              </w:rPr>
              <w:t>Содержание данного документа в основном взято из следующих источников</w:t>
            </w:r>
            <w:r w:rsidR="004F3AE2" w:rsidRPr="00792EB3">
              <w:rPr>
                <w:sz w:val="20"/>
                <w:szCs w:val="20"/>
                <w:lang w:val="ru-RU"/>
              </w:rPr>
              <w:t>:</w:t>
            </w:r>
          </w:p>
          <w:p w:rsidR="007A59D7" w:rsidRPr="00792EB3" w:rsidRDefault="00F21FF8" w:rsidP="007A59D7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sz w:val="20"/>
                <w:szCs w:val="20"/>
                <w:lang w:val="ru-RU"/>
              </w:rPr>
            </w:pPr>
            <w:hyperlink r:id="rId8">
              <w:r w:rsidR="007A59D7" w:rsidRPr="00792EB3">
                <w:rPr>
                  <w:rStyle w:val="Hyperlink"/>
                  <w:sz w:val="20"/>
                  <w:lang w:val="ru-RU"/>
                </w:rPr>
                <w:t>Минимальные межведомственные стандарты по активизации защиты (WVI)</w:t>
              </w:r>
            </w:hyperlink>
          </w:p>
          <w:p w:rsidR="007A59D7" w:rsidRPr="00792EB3" w:rsidRDefault="00F21FF8" w:rsidP="007A59D7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sz w:val="20"/>
                <w:szCs w:val="20"/>
                <w:lang w:val="ru-RU"/>
              </w:rPr>
            </w:pPr>
            <w:hyperlink r:id="rId9">
              <w:r w:rsidR="007A59D7" w:rsidRPr="00792EB3">
                <w:rPr>
                  <w:rStyle w:val="Hyperlink"/>
                  <w:sz w:val="20"/>
                  <w:lang w:val="ru-RU"/>
                </w:rPr>
                <w:t>Инвалидность среди беженцев и населения, пострадавшего во время конфликта: комплект ресурсов для работы на местах (WRC)</w:t>
              </w:r>
            </w:hyperlink>
          </w:p>
          <w:p w:rsidR="007A59D7" w:rsidRPr="00792EB3" w:rsidRDefault="00F21FF8" w:rsidP="007A59D7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sz w:val="20"/>
                <w:szCs w:val="20"/>
                <w:lang w:val="ru-RU"/>
              </w:rPr>
            </w:pPr>
            <w:hyperlink r:id="rId10">
              <w:r w:rsidR="007A59D7" w:rsidRPr="00792EB3">
                <w:rPr>
                  <w:rStyle w:val="Hyperlink"/>
                  <w:sz w:val="20"/>
                  <w:lang w:val="ru-RU"/>
                </w:rPr>
                <w:t>Минимальные стандарты защиты детей во время гуманитарных акций (CPWG)</w:t>
              </w:r>
            </w:hyperlink>
          </w:p>
          <w:p w:rsidR="007A59D7" w:rsidRPr="00792EB3" w:rsidRDefault="00F21FF8" w:rsidP="007A59D7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sz w:val="20"/>
                <w:szCs w:val="20"/>
                <w:lang w:val="ru-RU"/>
              </w:rPr>
            </w:pPr>
            <w:hyperlink r:id="rId11">
              <w:r w:rsidR="007A59D7" w:rsidRPr="00792EB3">
                <w:rPr>
                  <w:rStyle w:val="Hyperlink"/>
                  <w:sz w:val="20"/>
                  <w:lang w:val="ru-RU"/>
                </w:rPr>
                <w:t>Руководство по борьбе с гендерным насилием (IASC)</w:t>
              </w:r>
            </w:hyperlink>
          </w:p>
          <w:p w:rsidR="004F3AE2" w:rsidRPr="00792EB3" w:rsidRDefault="00F21FF8" w:rsidP="007A59D7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sz w:val="20"/>
                <w:szCs w:val="20"/>
                <w:lang w:val="ru-RU"/>
              </w:rPr>
            </w:pPr>
            <w:hyperlink r:id="rId12">
              <w:r w:rsidR="007A59D7" w:rsidRPr="00792EB3">
                <w:rPr>
                  <w:rStyle w:val="Hyperlink"/>
                  <w:sz w:val="20"/>
                  <w:lang w:val="ru-RU"/>
                </w:rPr>
                <w:t>Гуманитарная хартия и минимальные стандарты гуманитарного реагирования (Проект «СФЕРА»)</w:t>
              </w:r>
            </w:hyperlink>
          </w:p>
        </w:tc>
      </w:tr>
    </w:tbl>
    <w:p w:rsidR="004F3AE2" w:rsidRPr="00792EB3" w:rsidRDefault="004F3AE2" w:rsidP="004F3AE2">
      <w:pPr>
        <w:spacing w:before="240" w:after="0"/>
        <w:jc w:val="both"/>
        <w:rPr>
          <w:lang w:val="ru-RU"/>
        </w:rPr>
      </w:pPr>
    </w:p>
    <w:p w:rsidR="004F3AE2" w:rsidRPr="00792EB3" w:rsidRDefault="004F3AE2" w:rsidP="004F3AE2">
      <w:pPr>
        <w:spacing w:before="240" w:after="0"/>
        <w:jc w:val="both"/>
        <w:rPr>
          <w:lang w:val="ru-RU"/>
        </w:rPr>
      </w:pPr>
    </w:p>
    <w:p w:rsidR="004F3AE2" w:rsidRPr="00792EB3" w:rsidRDefault="004F3AE2" w:rsidP="004F3AE2">
      <w:pPr>
        <w:spacing w:before="240"/>
        <w:jc w:val="both"/>
        <w:rPr>
          <w:lang w:val="ru-RU"/>
        </w:rPr>
      </w:pPr>
    </w:p>
    <w:p w:rsidR="007A59D7" w:rsidRPr="00792EB3" w:rsidRDefault="007A59D7" w:rsidP="00EB3145">
      <w:pPr>
        <w:jc w:val="both"/>
        <w:rPr>
          <w:lang w:val="ru-RU"/>
        </w:rPr>
      </w:pPr>
    </w:p>
    <w:p w:rsidR="007A59D7" w:rsidRPr="00792EB3" w:rsidRDefault="007A59D7" w:rsidP="00EB3145">
      <w:pPr>
        <w:jc w:val="both"/>
        <w:rPr>
          <w:lang w:val="ru-RU"/>
        </w:rPr>
      </w:pPr>
      <w:r w:rsidRPr="00792EB3">
        <w:rPr>
          <w:lang w:val="ru-RU"/>
        </w:rPr>
        <w:t xml:space="preserve">Данный документ разделен на три части, представляющие четыре ключевых элемента активизации защиты. Содержащаяся в нем информация не исчерпывающая, но предоставляет примеры ключевых действий, которые следует предпринять для обеспечения интеграции принципов защиты </w:t>
      </w:r>
      <w:r w:rsidRPr="00792EB3">
        <w:rPr>
          <w:i/>
          <w:lang w:val="ru-RU"/>
        </w:rPr>
        <w:t>во время предоставления гуманитарной помощи</w:t>
      </w:r>
      <w:r w:rsidRPr="00792EB3">
        <w:rPr>
          <w:lang w:val="ru-RU"/>
        </w:rPr>
        <w:t>.</w:t>
      </w:r>
    </w:p>
    <w:p w:rsidR="007A59D7" w:rsidRPr="00792EB3" w:rsidRDefault="007A59D7" w:rsidP="004F3AE2">
      <w:pPr>
        <w:spacing w:before="120" w:after="120"/>
        <w:jc w:val="both"/>
        <w:rPr>
          <w:lang w:val="ru-RU"/>
        </w:rPr>
      </w:pPr>
      <w:r w:rsidRPr="00792EB3">
        <w:rPr>
          <w:lang w:val="ru-RU"/>
        </w:rPr>
        <w:t>Несмотря на то, что каждое описанное действие следует тщательно продумывать во время выполнения, существуют некоторые ключевые действия, которым следует уделить особое внимания в чрезвычайных ситуациях и на стадии оценки/разработки проекта. Эти действия обозначены следующими кодовыми символами:</w:t>
      </w:r>
    </w:p>
    <w:p w:rsidR="007A59D7" w:rsidRPr="00792EB3" w:rsidRDefault="00781803" w:rsidP="007A59D7">
      <w:pPr>
        <w:pStyle w:val="ListParagraph"/>
        <w:numPr>
          <w:ilvl w:val="0"/>
          <w:numId w:val="12"/>
        </w:numPr>
        <w:rPr>
          <w:rFonts w:ascii="Calibri" w:hAnsi="Calibri" w:cs="Calibri"/>
          <w:sz w:val="20"/>
          <w:szCs w:val="20"/>
          <w:lang w:val="ru-RU"/>
        </w:rPr>
      </w:pPr>
      <w:r w:rsidRPr="00792EB3">
        <w:rPr>
          <w:noProof/>
        </w:rPr>
        <w:drawing>
          <wp:anchor distT="0" distB="0" distL="114300" distR="114300" simplePos="0" relativeHeight="251684864" behindDoc="0" locked="0" layoutInCell="1" allowOverlap="1" wp14:anchorId="1412CAE1" wp14:editId="2FFDDEE6">
            <wp:simplePos x="0" y="0"/>
            <wp:positionH relativeFrom="column">
              <wp:posOffset>2505710</wp:posOffset>
            </wp:positionH>
            <wp:positionV relativeFrom="paragraph">
              <wp:posOffset>135255</wp:posOffset>
            </wp:positionV>
            <wp:extent cx="187325" cy="190500"/>
            <wp:effectExtent l="0" t="0" r="0" b="0"/>
            <wp:wrapNone/>
            <wp:docPr id="17" name="Picture 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A59D7" w:rsidRPr="00792EB3">
        <w:rPr>
          <w:noProof/>
        </w:rPr>
        <w:drawing>
          <wp:anchor distT="0" distB="0" distL="114300" distR="114300" simplePos="0" relativeHeight="251685888" behindDoc="0" locked="0" layoutInCell="1" allowOverlap="1" wp14:anchorId="395CEA22" wp14:editId="3C8EE641">
            <wp:simplePos x="0" y="0"/>
            <wp:positionH relativeFrom="column">
              <wp:posOffset>1986280</wp:posOffset>
            </wp:positionH>
            <wp:positionV relativeFrom="paragraph">
              <wp:posOffset>635</wp:posOffset>
            </wp:positionV>
            <wp:extent cx="219075" cy="142875"/>
            <wp:effectExtent l="0" t="0" r="0" b="0"/>
            <wp:wrapNone/>
            <wp:docPr id="18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59D7" w:rsidRPr="00792EB3">
        <w:rPr>
          <w:rFonts w:ascii="Calibri" w:hAnsi="Calibri" w:cs="Calibri"/>
          <w:sz w:val="20"/>
          <w:szCs w:val="20"/>
          <w:lang w:val="ru-RU"/>
        </w:rPr>
        <w:t>Чрезвычайные ситуации</w:t>
      </w:r>
    </w:p>
    <w:p w:rsidR="004F3AE2" w:rsidRPr="00792EB3" w:rsidRDefault="007A59D7" w:rsidP="007A59D7">
      <w:pPr>
        <w:pStyle w:val="ListParagraph"/>
        <w:numPr>
          <w:ilvl w:val="0"/>
          <w:numId w:val="12"/>
        </w:numPr>
        <w:spacing w:after="0"/>
        <w:jc w:val="both"/>
        <w:rPr>
          <w:rFonts w:ascii="Calibri" w:hAnsi="Calibri" w:cs="Calibri"/>
          <w:sz w:val="20"/>
          <w:szCs w:val="20"/>
          <w:lang w:val="ru-RU"/>
        </w:rPr>
      </w:pPr>
      <w:r w:rsidRPr="00792EB3">
        <w:rPr>
          <w:rFonts w:ascii="Calibri" w:hAnsi="Calibri" w:cs="Calibri"/>
          <w:sz w:val="20"/>
          <w:szCs w:val="20"/>
          <w:lang w:val="ru-RU"/>
        </w:rPr>
        <w:t>Этап оценки и разработки проекта</w:t>
      </w:r>
    </w:p>
    <w:p w:rsidR="004F3AE2" w:rsidRPr="00792EB3" w:rsidRDefault="004F3AE2" w:rsidP="004F3AE2">
      <w:pPr>
        <w:spacing w:before="120" w:after="120"/>
        <w:jc w:val="both"/>
        <w:rPr>
          <w:lang w:val="ru-RU"/>
        </w:rPr>
      </w:pPr>
      <w:r w:rsidRPr="00792EB3">
        <w:rPr>
          <w:noProof/>
        </w:rPr>
        <w:drawing>
          <wp:anchor distT="0" distB="0" distL="114300" distR="114300" simplePos="0" relativeHeight="251686912" behindDoc="0" locked="0" layoutInCell="1" allowOverlap="1" wp14:anchorId="51242587" wp14:editId="72C084AE">
            <wp:simplePos x="0" y="0"/>
            <wp:positionH relativeFrom="column">
              <wp:posOffset>4547929</wp:posOffset>
            </wp:positionH>
            <wp:positionV relativeFrom="paragraph">
              <wp:posOffset>293843</wp:posOffset>
            </wp:positionV>
            <wp:extent cx="163830" cy="166977"/>
            <wp:effectExtent l="0" t="0" r="0" b="0"/>
            <wp:wrapNone/>
            <wp:docPr id="20" name="Picture 19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6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A59D7" w:rsidRPr="00792EB3">
        <w:rPr>
          <w:lang w:val="ru-RU" w:eastAsia="ru-RU"/>
        </w:rPr>
        <w:t xml:space="preserve">Некоторые </w:t>
      </w:r>
      <w:r w:rsidR="005C3B40">
        <w:rPr>
          <w:lang w:val="ru-RU" w:eastAsia="ru-RU"/>
        </w:rPr>
        <w:t>активности</w:t>
      </w:r>
      <w:r w:rsidR="007A59D7" w:rsidRPr="00792EB3">
        <w:rPr>
          <w:lang w:val="ru-RU" w:eastAsia="ru-RU"/>
        </w:rPr>
        <w:t xml:space="preserve"> являются </w:t>
      </w:r>
      <w:r w:rsidR="005C3B40">
        <w:rPr>
          <w:lang w:val="ru-RU" w:eastAsia="ru-RU"/>
        </w:rPr>
        <w:t>деликатными</w:t>
      </w:r>
      <w:r w:rsidR="007A59D7" w:rsidRPr="00792EB3">
        <w:rPr>
          <w:lang w:val="ru-RU" w:eastAsia="ru-RU"/>
        </w:rPr>
        <w:t xml:space="preserve"> по своей природе. В таких случаях рекомендуется обратиться </w:t>
      </w:r>
      <w:r w:rsidR="00792EB3" w:rsidRPr="00792EB3">
        <w:rPr>
          <w:lang w:val="ru-RU" w:eastAsia="ru-RU"/>
        </w:rPr>
        <w:t>к</w:t>
      </w:r>
      <w:r w:rsidR="00792EB3">
        <w:rPr>
          <w:lang w:val="ru-RU" w:eastAsia="ru-RU"/>
        </w:rPr>
        <w:t> </w:t>
      </w:r>
      <w:r w:rsidR="007A59D7" w:rsidRPr="00792EB3">
        <w:rPr>
          <w:lang w:val="ru-RU" w:eastAsia="ru-RU"/>
        </w:rPr>
        <w:t xml:space="preserve">специалисту по защите. Эти </w:t>
      </w:r>
      <w:r w:rsidR="005C3B40">
        <w:rPr>
          <w:lang w:val="ru-RU" w:eastAsia="ru-RU"/>
        </w:rPr>
        <w:t>активности</w:t>
      </w:r>
      <w:r w:rsidR="007A59D7" w:rsidRPr="00792EB3">
        <w:rPr>
          <w:lang w:val="ru-RU" w:eastAsia="ru-RU"/>
        </w:rPr>
        <w:t xml:space="preserve"> обозначены следующим символ</w:t>
      </w:r>
      <w:r w:rsidR="007C03FD" w:rsidRPr="00792EB3">
        <w:rPr>
          <w:lang w:val="ru-RU" w:eastAsia="ru-RU"/>
        </w:rPr>
        <w:t>о</w:t>
      </w:r>
      <w:r w:rsidR="007A59D7" w:rsidRPr="00792EB3">
        <w:rPr>
          <w:lang w:val="ru-RU" w:eastAsia="ru-RU"/>
        </w:rPr>
        <w:t>м</w:t>
      </w:r>
      <w:r w:rsidR="007C03FD" w:rsidRPr="00792EB3">
        <w:rPr>
          <w:lang w:val="ru-RU"/>
        </w:rPr>
        <w:t>:</w:t>
      </w:r>
    </w:p>
    <w:p w:rsidR="00E97A7C" w:rsidRPr="00792EB3" w:rsidRDefault="00E97A7C" w:rsidP="00F37AE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b/>
          <w:lang w:val="ru-RU"/>
        </w:rPr>
      </w:pPr>
    </w:p>
    <w:p w:rsidR="007A59D7" w:rsidRPr="00792EB3" w:rsidRDefault="007A59D7" w:rsidP="007A59D7">
      <w:pPr>
        <w:shd w:val="clear" w:color="auto" w:fill="95B3D7" w:themeFill="accent1" w:themeFillTint="99"/>
        <w:spacing w:before="40" w:after="40"/>
        <w:rPr>
          <w:b/>
          <w:lang w:val="ru-RU"/>
        </w:rPr>
      </w:pPr>
      <w:r w:rsidRPr="00792EB3">
        <w:rPr>
          <w:b/>
          <w:lang w:val="ru-RU"/>
        </w:rPr>
        <w:t>Приоритет безопасности и сохранения достоинства, избежание вреда</w:t>
      </w:r>
    </w:p>
    <w:p w:rsidR="00F37AED" w:rsidRPr="00792EB3" w:rsidRDefault="00F37AED" w:rsidP="00F37AE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="Calibri" w:hAnsi="Calibri" w:cs="Calibri"/>
          <w:sz w:val="22"/>
          <w:szCs w:val="22"/>
          <w:lang w:val="ru-RU"/>
        </w:rPr>
      </w:pPr>
    </w:p>
    <w:p w:rsidR="007A59D7" w:rsidRPr="00792EB3" w:rsidRDefault="007A59D7" w:rsidP="007A59D7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jc w:val="both"/>
        <w:rPr>
          <w:rFonts w:ascii="Calibri" w:hAnsi="Calibri" w:cs="Calibri"/>
          <w:color w:val="auto"/>
          <w:sz w:val="22"/>
          <w:szCs w:val="22"/>
          <w:lang w:val="ru-RU"/>
        </w:rPr>
      </w:pPr>
      <w:bookmarkStart w:id="0" w:name="OLE_LINK3"/>
      <w:bookmarkStart w:id="1" w:name="OLE_LINK4"/>
      <w:r w:rsidRPr="00792EB3">
        <w:rPr>
          <w:rFonts w:ascii="Calibri" w:hAnsi="Calibri" w:cs="Calibri"/>
          <w:color w:val="auto"/>
          <w:sz w:val="22"/>
          <w:szCs w:val="22"/>
          <w:lang w:val="ru-RU"/>
        </w:rPr>
        <w:t>Говорите с детьми об угрозах, с которыми они сталкиваются. Разговаривайте с девочками и мальчиками отдельно, а также проводите обсуждение с группами детей, которые могут сталкиваться с дополнительными трудностями (например, дети с ограниченными возможностями или из этнических меньшинств)</w:t>
      </w:r>
      <w:r w:rsidR="00792EB3">
        <w:rPr>
          <w:rFonts w:ascii="Calibri" w:hAnsi="Calibri" w:cs="Calibri"/>
          <w:color w:val="auto"/>
          <w:sz w:val="22"/>
          <w:szCs w:val="22"/>
          <w:lang w:val="ru-RU"/>
        </w:rPr>
        <w:t>.</w:t>
      </w:r>
    </w:p>
    <w:p w:rsidR="000E25EF" w:rsidRPr="00792EB3" w:rsidRDefault="000E25EF" w:rsidP="000E25EF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="Calibri" w:hAnsi="Calibri" w:cs="Calibri"/>
          <w:color w:val="auto"/>
          <w:sz w:val="22"/>
          <w:szCs w:val="22"/>
          <w:lang w:val="ru-RU"/>
        </w:rPr>
      </w:pPr>
    </w:p>
    <w:p w:rsidR="00E151D1" w:rsidRPr="00792EB3" w:rsidRDefault="007C03FD" w:rsidP="00842377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  <w:lang w:val="ru-RU"/>
        </w:rPr>
      </w:pPr>
      <w:r w:rsidRPr="00792EB3">
        <w:rPr>
          <w:rFonts w:ascii="Calibri" w:hAnsi="Calibri" w:cs="Calibri"/>
          <w:noProof/>
          <w:sz w:val="22"/>
          <w:szCs w:val="22"/>
          <w:lang w:eastAsia="en-US"/>
        </w:rPr>
        <w:drawing>
          <wp:anchor distT="0" distB="0" distL="114300" distR="114300" simplePos="0" relativeHeight="251676672" behindDoc="0" locked="0" layoutInCell="1" allowOverlap="1" wp14:anchorId="5EAF02D7" wp14:editId="7B0CE737">
            <wp:simplePos x="0" y="0"/>
            <wp:positionH relativeFrom="column">
              <wp:posOffset>1450340</wp:posOffset>
            </wp:positionH>
            <wp:positionV relativeFrom="paragraph">
              <wp:posOffset>353695</wp:posOffset>
            </wp:positionV>
            <wp:extent cx="219075" cy="142875"/>
            <wp:effectExtent l="0" t="0" r="0" b="0"/>
            <wp:wrapNone/>
            <wp:docPr id="1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92EB3">
        <w:rPr>
          <w:rFonts w:ascii="Calibri" w:hAnsi="Calibri" w:cs="Calibri"/>
          <w:noProof/>
          <w:sz w:val="22"/>
          <w:szCs w:val="22"/>
          <w:lang w:eastAsia="en-US"/>
        </w:rPr>
        <w:drawing>
          <wp:anchor distT="0" distB="0" distL="114300" distR="114300" simplePos="0" relativeHeight="251670528" behindDoc="0" locked="0" layoutInCell="1" allowOverlap="1" wp14:anchorId="390F2583" wp14:editId="151EE83C">
            <wp:simplePos x="0" y="0"/>
            <wp:positionH relativeFrom="column">
              <wp:posOffset>1257300</wp:posOffset>
            </wp:positionH>
            <wp:positionV relativeFrom="paragraph">
              <wp:posOffset>353695</wp:posOffset>
            </wp:positionV>
            <wp:extent cx="187325" cy="190500"/>
            <wp:effectExtent l="0" t="0" r="0" b="0"/>
            <wp:wrapNone/>
            <wp:docPr id="8" name="Picture 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A59D7" w:rsidRPr="00792EB3">
        <w:rPr>
          <w:rFonts w:ascii="Calibri" w:hAnsi="Calibri" w:cs="Calibri"/>
          <w:sz w:val="22"/>
          <w:szCs w:val="22"/>
          <w:lang w:val="ru-RU"/>
        </w:rPr>
        <w:t xml:space="preserve">Убедитесь, что </w:t>
      </w:r>
      <w:r w:rsidRPr="00792EB3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местоположение</w:t>
      </w:r>
      <w:r w:rsidRPr="00792EB3">
        <w:rPr>
          <w:rFonts w:ascii="Calibri" w:hAnsi="Calibri" w:cs="Calibri"/>
          <w:sz w:val="22"/>
          <w:szCs w:val="22"/>
          <w:lang w:val="ru-RU"/>
        </w:rPr>
        <w:t xml:space="preserve"> </w:t>
      </w:r>
      <w:r w:rsidR="007A59D7" w:rsidRPr="00792EB3">
        <w:rPr>
          <w:rFonts w:ascii="Calibri" w:hAnsi="Calibri" w:cs="Calibri"/>
          <w:sz w:val="22"/>
          <w:szCs w:val="22"/>
          <w:lang w:val="ru-RU"/>
        </w:rPr>
        <w:t xml:space="preserve">образовательных учреждений и пути к ним находятся вдали от потенциальных угроз, </w:t>
      </w:r>
      <w:r w:rsidR="00842377" w:rsidRPr="00792EB3">
        <w:rPr>
          <w:rFonts w:ascii="Calibri" w:hAnsi="Calibri" w:cs="Calibri"/>
          <w:sz w:val="22"/>
          <w:szCs w:val="22"/>
          <w:lang w:val="ru-RU"/>
        </w:rPr>
        <w:t>так</w:t>
      </w:r>
      <w:r w:rsidR="00792EB3">
        <w:rPr>
          <w:rFonts w:ascii="Calibri" w:hAnsi="Calibri" w:cs="Calibri"/>
          <w:sz w:val="22"/>
          <w:szCs w:val="22"/>
          <w:lang w:val="ru-RU"/>
        </w:rPr>
        <w:t>их</w:t>
      </w:r>
      <w:r w:rsidR="00842377" w:rsidRPr="00792EB3">
        <w:rPr>
          <w:rFonts w:ascii="Calibri" w:hAnsi="Calibri" w:cs="Calibri"/>
          <w:sz w:val="22"/>
          <w:szCs w:val="22"/>
          <w:lang w:val="ru-RU"/>
        </w:rPr>
        <w:t xml:space="preserve"> </w:t>
      </w:r>
      <w:r w:rsidR="007A59D7" w:rsidRPr="00792EB3">
        <w:rPr>
          <w:rFonts w:ascii="Calibri" w:hAnsi="Calibri" w:cs="Calibri"/>
          <w:sz w:val="22"/>
          <w:szCs w:val="22"/>
          <w:lang w:val="ru-RU"/>
        </w:rPr>
        <w:t xml:space="preserve">как насилие; </w:t>
      </w:r>
      <w:r w:rsidR="00842377" w:rsidRPr="00792EB3">
        <w:rPr>
          <w:rFonts w:ascii="Calibri" w:hAnsi="Calibri" w:cs="Calibri"/>
          <w:sz w:val="22"/>
          <w:szCs w:val="22"/>
          <w:lang w:val="ru-RU"/>
        </w:rPr>
        <w:t>особенно риск или угроза гендерного насилия (ГН) или нападений вооруженных группирований.</w:t>
      </w:r>
      <w:bookmarkEnd w:id="0"/>
      <w:bookmarkEnd w:id="1"/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E151D1" w:rsidRPr="00235D62" w:rsidTr="00D57D32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E151D1" w:rsidRPr="00792EB3" w:rsidRDefault="00E151D1" w:rsidP="00F37AED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="00842377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Примечания</w:t>
            </w:r>
            <w:r w:rsidR="00405ADA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:</w:t>
            </w:r>
          </w:p>
          <w:p w:rsidR="00842377" w:rsidRPr="00792EB3" w:rsidRDefault="00842377" w:rsidP="00854161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Учитывайте расстояние, которое необходимо проезжать детям, и вид транспорта. Не располагайте учреждения вблизи от возможного местоположения преступников. Обратите внимание: Полиция и вооруженные силы часто воспринимаются как преступники или нарушители. От местоположения зависит, будут ли они вызывать чувство спокойствия или</w:t>
            </w:r>
            <w:r w:rsid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,</w:t>
            </w: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наоборот, создавать атмосферу страха. </w:t>
            </w:r>
            <w:r w:rsidR="00854161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Важно проконсультировать</w:t>
            </w:r>
            <w:r w:rsidR="005C3B40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ся с</w:t>
            </w:r>
            <w:r w:rsidR="00854161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дет</w:t>
            </w:r>
            <w:r w:rsidR="005C3B40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ьми</w:t>
            </w:r>
            <w:r w:rsidR="00854161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, сообщество</w:t>
            </w:r>
            <w:r w:rsidR="005C3B40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м</w:t>
            </w:r>
            <w:r w:rsidR="00854161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и потенциальны</w:t>
            </w:r>
            <w:r w:rsidR="005C3B40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ми</w:t>
            </w:r>
            <w:r w:rsidR="00854161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получател помощи об их мыслях</w:t>
            </w:r>
            <w:r w:rsidR="005C3B40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и предложениях</w:t>
            </w:r>
            <w:r w:rsidR="00854161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.</w:t>
            </w:r>
          </w:p>
          <w:p w:rsidR="00854161" w:rsidRPr="00792EB3" w:rsidRDefault="005C3B40" w:rsidP="00854161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С</w:t>
            </w:r>
            <w:r w:rsidR="00854161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прашивайте </w:t>
            </w:r>
            <w:r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непосредственно у </w:t>
            </w:r>
            <w:r w:rsidR="00854161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детей (особенно девочек-подростков) о безопасности их пути в школу.</w:t>
            </w:r>
          </w:p>
          <w:p w:rsidR="00854161" w:rsidRPr="00792EB3" w:rsidRDefault="00854161" w:rsidP="00854161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lastRenderedPageBreak/>
              <w:t>Рассматривайте способы уменьшения/управления/борьбы с такими угрозами, в том числе изменение местоположения, сопровождение (например, дети могут ходить группами, работа дежурных, регулирующих движение транспорта у школ</w:t>
            </w:r>
            <w:r w:rsid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, и</w:t>
            </w: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т.</w:t>
            </w:r>
            <w:r w:rsid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д.)</w:t>
            </w:r>
          </w:p>
          <w:p w:rsidR="00FF1C74" w:rsidRPr="00792EB3" w:rsidRDefault="005C3B40" w:rsidP="005C3B40">
            <w:pPr>
              <w:pStyle w:val="Body"/>
              <w:autoSpaceDE w:val="0"/>
              <w:autoSpaceDN w:val="0"/>
              <w:adjustRightInd w:val="0"/>
              <w:spacing w:before="40" w:after="40"/>
              <w:ind w:left="306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-       </w:t>
            </w:r>
            <w:r w:rsidR="00FF1C74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В случае перемещения располагайте учреждения вблизи или в пределах лагерей или поселений.</w:t>
            </w:r>
          </w:p>
          <w:p w:rsidR="00FF1C74" w:rsidRPr="00792EB3" w:rsidRDefault="00FF1C74" w:rsidP="00FF1C74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Убедитесь, что адаптированные для детей пространства, учебные центры учителей, школы, аудитории, детские площадки и прилегающие районы находятся в хорошем состоянии и не представляют угрозу безопасности для детей и учителей. Например, убедитесь в отсутствии оголенных проводов, опасных материалов на земле, в расположении учреждений вдали </w:t>
            </w:r>
            <w:r w:rsidR="00792EB3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от</w:t>
            </w:r>
            <w:r w:rsid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заминированных участков и дорог с интенсивным движением</w:t>
            </w:r>
            <w:r w:rsid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.</w:t>
            </w:r>
          </w:p>
          <w:p w:rsidR="00FF1C74" w:rsidRPr="00792EB3" w:rsidRDefault="00FF1C74" w:rsidP="00FF1C74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Обеспечьте соответствующую полицейскую охрану общественного порядка (например, полицией или общественными патрулями)</w:t>
            </w:r>
            <w:r w:rsid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.</w:t>
            </w:r>
          </w:p>
          <w:p w:rsidR="00FF1C74" w:rsidRPr="00792EB3" w:rsidRDefault="00FF1C74" w:rsidP="00FF1C74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Рассмотрите возможность предложения социально-психологической помощи детям в школах, перемещенные учителя также могут нуждаться в таких услугах.</w:t>
            </w:r>
          </w:p>
          <w:p w:rsidR="00752419" w:rsidRPr="00792EB3" w:rsidRDefault="00752419" w:rsidP="00FF1C74">
            <w:pPr>
              <w:pStyle w:val="Body"/>
              <w:autoSpaceDE w:val="0"/>
              <w:autoSpaceDN w:val="0"/>
              <w:adjustRightInd w:val="0"/>
              <w:spacing w:before="40" w:after="40"/>
              <w:ind w:left="306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</w:p>
        </w:tc>
      </w:tr>
    </w:tbl>
    <w:p w:rsidR="00F37AED" w:rsidRPr="00792EB3" w:rsidRDefault="00F37AED" w:rsidP="00F37AE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inorHAnsi" w:hAnsiTheme="minorHAnsi" w:cstheme="majorHAnsi"/>
          <w:b/>
          <w:bCs/>
          <w:color w:val="FF0000"/>
          <w:sz w:val="22"/>
          <w:szCs w:val="22"/>
          <w:lang w:val="ru-RU"/>
        </w:rPr>
      </w:pPr>
    </w:p>
    <w:p w:rsidR="00E9529E" w:rsidRPr="00792EB3" w:rsidRDefault="00E9529E" w:rsidP="00E9529E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jc w:val="both"/>
        <w:rPr>
          <w:rFonts w:ascii="Calibri" w:hAnsi="Calibri" w:cs="Calibri"/>
          <w:sz w:val="22"/>
          <w:szCs w:val="22"/>
          <w:lang w:val="ru-RU"/>
        </w:rPr>
      </w:pPr>
      <w:r w:rsidRPr="00792EB3">
        <w:rPr>
          <w:rFonts w:ascii="Calibri" w:hAnsi="Calibri" w:cs="Calibri"/>
          <w:sz w:val="22"/>
          <w:szCs w:val="22"/>
          <w:lang w:val="ru-RU"/>
        </w:rPr>
        <w:t xml:space="preserve">Сообщества должны выступать в поддержку </w:t>
      </w:r>
      <w:r w:rsidR="007C03FD" w:rsidRPr="00792EB3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завершения практики использования школ в политических целях</w:t>
      </w:r>
      <w:r w:rsidRPr="00792EB3">
        <w:rPr>
          <w:rFonts w:ascii="Calibri" w:hAnsi="Calibri" w:cs="Calibri"/>
          <w:sz w:val="22"/>
          <w:szCs w:val="22"/>
          <w:lang w:val="ru-RU"/>
        </w:rPr>
        <w:t>, включая предвыборные гонки, вербование студентов и учителей для посещения политических мероприятий и использование школ в качестве избирательных участков во время выборов, если это может вызвать напряжение или проблемы. Использование школ и учителей во время выборов, например, в качестве сотрудников избирательных кампаний или лиц, которые осуществляют подсчет голосов, в некоторых странах вызывало насилие по отношению к ним как во время выборов, так и после них.</w:t>
      </w:r>
    </w:p>
    <w:p w:rsidR="00752419" w:rsidRPr="00792EB3" w:rsidRDefault="00752419" w:rsidP="00752419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="Calibri" w:hAnsi="Calibri" w:cs="Calibri"/>
          <w:sz w:val="22"/>
          <w:szCs w:val="22"/>
          <w:lang w:val="ru-RU"/>
        </w:rPr>
      </w:pPr>
    </w:p>
    <w:p w:rsidR="00405ADA" w:rsidRPr="00792EB3" w:rsidRDefault="00405ADA" w:rsidP="00405ADA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jc w:val="both"/>
        <w:rPr>
          <w:rFonts w:ascii="Calibri" w:hAnsi="Calibri" w:cs="Calibri"/>
          <w:sz w:val="22"/>
          <w:szCs w:val="22"/>
          <w:lang w:val="ru-RU"/>
        </w:rPr>
      </w:pPr>
      <w:r w:rsidRPr="00792EB3">
        <w:rPr>
          <w:rFonts w:ascii="Calibri" w:hAnsi="Calibri" w:cs="Calibri"/>
          <w:sz w:val="22"/>
          <w:szCs w:val="22"/>
          <w:lang w:val="ru-RU"/>
        </w:rPr>
        <w:t xml:space="preserve">Создайте </w:t>
      </w:r>
      <w:r w:rsidR="007C03FD" w:rsidRPr="00792EB3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инфраструктурные</w:t>
      </w:r>
      <w:r w:rsidR="007C03FD" w:rsidRPr="00792EB3">
        <w:rPr>
          <w:rFonts w:ascii="Calibri" w:hAnsi="Calibri" w:cs="Calibri"/>
          <w:sz w:val="22"/>
          <w:szCs w:val="22"/>
          <w:lang w:val="ru-RU"/>
        </w:rPr>
        <w:t xml:space="preserve"> </w:t>
      </w:r>
      <w:r w:rsidRPr="00792EB3">
        <w:rPr>
          <w:rFonts w:ascii="Calibri" w:hAnsi="Calibri" w:cs="Calibri"/>
          <w:sz w:val="22"/>
          <w:szCs w:val="22"/>
          <w:lang w:val="ru-RU"/>
        </w:rPr>
        <w:t xml:space="preserve">приспособления, такие как пандусы и перила возле образовательных учреждений, а также доступные уборные, которые могут быть использованы отдельными лицами и группами безопасно и с сохранением </w:t>
      </w:r>
      <w:r w:rsidR="00792EB3">
        <w:rPr>
          <w:rFonts w:ascii="Calibri" w:hAnsi="Calibri" w:cs="Calibri"/>
          <w:sz w:val="22"/>
          <w:szCs w:val="22"/>
          <w:lang w:val="ru-RU"/>
        </w:rPr>
        <w:t xml:space="preserve">их </w:t>
      </w:r>
      <w:r w:rsidRPr="00792EB3">
        <w:rPr>
          <w:rFonts w:ascii="Calibri" w:hAnsi="Calibri" w:cs="Calibri"/>
          <w:sz w:val="22"/>
          <w:szCs w:val="22"/>
          <w:lang w:val="ru-RU"/>
        </w:rPr>
        <w:t xml:space="preserve">достоинства. Используйте непосредственные наблюдения и дискуссионные группы </w:t>
      </w:r>
      <w:r w:rsidR="00792EB3" w:rsidRPr="00792EB3">
        <w:rPr>
          <w:rFonts w:ascii="Calibri" w:hAnsi="Calibri" w:cs="Calibri"/>
          <w:sz w:val="22"/>
          <w:szCs w:val="22"/>
          <w:lang w:val="ru-RU"/>
        </w:rPr>
        <w:t>с</w:t>
      </w:r>
      <w:r w:rsidR="00792EB3">
        <w:rPr>
          <w:rFonts w:ascii="Calibri" w:hAnsi="Calibri" w:cs="Calibri"/>
          <w:sz w:val="22"/>
          <w:szCs w:val="22"/>
          <w:lang w:val="ru-RU"/>
        </w:rPr>
        <w:t> </w:t>
      </w:r>
      <w:r w:rsidRPr="00792EB3">
        <w:rPr>
          <w:rFonts w:ascii="Calibri" w:hAnsi="Calibri" w:cs="Calibri"/>
          <w:sz w:val="22"/>
          <w:szCs w:val="22"/>
          <w:lang w:val="ru-RU"/>
        </w:rPr>
        <w:t>лицами с ограниченными возможностями в сообществе для определения типов необходимых приспособлений.</w:t>
      </w:r>
    </w:p>
    <w:p w:rsidR="00E151D1" w:rsidRPr="00792EB3" w:rsidRDefault="00E151D1" w:rsidP="00F37AE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color w:val="auto"/>
          <w:sz w:val="22"/>
          <w:szCs w:val="22"/>
          <w:lang w:val="ru-RU"/>
        </w:rPr>
      </w:pPr>
    </w:p>
    <w:p w:rsidR="00405ADA" w:rsidRPr="00792EB3" w:rsidRDefault="00405ADA" w:rsidP="00F37AED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  <w:lang w:val="ru-RU"/>
        </w:rPr>
      </w:pPr>
      <w:r w:rsidRPr="00792EB3">
        <w:rPr>
          <w:rFonts w:ascii="Calibri" w:hAnsi="Calibri" w:cs="Calibri"/>
          <w:sz w:val="22"/>
          <w:szCs w:val="22"/>
          <w:lang w:val="ru-RU"/>
        </w:rPr>
        <w:t xml:space="preserve">Убедитесь, что девушки и учительницы не подвергаются риску увеличенной опасности при организации и предоставлении образовательных услуг </w:t>
      </w:r>
      <w:r w:rsidR="007C03FD" w:rsidRPr="00792EB3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женщинам и девушкам</w:t>
      </w:r>
      <w:r w:rsidRPr="00792EB3">
        <w:rPr>
          <w:rFonts w:ascii="Calibri" w:hAnsi="Calibri" w:cs="Calibri"/>
          <w:sz w:val="22"/>
          <w:szCs w:val="22"/>
          <w:lang w:val="ru-RU"/>
        </w:rPr>
        <w:t>.</w:t>
      </w:r>
    </w:p>
    <w:p w:rsidR="00DA7E93" w:rsidRPr="00792EB3" w:rsidRDefault="00022CC8" w:rsidP="00405ADA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="Calibri" w:hAnsi="Calibri" w:cs="Calibri"/>
          <w:sz w:val="22"/>
          <w:szCs w:val="22"/>
          <w:lang w:val="ru-RU"/>
        </w:rPr>
      </w:pPr>
      <w:r w:rsidRPr="00792EB3">
        <w:rPr>
          <w:rFonts w:ascii="Calibri" w:hAnsi="Calibri" w:cs="Calibri"/>
          <w:sz w:val="22"/>
          <w:szCs w:val="22"/>
          <w:lang w:val="ru-RU"/>
        </w:rPr>
        <w:t xml:space="preserve"> 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DA7E93" w:rsidRPr="00235D62" w:rsidTr="00D57D32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DA7E93" w:rsidRPr="00792EB3" w:rsidRDefault="00DA7E93" w:rsidP="00F37AED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="00405ADA" w:rsidRPr="00792EB3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</w:t>
            </w:r>
            <w:r w:rsidRPr="00792EB3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 xml:space="preserve">: </w:t>
            </w:r>
          </w:p>
          <w:p w:rsidR="00405ADA" w:rsidRPr="00792EB3" w:rsidRDefault="00405ADA" w:rsidP="008A0A27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Используя знание местных особенностей, проведите оценку рисков до создания какого-либо нового учреждения. На основании оценки осуществите меры для уменьшения риска, </w:t>
            </w:r>
            <w:r w:rsidR="00282709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такие </w:t>
            </w: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как сдержанность, форма с учетом культурной специфики</w:t>
            </w:r>
            <w:r w:rsidR="00282709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или дресс-код</w:t>
            </w:r>
            <w:r w:rsid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и</w:t>
            </w:r>
            <w:r w:rsidR="00282709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т.</w:t>
            </w:r>
            <w:r w:rsid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="00282709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д.</w:t>
            </w:r>
            <w:r w:rsidR="00282709" w:rsidRPr="00792EB3">
              <w:rPr>
                <w:lang w:val="ru-RU"/>
              </w:rPr>
              <w:t xml:space="preserve"> </w:t>
            </w:r>
            <w:r w:rsidR="00282709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Девушки имеют равное право </w:t>
            </w:r>
            <w:r w:rsidR="00792EB3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на</w:t>
            </w:r>
            <w:r w:rsid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="00282709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образование, а их безопасность должна быть обеспечена.</w:t>
            </w:r>
          </w:p>
          <w:p w:rsidR="00282709" w:rsidRPr="00792EB3" w:rsidRDefault="00282709" w:rsidP="008A0A27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Выступайте в поддержку принятия на работу учительниц на высшие уровни. В случае отсутствия достаточного количества учительниц можно предложить работу помощниц учителей, которые могут помогать вести занятия и кружки.</w:t>
            </w:r>
          </w:p>
          <w:p w:rsidR="00282709" w:rsidRPr="00792EB3" w:rsidRDefault="00282709" w:rsidP="008A0A27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Убедитесь, что нормы поведения были понятно объяснены учителям, ученикам и родителям.</w:t>
            </w:r>
          </w:p>
          <w:p w:rsidR="00E0666E" w:rsidRPr="00792EB3" w:rsidRDefault="00E0666E" w:rsidP="00282709">
            <w:pPr>
              <w:pStyle w:val="Body"/>
              <w:autoSpaceDE w:val="0"/>
              <w:autoSpaceDN w:val="0"/>
              <w:adjustRightInd w:val="0"/>
              <w:spacing w:before="40" w:after="40"/>
              <w:ind w:left="306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</w:p>
        </w:tc>
      </w:tr>
    </w:tbl>
    <w:p w:rsidR="00DA7E93" w:rsidRPr="00792EB3" w:rsidRDefault="00DA7E93" w:rsidP="00F37AE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="Calibri" w:hAnsi="Calibri" w:cs="Calibri"/>
          <w:color w:val="auto"/>
          <w:sz w:val="22"/>
          <w:szCs w:val="22"/>
          <w:lang w:val="ru-RU"/>
        </w:rPr>
      </w:pPr>
    </w:p>
    <w:p w:rsidR="00AE3494" w:rsidRPr="00792EB3" w:rsidRDefault="00282709" w:rsidP="00F37AED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  <w:lang w:val="ru-RU"/>
        </w:rPr>
      </w:pPr>
      <w:r w:rsidRPr="00792EB3">
        <w:rPr>
          <w:rFonts w:ascii="Calibri" w:hAnsi="Calibri" w:cs="Calibri"/>
          <w:sz w:val="22"/>
          <w:szCs w:val="22"/>
          <w:lang w:val="ru-RU"/>
        </w:rPr>
        <w:t xml:space="preserve">Убедитесь в существовании отдельных, безопасных, гигиенических и закрытых </w:t>
      </w:r>
      <w:r w:rsidR="007C03FD" w:rsidRPr="00792EB3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уборных</w:t>
      </w:r>
      <w:r w:rsidRPr="00792EB3">
        <w:rPr>
          <w:rFonts w:ascii="Calibri" w:hAnsi="Calibri" w:cs="Calibri"/>
          <w:sz w:val="22"/>
          <w:szCs w:val="22"/>
          <w:lang w:val="ru-RU"/>
        </w:rPr>
        <w:t xml:space="preserve"> для юношей и девушек.</w:t>
      </w:r>
    </w:p>
    <w:tbl>
      <w:tblPr>
        <w:tblStyle w:val="TableGrid"/>
        <w:tblW w:w="9468" w:type="dxa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AE3494" w:rsidRPr="00235D62" w:rsidTr="008A0A27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AE3494" w:rsidRPr="00792EB3" w:rsidRDefault="00282709" w:rsidP="00F37AED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</w:t>
            </w:r>
            <w:r w:rsidR="008A0A27" w:rsidRPr="00792EB3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:</w:t>
            </w:r>
          </w:p>
          <w:p w:rsidR="00256730" w:rsidRPr="00792EB3" w:rsidRDefault="00256730" w:rsidP="008A0A27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501"/>
              <w:jc w:val="both"/>
              <w:rPr>
                <w:rFonts w:ascii="Calibri" w:hAnsi="Calibri" w:cs="Calibri"/>
                <w:i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Обсудите с юношами и девушками конструкцию и местоположение уборных. </w:t>
            </w:r>
            <w:r w:rsidR="008A0A27" w:rsidRPr="00792EB3">
              <w:rPr>
                <w:rFonts w:ascii="Calibri" w:hAnsi="Calibri" w:cs="Calibri"/>
                <w:i/>
                <w:color w:val="auto"/>
                <w:sz w:val="20"/>
                <w:szCs w:val="20"/>
                <w:lang w:val="ru-RU"/>
              </w:rPr>
              <w:t xml:space="preserve">В одной из Программ </w:t>
            </w:r>
            <w:r w:rsidR="00792EB3" w:rsidRPr="00792EB3">
              <w:rPr>
                <w:rFonts w:ascii="Calibri" w:hAnsi="Calibri" w:cs="Calibri"/>
                <w:i/>
                <w:color w:val="auto"/>
                <w:sz w:val="20"/>
                <w:szCs w:val="20"/>
                <w:lang w:val="ru-RU"/>
              </w:rPr>
              <w:t>по</w:t>
            </w:r>
            <w:r w:rsidR="00792EB3">
              <w:rPr>
                <w:rFonts w:ascii="Calibri" w:hAnsi="Calibri" w:cs="Calibri"/>
                <w:i/>
                <w:color w:val="auto"/>
                <w:sz w:val="20"/>
                <w:szCs w:val="20"/>
                <w:lang w:val="ru-RU"/>
              </w:rPr>
              <w:t> </w:t>
            </w:r>
            <w:r w:rsidR="008A0A27" w:rsidRPr="00792EB3">
              <w:rPr>
                <w:rFonts w:ascii="Calibri" w:hAnsi="Calibri" w:cs="Calibri"/>
                <w:i/>
                <w:color w:val="auto"/>
                <w:sz w:val="20"/>
                <w:szCs w:val="20"/>
                <w:lang w:val="ru-RU"/>
              </w:rPr>
              <w:t>предоставлению образования персонал знал, что детям необходимы уборные. Однако сотрудники не разговаривали с детьми, которые, как оказалось позже, боялись размера дыры. Дети продолжали справлять потребности вне уборных, что вызвало проблему гигиены. Подобные смешные случаи показывали, что дети не использовали уборные в связи с боязнью «скользящих замков» или попросту отсутствия стены, которая бы разделяла мальчиков и девочек.</w:t>
            </w:r>
          </w:p>
          <w:p w:rsidR="008A0A27" w:rsidRPr="00792EB3" w:rsidRDefault="008A0A27" w:rsidP="008A0A27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lastRenderedPageBreak/>
              <w:t>Рассмотрите вопрос о создании студенческих экологических комитетов. Они могут нести ответственность за соблюдение гигиены объектов, поощрение мытья рук среди студентов, а также могут участвовать в различных природоохранных мероприятиях (например, уход за растениями)</w:t>
            </w:r>
            <w:r w:rsid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.</w:t>
            </w:r>
          </w:p>
          <w:p w:rsidR="00BF6643" w:rsidRPr="00792EB3" w:rsidRDefault="00BF6643" w:rsidP="008A0A27">
            <w:pPr>
              <w:pStyle w:val="Body"/>
              <w:autoSpaceDE w:val="0"/>
              <w:autoSpaceDN w:val="0"/>
              <w:adjustRightInd w:val="0"/>
              <w:spacing w:before="40" w:after="40"/>
              <w:ind w:left="306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</w:p>
        </w:tc>
      </w:tr>
    </w:tbl>
    <w:p w:rsidR="00022CC8" w:rsidRPr="00792EB3" w:rsidRDefault="00022CC8" w:rsidP="00F37AE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jc w:val="both"/>
        <w:rPr>
          <w:rFonts w:asciiTheme="minorHAnsi" w:hAnsiTheme="minorHAnsi" w:cs="Calibri"/>
          <w:color w:val="auto"/>
          <w:sz w:val="22"/>
          <w:szCs w:val="22"/>
          <w:lang w:val="ru-RU"/>
        </w:rPr>
      </w:pPr>
    </w:p>
    <w:p w:rsidR="00E122C0" w:rsidRPr="00792EB3" w:rsidRDefault="00E122C0" w:rsidP="00F37AED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  <w:lang w:val="ru-RU"/>
        </w:rPr>
      </w:pPr>
      <w:bookmarkStart w:id="2" w:name="OLE_LINK5"/>
      <w:bookmarkStart w:id="3" w:name="OLE_LINK6"/>
      <w:r w:rsidRPr="00792EB3">
        <w:rPr>
          <w:rFonts w:ascii="Calibri" w:hAnsi="Calibri" w:cs="Calibri"/>
          <w:sz w:val="22"/>
          <w:szCs w:val="22"/>
          <w:lang w:val="ru-RU"/>
        </w:rPr>
        <w:t xml:space="preserve">В случае организации образовательных учреждений для перемещенных </w:t>
      </w:r>
      <w:r w:rsidR="00792EB3">
        <w:rPr>
          <w:rFonts w:ascii="Calibri" w:hAnsi="Calibri" w:cs="Calibri"/>
          <w:sz w:val="22"/>
          <w:szCs w:val="22"/>
          <w:lang w:val="ru-RU"/>
        </w:rPr>
        <w:t>сообществ</w:t>
      </w:r>
      <w:r w:rsidRPr="00792EB3">
        <w:rPr>
          <w:rFonts w:ascii="Calibri" w:hAnsi="Calibri" w:cs="Calibri"/>
          <w:sz w:val="22"/>
          <w:szCs w:val="22"/>
          <w:lang w:val="ru-RU"/>
        </w:rPr>
        <w:t xml:space="preserve"> проинформируйте</w:t>
      </w:r>
      <w:r w:rsidR="00B60012" w:rsidRPr="00792EB3">
        <w:rPr>
          <w:rFonts w:ascii="Calibri" w:hAnsi="Calibri" w:cs="Calibri"/>
          <w:sz w:val="22"/>
          <w:szCs w:val="22"/>
          <w:lang w:val="ru-RU"/>
        </w:rPr>
        <w:t xml:space="preserve"> их, а также принимающие </w:t>
      </w:r>
      <w:r w:rsidR="00792EB3">
        <w:rPr>
          <w:rFonts w:ascii="Calibri" w:hAnsi="Calibri" w:cs="Calibri"/>
          <w:sz w:val="22"/>
          <w:szCs w:val="22"/>
          <w:lang w:val="ru-RU"/>
        </w:rPr>
        <w:t>сообщества</w:t>
      </w:r>
      <w:r w:rsidR="00792EB3" w:rsidRPr="00792EB3">
        <w:rPr>
          <w:rFonts w:ascii="Calibri" w:hAnsi="Calibri" w:cs="Calibri"/>
          <w:sz w:val="22"/>
          <w:szCs w:val="22"/>
          <w:lang w:val="ru-RU"/>
        </w:rPr>
        <w:t xml:space="preserve"> </w:t>
      </w:r>
      <w:r w:rsidRPr="00792EB3">
        <w:rPr>
          <w:rFonts w:ascii="Calibri" w:hAnsi="Calibri" w:cs="Calibri"/>
          <w:sz w:val="22"/>
          <w:szCs w:val="22"/>
          <w:lang w:val="ru-RU"/>
        </w:rPr>
        <w:t xml:space="preserve">об образовательных потребностях, чтобы избежать </w:t>
      </w:r>
      <w:r w:rsidR="007C03FD" w:rsidRPr="00792EB3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 xml:space="preserve">напряжения </w:t>
      </w:r>
      <w:r w:rsidR="00792EB3" w:rsidRPr="00792EB3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в</w:t>
      </w:r>
      <w:r w:rsidR="00792EB3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 СООБЩЕСТВЕ</w:t>
      </w:r>
      <w:r w:rsidRPr="00792EB3">
        <w:rPr>
          <w:rFonts w:ascii="Calibri" w:hAnsi="Calibri" w:cs="Calibri"/>
          <w:sz w:val="22"/>
          <w:szCs w:val="22"/>
          <w:lang w:val="ru-RU"/>
        </w:rPr>
        <w:t xml:space="preserve">. </w:t>
      </w:r>
      <w:r w:rsidR="00B60012" w:rsidRPr="00792EB3">
        <w:rPr>
          <w:rFonts w:ascii="Calibri" w:hAnsi="Calibri" w:cs="Calibri"/>
          <w:sz w:val="22"/>
          <w:szCs w:val="22"/>
          <w:lang w:val="ru-RU"/>
        </w:rPr>
        <w:t>Убедитесь в отсутствии напряжения или неравенства, которые могут привести к насилию и притеснению одной группы другой.</w:t>
      </w:r>
    </w:p>
    <w:p w:rsidR="00A40541" w:rsidRPr="00792EB3" w:rsidRDefault="00A40541" w:rsidP="00E122C0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="Calibri" w:hAnsi="Calibri" w:cs="Calibri"/>
          <w:sz w:val="22"/>
          <w:szCs w:val="22"/>
          <w:lang w:val="ru-RU"/>
        </w:rPr>
      </w:pP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A40541" w:rsidRPr="00235D62" w:rsidTr="00D57D32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bookmarkEnd w:id="2"/>
          <w:bookmarkEnd w:id="3"/>
          <w:p w:rsidR="00A40541" w:rsidRPr="00792EB3" w:rsidRDefault="00B60012" w:rsidP="00F37AED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B60012" w:rsidRPr="00792EB3" w:rsidRDefault="00B60012" w:rsidP="00F37AED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Проведите оценку возможности возникновения напряжения или конфликта в </w:t>
            </w:r>
            <w:r w:rsidR="00E3138E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сообществе</w:t>
            </w:r>
            <w:r w:rsidR="00E3138E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И </w:t>
            </w:r>
            <w:r w:rsidR="00792EB3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с</w:t>
            </w:r>
            <w:r w:rsid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окружающими/местными </w:t>
            </w:r>
            <w:r w:rsidR="00E3138E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сообществ</w:t>
            </w:r>
            <w:r w:rsidR="00E3138E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ами </w:t>
            </w: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вследствие неравного доступа к образованию.</w:t>
            </w:r>
          </w:p>
          <w:p w:rsidR="00A40541" w:rsidRPr="00792EB3" w:rsidRDefault="00B60012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При организации лагерей также учитывайте предоставление услуг </w:t>
            </w:r>
            <w:r w:rsidR="00E3138E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местно</w:t>
            </w:r>
            <w:r w:rsidR="00E3138E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му</w:t>
            </w:r>
            <w:r w:rsidR="00E3138E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="00E3138E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сообществу</w:t>
            </w: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.</w:t>
            </w:r>
          </w:p>
        </w:tc>
      </w:tr>
    </w:tbl>
    <w:p w:rsidR="00022CC8" w:rsidRPr="00792EB3" w:rsidRDefault="00022CC8" w:rsidP="00F37AE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jc w:val="both"/>
        <w:rPr>
          <w:rFonts w:asciiTheme="minorHAnsi" w:hAnsiTheme="minorHAnsi" w:cs="Calibri"/>
          <w:color w:val="auto"/>
          <w:sz w:val="22"/>
          <w:szCs w:val="22"/>
          <w:lang w:val="ru-RU"/>
        </w:rPr>
      </w:pPr>
    </w:p>
    <w:p w:rsidR="00BF6643" w:rsidRPr="00792EB3" w:rsidRDefault="005B065A" w:rsidP="005B065A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  <w:lang w:val="ru-RU"/>
        </w:rPr>
      </w:pPr>
      <w:r w:rsidRPr="00792EB3">
        <w:rPr>
          <w:rFonts w:ascii="Calibri" w:hAnsi="Calibri" w:cs="Calibri"/>
          <w:sz w:val="22"/>
          <w:szCs w:val="22"/>
          <w:lang w:val="ru-RU"/>
        </w:rPr>
        <w:t xml:space="preserve">Убедитесь, что образовательные услуги проявляют уважение и включают </w:t>
      </w:r>
      <w:r w:rsidR="007C03FD" w:rsidRPr="00792EB3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культурные и религиозные практики</w:t>
      </w:r>
      <w:r w:rsidRPr="00792EB3">
        <w:rPr>
          <w:rFonts w:ascii="Calibri" w:hAnsi="Calibri" w:cs="Calibri"/>
          <w:sz w:val="22"/>
          <w:szCs w:val="22"/>
          <w:lang w:val="ru-RU"/>
        </w:rPr>
        <w:t>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BF6643" w:rsidRPr="00235D62" w:rsidTr="00D57D32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BF6643" w:rsidRPr="00792EB3" w:rsidRDefault="005B065A" w:rsidP="00F37AED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BF6643" w:rsidRPr="00792EB3" w:rsidRDefault="005B065A" w:rsidP="005B065A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Нанимайте сотрудников женского пола с навыками и опытом работы с детьми</w:t>
            </w:r>
            <w:r w:rsid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.</w:t>
            </w:r>
          </w:p>
        </w:tc>
      </w:tr>
    </w:tbl>
    <w:p w:rsidR="00BF6643" w:rsidRPr="00792EB3" w:rsidRDefault="00BF6643" w:rsidP="00F37AE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inorHAnsi" w:hAnsiTheme="minorHAnsi" w:cs="Calibri"/>
          <w:color w:val="auto"/>
          <w:sz w:val="22"/>
          <w:szCs w:val="22"/>
          <w:lang w:val="ru-RU"/>
        </w:rPr>
      </w:pPr>
    </w:p>
    <w:p w:rsidR="00BF6643" w:rsidRPr="00792EB3" w:rsidRDefault="00C02EBC" w:rsidP="00F37AED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  <w:lang w:val="ru-RU"/>
        </w:rPr>
      </w:pPr>
      <w:r w:rsidRPr="00792EB3">
        <w:rPr>
          <w:rFonts w:ascii="Calibri" w:hAnsi="Calibri" w:cs="Calibri"/>
          <w:sz w:val="22"/>
          <w:szCs w:val="22"/>
          <w:lang w:val="ru-RU"/>
        </w:rPr>
        <w:t xml:space="preserve">Обеспечьте </w:t>
      </w:r>
      <w:r w:rsidRPr="00792EB3">
        <w:rPr>
          <w:rFonts w:ascii="Calibri" w:hAnsi="Calibri" w:cs="Calibri"/>
          <w:b/>
          <w:sz w:val="22"/>
          <w:szCs w:val="22"/>
          <w:lang w:val="ru-RU"/>
        </w:rPr>
        <w:t>БЕЗОПАСНЫЕ</w:t>
      </w:r>
      <w:r w:rsidRPr="00792EB3">
        <w:rPr>
          <w:rFonts w:ascii="Calibri" w:hAnsi="Calibri" w:cs="Calibri"/>
          <w:sz w:val="22"/>
          <w:szCs w:val="22"/>
          <w:lang w:val="ru-RU"/>
        </w:rPr>
        <w:t xml:space="preserve"> условия в школах</w:t>
      </w:r>
      <w:r w:rsidR="00792EB3">
        <w:rPr>
          <w:rFonts w:ascii="Calibri" w:hAnsi="Calibri" w:cs="Calibri"/>
          <w:sz w:val="22"/>
          <w:szCs w:val="22"/>
          <w:lang w:val="ru-RU"/>
        </w:rPr>
        <w:t>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BF6643" w:rsidRPr="00235D62" w:rsidTr="00D57D32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BF6643" w:rsidRPr="00792EB3" w:rsidRDefault="003D254E" w:rsidP="00F37AED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3D254E" w:rsidRPr="00792EB3" w:rsidRDefault="003D254E" w:rsidP="00F446D5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Убедитесь, что дети находятся под наблюдением во время перерывов и при возможности по пути </w:t>
            </w:r>
            <w:r w:rsidR="00792EB3"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в</w:t>
            </w:r>
            <w:r w:rsid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 </w:t>
            </w: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школу и домой.</w:t>
            </w:r>
          </w:p>
          <w:p w:rsidR="003D254E" w:rsidRPr="00792EB3" w:rsidRDefault="003D254E" w:rsidP="00F446D5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Убедитесь, что учителя прошли обучение по предоставлению первой медицинской помощи и что аптечки первой помощи доступны/оборудованы.</w:t>
            </w:r>
          </w:p>
          <w:p w:rsidR="00BF6643" w:rsidRPr="00792EB3" w:rsidRDefault="003D254E" w:rsidP="00F446D5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Убедитесь, что участники образовательного сектора имеют систему для проведения проверки биографических данных новых сотрудников, которые работают с детьми</w:t>
            </w:r>
            <w:r w:rsid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.</w:t>
            </w:r>
          </w:p>
        </w:tc>
      </w:tr>
    </w:tbl>
    <w:p w:rsidR="00BF6643" w:rsidRPr="00792EB3" w:rsidRDefault="00BF6643" w:rsidP="00F37AE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inorHAnsi" w:hAnsiTheme="minorHAnsi" w:cs="Calibri"/>
          <w:color w:val="auto"/>
          <w:sz w:val="22"/>
          <w:szCs w:val="22"/>
          <w:lang w:val="ru-RU"/>
        </w:rPr>
      </w:pPr>
    </w:p>
    <w:p w:rsidR="00BF6643" w:rsidRPr="00792EB3" w:rsidRDefault="007C03FD" w:rsidP="007C03FD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jc w:val="both"/>
        <w:rPr>
          <w:rFonts w:ascii="Calibri" w:hAnsi="Calibri" w:cs="Calibri"/>
          <w:sz w:val="22"/>
          <w:szCs w:val="22"/>
          <w:lang w:val="ru-RU"/>
        </w:rPr>
      </w:pPr>
      <w:r w:rsidRPr="00792EB3">
        <w:rPr>
          <w:rFonts w:ascii="Calibri" w:hAnsi="Calibri" w:cs="Calibri"/>
          <w:sz w:val="22"/>
          <w:szCs w:val="22"/>
          <w:lang w:val="ru-RU"/>
        </w:rPr>
        <w:t xml:space="preserve">Расположите рекомендации и механизмы для </w:t>
      </w:r>
      <w:r w:rsidRPr="00792EB3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наблюдения и сообщения о случаях жестокого обращения и эксплуатации</w:t>
      </w:r>
      <w:r w:rsidRPr="00792EB3">
        <w:rPr>
          <w:rFonts w:ascii="Calibri" w:hAnsi="Calibri" w:cs="Calibri"/>
          <w:sz w:val="22"/>
          <w:szCs w:val="22"/>
          <w:lang w:val="ru-RU"/>
        </w:rPr>
        <w:t>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BF6643" w:rsidRPr="00235D62" w:rsidTr="00D57D32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BF6643" w:rsidRPr="00792EB3" w:rsidRDefault="007C03FD" w:rsidP="00F37AED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3B29E2" w:rsidRPr="00792EB3" w:rsidRDefault="003B29E2" w:rsidP="000755CD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502" w:hanging="283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Убедитесь, что весь персонал подписал и придерживается кодекса поведения, </w:t>
            </w:r>
            <w:r w:rsidR="00792EB3"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которы</w:t>
            </w:r>
            <w:r w:rsid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й</w:t>
            </w:r>
            <w:r w:rsidR="00792EB3"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включает политику «уведомления о подозрениях в совершении неправомерных действий». Политики </w:t>
            </w:r>
            <w:r w:rsidR="00792EB3"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по</w:t>
            </w:r>
            <w:r w:rsid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 </w:t>
            </w: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защите детей должны быть подписаны всем персоналом и предоставлять поддержку участникам в доступе к обучению персонала вопросам защиты детей.</w:t>
            </w:r>
          </w:p>
          <w:p w:rsidR="003B29E2" w:rsidRPr="00792EB3" w:rsidRDefault="008B79BA" w:rsidP="000755CD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502" w:hanging="283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Кодекс поведения должен включать запрещение </w:t>
            </w:r>
            <w:r w:rsidR="00F446D5"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телесных наказаний</w:t>
            </w:r>
            <w:r w:rsid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.</w:t>
            </w:r>
          </w:p>
          <w:p w:rsidR="00F446D5" w:rsidRPr="00792EB3" w:rsidRDefault="00F446D5" w:rsidP="000755CD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502" w:hanging="283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Дети должны быть осведомлены о Кодексе поведения и способах сообщения о случаях эксплуатации и жестокого обращения, в том числе сексуального домогательства.</w:t>
            </w:r>
          </w:p>
          <w:p w:rsidR="00BF6643" w:rsidRPr="00792EB3" w:rsidRDefault="000755CD" w:rsidP="000755CD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502" w:hanging="283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Организуйте доступный и понятный механизм подачи жалоб.</w:t>
            </w:r>
          </w:p>
        </w:tc>
      </w:tr>
    </w:tbl>
    <w:p w:rsidR="00AE3494" w:rsidRPr="00792EB3" w:rsidRDefault="00AE3494" w:rsidP="00F37AE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jc w:val="both"/>
        <w:rPr>
          <w:rFonts w:asciiTheme="minorHAnsi" w:hAnsiTheme="minorHAnsi" w:cs="Calibri"/>
          <w:color w:val="auto"/>
          <w:sz w:val="22"/>
          <w:szCs w:val="22"/>
          <w:lang w:val="ru-RU"/>
        </w:rPr>
      </w:pPr>
    </w:p>
    <w:p w:rsidR="001E2CB1" w:rsidRPr="00792EB3" w:rsidRDefault="001E2CB1" w:rsidP="001E2CB1">
      <w:pPr>
        <w:spacing w:before="40" w:after="40"/>
        <w:rPr>
          <w:b/>
          <w:lang w:val="ru-RU"/>
        </w:rPr>
      </w:pPr>
    </w:p>
    <w:p w:rsidR="002B665B" w:rsidRPr="00792EB3" w:rsidRDefault="001E2CB1" w:rsidP="002B665B">
      <w:pPr>
        <w:shd w:val="clear" w:color="auto" w:fill="95B3D7" w:themeFill="accent1" w:themeFillTint="99"/>
        <w:spacing w:before="40" w:after="40"/>
        <w:rPr>
          <w:b/>
          <w:lang w:val="ru-RU"/>
        </w:rPr>
      </w:pPr>
      <w:r w:rsidRPr="00792EB3">
        <w:rPr>
          <w:b/>
          <w:noProof/>
        </w:rPr>
        <w:drawing>
          <wp:anchor distT="0" distB="0" distL="114300" distR="114300" simplePos="0" relativeHeight="251688960" behindDoc="0" locked="0" layoutInCell="1" allowOverlap="1" wp14:anchorId="5DC010E0" wp14:editId="2C543B5E">
            <wp:simplePos x="0" y="0"/>
            <wp:positionH relativeFrom="column">
              <wp:posOffset>1864995</wp:posOffset>
            </wp:positionH>
            <wp:positionV relativeFrom="paragraph">
              <wp:posOffset>35560</wp:posOffset>
            </wp:positionV>
            <wp:extent cx="219075" cy="142875"/>
            <wp:effectExtent l="0" t="0" r="0" b="0"/>
            <wp:wrapNone/>
            <wp:docPr id="2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665B" w:rsidRPr="00792EB3">
        <w:rPr>
          <w:b/>
          <w:lang w:val="ru-RU"/>
        </w:rPr>
        <w:t>Полн</w:t>
      </w:r>
      <w:r w:rsidR="002A3D4C">
        <w:rPr>
          <w:b/>
          <w:lang w:val="ru-RU"/>
        </w:rPr>
        <w:t xml:space="preserve">ый и свободный </w:t>
      </w:r>
      <w:r w:rsidR="002B665B" w:rsidRPr="00792EB3">
        <w:rPr>
          <w:b/>
          <w:lang w:val="ru-RU"/>
        </w:rPr>
        <w:t>доступ</w:t>
      </w:r>
    </w:p>
    <w:p w:rsidR="001E2CB1" w:rsidRPr="00792EB3" w:rsidRDefault="001E2CB1" w:rsidP="001E2CB1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="Calibri" w:hAnsi="Calibri" w:cs="Calibri"/>
          <w:color w:val="auto"/>
          <w:sz w:val="22"/>
          <w:szCs w:val="22"/>
          <w:lang w:val="ru-RU"/>
        </w:rPr>
      </w:pPr>
    </w:p>
    <w:p w:rsidR="001E2CB1" w:rsidRPr="00792EB3" w:rsidRDefault="00E92272" w:rsidP="00033C5C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  <w:lang w:val="ru-RU"/>
        </w:rPr>
      </w:pPr>
      <w:r w:rsidRPr="00792EB3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 xml:space="preserve">Обсуждайте с детьми </w:t>
      </w:r>
      <w:r w:rsidRPr="00792EB3">
        <w:rPr>
          <w:rFonts w:ascii="Calibri" w:hAnsi="Calibri" w:cs="Calibri"/>
          <w:color w:val="auto"/>
          <w:sz w:val="22"/>
          <w:szCs w:val="22"/>
          <w:lang w:val="ru-RU"/>
        </w:rPr>
        <w:t xml:space="preserve">препятствия, с которыми они </w:t>
      </w:r>
      <w:r w:rsidR="00033C5C" w:rsidRPr="00792EB3">
        <w:rPr>
          <w:rFonts w:ascii="Calibri" w:hAnsi="Calibri" w:cs="Calibri"/>
          <w:color w:val="auto"/>
          <w:sz w:val="22"/>
          <w:szCs w:val="22"/>
          <w:lang w:val="ru-RU"/>
        </w:rPr>
        <w:t>сталкиваются при доступе к образовательным услугам.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1E2CB1" w:rsidRPr="00235D62" w:rsidTr="00D57D32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1E2CB1" w:rsidRPr="00792EB3" w:rsidRDefault="00C8717F" w:rsidP="00D57D32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C8717F" w:rsidRPr="00792EB3" w:rsidRDefault="00C8717F" w:rsidP="00F853B3">
            <w:pPr>
              <w:pStyle w:val="ListParagraph"/>
              <w:numPr>
                <w:ilvl w:val="0"/>
                <w:numId w:val="6"/>
              </w:numPr>
              <w:ind w:left="360" w:hanging="141"/>
              <w:rPr>
                <w:rFonts w:ascii="Calibri" w:eastAsia="ヒラギノ角ゴ Pro W3" w:hAnsi="Calibri" w:cs="Calibri"/>
                <w:sz w:val="20"/>
                <w:szCs w:val="20"/>
                <w:lang w:val="ru-RU" w:eastAsia="en-CA"/>
              </w:rPr>
            </w:pPr>
            <w:r w:rsidRPr="00792EB3">
              <w:rPr>
                <w:rFonts w:ascii="Calibri" w:eastAsia="ヒラギノ角ゴ Pro W3" w:hAnsi="Calibri" w:cs="Calibri"/>
                <w:sz w:val="20"/>
                <w:szCs w:val="20"/>
                <w:lang w:val="ru-RU" w:eastAsia="en-CA"/>
              </w:rPr>
              <w:t xml:space="preserve">Разговаривайте с девочками и мальчиками отдельно, а также проводите обсуждение с группами детей, которые могут сталкиваться с дополнительными трудностями (например, дети </w:t>
            </w:r>
            <w:r w:rsidR="00792EB3" w:rsidRPr="00792EB3">
              <w:rPr>
                <w:rFonts w:ascii="Calibri" w:eastAsia="ヒラギノ角ゴ Pro W3" w:hAnsi="Calibri" w:cs="Calibri"/>
                <w:sz w:val="20"/>
                <w:szCs w:val="20"/>
                <w:lang w:val="ru-RU" w:eastAsia="en-CA"/>
              </w:rPr>
              <w:t>с</w:t>
            </w:r>
            <w:r w:rsidR="00792EB3">
              <w:rPr>
                <w:rFonts w:ascii="Calibri" w:eastAsia="ヒラギノ角ゴ Pro W3" w:hAnsi="Calibri" w:cs="Calibri"/>
                <w:sz w:val="20"/>
                <w:szCs w:val="20"/>
                <w:lang w:val="ru-RU" w:eastAsia="en-CA"/>
              </w:rPr>
              <w:t> </w:t>
            </w:r>
            <w:r w:rsidRPr="00792EB3">
              <w:rPr>
                <w:rFonts w:ascii="Calibri" w:eastAsia="ヒラギノ角ゴ Pro W3" w:hAnsi="Calibri" w:cs="Calibri"/>
                <w:sz w:val="20"/>
                <w:szCs w:val="20"/>
                <w:lang w:val="ru-RU" w:eastAsia="en-CA"/>
              </w:rPr>
              <w:t>ограниченными возможностями или из этнических меньшинств)</w:t>
            </w:r>
            <w:r w:rsidR="00792EB3">
              <w:rPr>
                <w:rFonts w:ascii="Calibri" w:eastAsia="ヒラギノ角ゴ Pro W3" w:hAnsi="Calibri" w:cs="Calibri"/>
                <w:sz w:val="20"/>
                <w:szCs w:val="20"/>
                <w:lang w:val="ru-RU" w:eastAsia="en-CA"/>
              </w:rPr>
              <w:t>.</w:t>
            </w:r>
          </w:p>
          <w:p w:rsidR="001E2CB1" w:rsidRPr="00792EB3" w:rsidRDefault="00C8717F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lastRenderedPageBreak/>
              <w:t xml:space="preserve">Работайте с детьми, учителями, руководителями </w:t>
            </w:r>
            <w:r w:rsidR="00E3138E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сообществ</w:t>
            </w:r>
            <w:r w:rsidR="00E3138E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и родителями для поддержки равноценного и безопасного доступа к образовательным возможностям без дискриминации какого-либо рода. Уделяйте особое внимание исключению девочек, детей </w:t>
            </w:r>
            <w:r w:rsidRPr="00792EB3">
              <w:rPr>
                <w:rFonts w:ascii="Calibri" w:hAnsi="Calibri" w:cs="Calibri"/>
                <w:sz w:val="20"/>
                <w:szCs w:val="20"/>
                <w:lang w:val="ru-RU"/>
              </w:rPr>
              <w:t xml:space="preserve">с ограниченными возможностями, детей </w:t>
            </w:r>
            <w:r w:rsidR="00792EB3" w:rsidRPr="00792EB3">
              <w:rPr>
                <w:rFonts w:ascii="Calibri" w:hAnsi="Calibri" w:cs="Calibri"/>
                <w:sz w:val="20"/>
                <w:szCs w:val="20"/>
                <w:lang w:val="ru-RU"/>
              </w:rPr>
              <w:t>с</w:t>
            </w:r>
            <w:r w:rsidR="00792EB3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  <w:r w:rsidR="00F853B3" w:rsidRPr="00792EB3">
              <w:rPr>
                <w:rFonts w:ascii="Calibri" w:hAnsi="Calibri" w:cs="Calibri"/>
                <w:sz w:val="20"/>
                <w:szCs w:val="20"/>
                <w:lang w:val="ru-RU"/>
              </w:rPr>
              <w:t>ВИЧ/</w:t>
            </w:r>
            <w:r w:rsidRPr="00792EB3">
              <w:rPr>
                <w:rFonts w:ascii="Calibri" w:hAnsi="Calibri" w:cs="Calibri"/>
                <w:sz w:val="20"/>
                <w:szCs w:val="20"/>
                <w:lang w:val="ru-RU"/>
              </w:rPr>
              <w:t xml:space="preserve">СПИД, этнических меньшинств или религиозных </w:t>
            </w:r>
            <w:r w:rsidR="00E3138E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сообществ</w:t>
            </w:r>
            <w:r w:rsidRPr="00792EB3">
              <w:rPr>
                <w:rFonts w:ascii="Calibri" w:hAnsi="Calibri" w:cs="Calibri"/>
                <w:sz w:val="20"/>
                <w:szCs w:val="20"/>
                <w:lang w:val="ru-RU"/>
              </w:rPr>
              <w:t xml:space="preserve"> и других детей, принадлежащих </w:t>
            </w:r>
            <w:r w:rsidR="00792EB3" w:rsidRPr="00792EB3">
              <w:rPr>
                <w:rFonts w:ascii="Calibri" w:hAnsi="Calibri" w:cs="Calibri"/>
                <w:sz w:val="20"/>
                <w:szCs w:val="20"/>
                <w:lang w:val="ru-RU"/>
              </w:rPr>
              <w:t>к</w:t>
            </w:r>
            <w:r w:rsidR="00792EB3">
              <w:rPr>
                <w:rFonts w:ascii="Calibri" w:hAnsi="Calibri" w:cs="Calibri"/>
                <w:sz w:val="20"/>
                <w:szCs w:val="20"/>
                <w:lang w:val="ru-RU"/>
              </w:rPr>
              <w:t> </w:t>
            </w:r>
            <w:r w:rsidRPr="00792EB3">
              <w:rPr>
                <w:rFonts w:ascii="Calibri" w:hAnsi="Calibri" w:cs="Calibri"/>
                <w:sz w:val="20"/>
                <w:szCs w:val="20"/>
                <w:lang w:val="ru-RU"/>
              </w:rPr>
              <w:t xml:space="preserve">социально незащищенным </w:t>
            </w:r>
            <w:r w:rsidR="00F853B3" w:rsidRPr="00792EB3">
              <w:rPr>
                <w:rFonts w:ascii="Calibri" w:hAnsi="Calibri" w:cs="Calibri"/>
                <w:sz w:val="20"/>
                <w:szCs w:val="20"/>
                <w:lang w:val="ru-RU"/>
              </w:rPr>
              <w:t>и отчужденным группам.</w:t>
            </w:r>
          </w:p>
        </w:tc>
      </w:tr>
    </w:tbl>
    <w:p w:rsidR="001E2CB1" w:rsidRPr="00792EB3" w:rsidRDefault="00F853B3" w:rsidP="001E2CB1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="Calibri" w:hAnsi="Calibri" w:cs="Calibri"/>
          <w:color w:val="auto"/>
          <w:sz w:val="22"/>
          <w:szCs w:val="22"/>
          <w:lang w:val="ru-RU"/>
        </w:rPr>
      </w:pPr>
      <w:r w:rsidRPr="00792EB3">
        <w:rPr>
          <w:rFonts w:ascii="Calibri" w:hAnsi="Calibri" w:cs="Calibri"/>
          <w:noProof/>
          <w:sz w:val="22"/>
          <w:szCs w:val="22"/>
          <w:lang w:eastAsia="en-US"/>
        </w:rPr>
        <w:lastRenderedPageBreak/>
        <w:drawing>
          <wp:anchor distT="0" distB="0" distL="114300" distR="114300" simplePos="0" relativeHeight="251689984" behindDoc="0" locked="0" layoutInCell="1" allowOverlap="1" wp14:anchorId="36763E65" wp14:editId="714479D6">
            <wp:simplePos x="0" y="0"/>
            <wp:positionH relativeFrom="column">
              <wp:posOffset>3862705</wp:posOffset>
            </wp:positionH>
            <wp:positionV relativeFrom="paragraph">
              <wp:posOffset>218440</wp:posOffset>
            </wp:positionV>
            <wp:extent cx="187325" cy="190500"/>
            <wp:effectExtent l="0" t="0" r="0" b="0"/>
            <wp:wrapNone/>
            <wp:docPr id="22" name="Picture 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2CB1" w:rsidRPr="00792EB3" w:rsidRDefault="00F853B3" w:rsidP="001E2CB1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  <w:lang w:val="ru-RU"/>
        </w:rPr>
      </w:pPr>
      <w:r w:rsidRPr="00792EB3">
        <w:rPr>
          <w:rFonts w:ascii="Calibri" w:hAnsi="Calibri" w:cs="Calibri"/>
          <w:sz w:val="22"/>
          <w:szCs w:val="22"/>
          <w:lang w:val="ru-RU"/>
        </w:rPr>
        <w:t xml:space="preserve">Убедитесь в том, что </w:t>
      </w:r>
      <w:r w:rsidRPr="00792EB3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местоположение</w:t>
      </w:r>
      <w:r w:rsidRPr="00792EB3">
        <w:rPr>
          <w:rFonts w:ascii="Calibri" w:hAnsi="Calibri" w:cs="Calibri"/>
          <w:sz w:val="22"/>
          <w:szCs w:val="22"/>
          <w:lang w:val="ru-RU"/>
        </w:rPr>
        <w:t xml:space="preserve"> школ доступно всем.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1E2CB1" w:rsidRPr="00235D62" w:rsidTr="00D57D32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1E2CB1" w:rsidRPr="00792EB3" w:rsidRDefault="00F853B3" w:rsidP="00D57D32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1E2CB1" w:rsidRPr="00792EB3" w:rsidRDefault="00F853B3" w:rsidP="00F853B3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Проводите обсуждение с представителями всех групп общества (например, мужчины, женщины, девочки, мальчики, пожилые люди, представители этнических групп, дети с ограниченными возможностями), у которых может быть доступ к предоставляемым нами услугам. При необходимости адаптируйте местоположение для уменьшения расстояния и убедитесь в наличии доступа для всех </w:t>
            </w:r>
            <w:r w:rsidRPr="00792EB3">
              <w:rPr>
                <w:rFonts w:ascii="Calibri" w:hAnsi="Calibri" w:cs="Calibri"/>
                <w:sz w:val="20"/>
                <w:szCs w:val="20"/>
                <w:lang w:val="ru-RU"/>
              </w:rPr>
              <w:t>социально незащищенных/отчужденных групп.</w:t>
            </w:r>
          </w:p>
        </w:tc>
      </w:tr>
    </w:tbl>
    <w:p w:rsidR="001E2CB1" w:rsidRPr="00792EB3" w:rsidRDefault="001E2CB1" w:rsidP="001E2CB1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="Calibri" w:hAnsi="Calibri" w:cs="Calibri"/>
          <w:color w:val="auto"/>
          <w:sz w:val="22"/>
          <w:szCs w:val="22"/>
          <w:lang w:val="ru-RU"/>
        </w:rPr>
      </w:pPr>
    </w:p>
    <w:p w:rsidR="00C11F95" w:rsidRPr="00792EB3" w:rsidRDefault="00C11F95" w:rsidP="00C11F95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jc w:val="both"/>
        <w:rPr>
          <w:rFonts w:ascii="Calibri" w:hAnsi="Calibri" w:cs="Calibri"/>
          <w:sz w:val="22"/>
          <w:szCs w:val="22"/>
          <w:lang w:val="ru-RU"/>
        </w:rPr>
      </w:pPr>
      <w:r w:rsidRPr="00792EB3">
        <w:rPr>
          <w:rFonts w:ascii="Calibri" w:hAnsi="Calibri" w:cs="Calibri"/>
          <w:noProof/>
          <w:sz w:val="22"/>
          <w:szCs w:val="22"/>
          <w:lang w:eastAsia="en-US"/>
        </w:rPr>
        <w:drawing>
          <wp:anchor distT="0" distB="0" distL="114300" distR="114300" simplePos="0" relativeHeight="251691008" behindDoc="0" locked="0" layoutInCell="1" allowOverlap="1" wp14:anchorId="6B02FC14" wp14:editId="6C8D767C">
            <wp:simplePos x="0" y="0"/>
            <wp:positionH relativeFrom="column">
              <wp:posOffset>4554855</wp:posOffset>
            </wp:positionH>
            <wp:positionV relativeFrom="paragraph">
              <wp:posOffset>509905</wp:posOffset>
            </wp:positionV>
            <wp:extent cx="187325" cy="190500"/>
            <wp:effectExtent l="0" t="0" r="0" b="0"/>
            <wp:wrapNone/>
            <wp:docPr id="23" name="Picture 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92EB3">
        <w:rPr>
          <w:rFonts w:ascii="Calibri" w:hAnsi="Calibri" w:cs="Calibri"/>
          <w:sz w:val="22"/>
          <w:szCs w:val="22"/>
          <w:lang w:val="ru-RU"/>
        </w:rPr>
        <w:t xml:space="preserve">Убедитесь в возможности доступа к образовательной </w:t>
      </w:r>
      <w:r w:rsidRPr="00792EB3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инфраструктуре</w:t>
      </w:r>
      <w:r w:rsidRPr="00792EB3">
        <w:rPr>
          <w:rFonts w:ascii="Calibri" w:hAnsi="Calibri" w:cs="Calibri"/>
          <w:sz w:val="22"/>
          <w:szCs w:val="22"/>
          <w:lang w:val="ru-RU"/>
        </w:rPr>
        <w:t xml:space="preserve"> для людей с ограниченными возможностями передвижения (например, людей с ограниченными физическими возможностями, детей, прикованных к постели), а также лиц с ограниченными возможностями, которые мешают передвижению (например, слепым, слабослышащим, с умственными проблемами)</w:t>
      </w:r>
      <w:r w:rsidR="00792EB3">
        <w:rPr>
          <w:rFonts w:ascii="Calibri" w:hAnsi="Calibri" w:cs="Calibri"/>
          <w:sz w:val="22"/>
          <w:szCs w:val="22"/>
          <w:lang w:val="ru-RU"/>
        </w:rPr>
        <w:t>.</w:t>
      </w:r>
    </w:p>
    <w:p w:rsidR="001E2CB1" w:rsidRPr="00792EB3" w:rsidRDefault="001E2CB1" w:rsidP="00C11F95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="Calibri" w:hAnsi="Calibri" w:cs="Calibri"/>
          <w:sz w:val="22"/>
          <w:szCs w:val="22"/>
          <w:lang w:val="ru-RU"/>
        </w:rPr>
      </w:pP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1E2CB1" w:rsidRPr="00792EB3" w:rsidTr="00D57D32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1E2CB1" w:rsidRPr="00792EB3" w:rsidRDefault="00C11F95" w:rsidP="00D57D32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C11F95" w:rsidRPr="00792EB3" w:rsidRDefault="00C11F95" w:rsidP="00C11F95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Сделайте пути доступа гладкими и оборудуйте пандусы для инвалидных колясок. Учитывайте различные физические неспособности. Различные инвалидные коляски могут занимать различные объемы пространства. Протезы могут сделать преодоление даже относительно коротких расстояний трудными. Обсуждайте с детьми с ограниченными физическими возможностями решения, которые лучше всего удовлетворят их потребности.</w:t>
            </w:r>
          </w:p>
          <w:p w:rsidR="001E2CB1" w:rsidRPr="00792EB3" w:rsidRDefault="00C11F95" w:rsidP="00C11F95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Предоставляйте вспомогательные средства для детей с ограниченными возможностями (например, костыли, инвалидные коляски, слуховые аппараты, книги для незрячих)</w:t>
            </w:r>
            <w:r w:rsidR="000F5480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.</w:t>
            </w:r>
          </w:p>
          <w:p w:rsidR="00C11F95" w:rsidRPr="00792EB3" w:rsidRDefault="00C11F95" w:rsidP="001E1012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Обучайте учителей </w:t>
            </w:r>
            <w:r w:rsidR="001E1012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методам обучения детей с ограниченными возможностями. Учителя должны, по крайней мере, знать об особых потребностях детей с ограниченными возможностями </w:t>
            </w:r>
            <w:r w:rsidR="000F5480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для</w:t>
            </w:r>
            <w:r w:rsidR="000F5480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="001E1012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облегчения процесса обучения, а также учитывать дискриминацию со стороны других детей</w:t>
            </w:r>
          </w:p>
          <w:p w:rsidR="001E1012" w:rsidRPr="00792EB3" w:rsidRDefault="002A3D4C" w:rsidP="002A3D4C">
            <w:pPr>
              <w:pStyle w:val="Body"/>
              <w:autoSpaceDE w:val="0"/>
              <w:autoSpaceDN w:val="0"/>
              <w:adjustRightInd w:val="0"/>
              <w:spacing w:before="40" w:after="40"/>
              <w:ind w:left="306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-        </w:t>
            </w:r>
            <w:r w:rsidR="001E1012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Установите места в уборных для детей с ограниченными возможностями.</w:t>
            </w:r>
          </w:p>
          <w:p w:rsidR="001E1012" w:rsidRPr="00792EB3" w:rsidRDefault="000C1C19" w:rsidP="000C1C19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Если у некоторых детей нет возможности доступа к услугам, рассмотрите возможные альтернативные варианты (например, дистанционное обучение, аудиовизуальные материалы, радио- и телепередачи, книги и т.</w:t>
            </w:r>
            <w:r w:rsid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д.)</w:t>
            </w:r>
          </w:p>
          <w:p w:rsidR="000C1C19" w:rsidRPr="00792EB3" w:rsidRDefault="000C1C19" w:rsidP="000C1C19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Предоставляйте информацию об услугах как в устной, так и в письменной форме.</w:t>
            </w:r>
          </w:p>
          <w:p w:rsidR="001E2CB1" w:rsidRPr="00792EB3" w:rsidRDefault="000C1C19" w:rsidP="00CD62C9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Убедитесь, что персонал обучен работе с лицами с ограниченными умственными возможностями, включая обеспечение надлежащей конфиденциальности и информированного согласия. </w:t>
            </w:r>
            <w:r w:rsidR="00CD62C9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Местные НГО зачастую уже имеют технические знания.</w:t>
            </w:r>
          </w:p>
        </w:tc>
      </w:tr>
    </w:tbl>
    <w:p w:rsidR="001E2CB1" w:rsidRPr="00792EB3" w:rsidRDefault="001E2CB1" w:rsidP="001E2CB1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="Calibri" w:hAnsi="Calibri" w:cs="Calibri"/>
          <w:color w:val="auto"/>
          <w:sz w:val="22"/>
          <w:szCs w:val="22"/>
          <w:lang w:val="ru-RU"/>
        </w:rPr>
      </w:pPr>
    </w:p>
    <w:p w:rsidR="001E2CB1" w:rsidRPr="00792EB3" w:rsidRDefault="00CD62C9" w:rsidP="001E2CB1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  <w:lang w:val="ru-RU"/>
        </w:rPr>
      </w:pPr>
      <w:r w:rsidRPr="00792EB3">
        <w:rPr>
          <w:rFonts w:ascii="Calibri" w:hAnsi="Calibri" w:cs="Calibri"/>
          <w:sz w:val="22"/>
          <w:szCs w:val="22"/>
          <w:lang w:val="ru-RU"/>
        </w:rPr>
        <w:t xml:space="preserve">Убедитесь в отсутствии </w:t>
      </w:r>
      <w:r w:rsidRPr="00792EB3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финансовых препятствий</w:t>
      </w:r>
      <w:r w:rsidRPr="00792EB3">
        <w:rPr>
          <w:rFonts w:ascii="Calibri" w:hAnsi="Calibri" w:cs="Calibri"/>
          <w:sz w:val="22"/>
          <w:szCs w:val="22"/>
          <w:lang w:val="ru-RU"/>
        </w:rPr>
        <w:t xml:space="preserve"> доступа к образованию.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1E2CB1" w:rsidRPr="00235D62" w:rsidTr="00D57D32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1E2CB1" w:rsidRPr="00792EB3" w:rsidRDefault="00CD62C9" w:rsidP="00D57D32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CD62C9" w:rsidRPr="00792EB3" w:rsidRDefault="00CD62C9" w:rsidP="00057851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502" w:hanging="283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Рассмотрите возможность освобождения от оплаты обучения для детей, пострадавших в результате конфликта или стихийного бедствия.</w:t>
            </w:r>
          </w:p>
          <w:p w:rsidR="001E2CB1" w:rsidRPr="00792EB3" w:rsidRDefault="00057851" w:rsidP="00057851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502" w:hanging="283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Рассмотрите затраты на школьные материалы (например, форму, книги) и </w:t>
            </w:r>
            <w:r w:rsidR="000F5480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определите, </w:t>
            </w: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предотвращает ли это доступ.</w:t>
            </w:r>
          </w:p>
        </w:tc>
      </w:tr>
    </w:tbl>
    <w:p w:rsidR="001E2CB1" w:rsidRPr="00792EB3" w:rsidRDefault="001E2CB1" w:rsidP="001E2CB1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color w:val="auto"/>
          <w:sz w:val="22"/>
          <w:szCs w:val="22"/>
          <w:lang w:val="ru-RU"/>
        </w:rPr>
      </w:pPr>
    </w:p>
    <w:p w:rsidR="001E2CB1" w:rsidRPr="00792EB3" w:rsidRDefault="00057851" w:rsidP="00057851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  <w:lang w:val="ru-RU"/>
        </w:rPr>
      </w:pPr>
      <w:r w:rsidRPr="00792EB3">
        <w:rPr>
          <w:rFonts w:ascii="Calibri" w:hAnsi="Calibri" w:cs="Calibri"/>
          <w:sz w:val="22"/>
          <w:szCs w:val="22"/>
          <w:lang w:val="ru-RU"/>
        </w:rPr>
        <w:t xml:space="preserve">Обеспечьте уменьшение </w:t>
      </w:r>
      <w:r w:rsidRPr="00792EB3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административных препятствий</w:t>
      </w:r>
      <w:r w:rsidRPr="00792EB3">
        <w:rPr>
          <w:rFonts w:ascii="Calibri" w:hAnsi="Calibri" w:cs="Calibri"/>
          <w:sz w:val="22"/>
          <w:szCs w:val="22"/>
          <w:lang w:val="ru-RU"/>
        </w:rPr>
        <w:t>, таких как отсутствие документации, которые могут препятствовать доступу детей к образовательным возможностям.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1E2CB1" w:rsidRPr="00235D62" w:rsidTr="00D57D32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1E2CB1" w:rsidRPr="00792EB3" w:rsidRDefault="00057851" w:rsidP="00D57D32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057851" w:rsidRPr="00792EB3" w:rsidRDefault="00057851" w:rsidP="00057851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Если наличие документов (как свидетельство о рождении, школьные аттестаты) является обязательным требованием для получения образования</w:t>
            </w:r>
            <w:r w:rsidR="00C112D8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, проведите работу с органами власти </w:t>
            </w:r>
            <w:r w:rsidR="000F5480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lastRenderedPageBreak/>
              <w:t>для</w:t>
            </w:r>
            <w:r w:rsidR="000F5480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="00C112D8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отмены этого требования для детей, пострадавших от бедствий</w:t>
            </w:r>
            <w:r w:rsidR="00D57D32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,</w:t>
            </w:r>
            <w:r w:rsidR="00C112D8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или установления альтернативной процедуры для обеспечения доступа всех детей к образованию.</w:t>
            </w:r>
          </w:p>
          <w:p w:rsidR="00C112D8" w:rsidRPr="00792EB3" w:rsidRDefault="00C112D8" w:rsidP="00C112D8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В лагерях принимайте детей без документов. Если это невозможно из-за перекрытия с местными </w:t>
            </w:r>
            <w:r w:rsidR="000F5480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сообществами</w:t>
            </w: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, рассмотрите возможность установления периода отсрочки, в течение которого родители могут получать помощь, чтобы получить документы. Работайте с </w:t>
            </w:r>
            <w:r w:rsidR="004B5878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местными </w:t>
            </w: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органами власти </w:t>
            </w:r>
            <w:r w:rsidR="004B5878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для определения школ и никогда не исключайте детей из школы без равноценной альтернативы.</w:t>
            </w:r>
          </w:p>
          <w:p w:rsidR="001E2CB1" w:rsidRPr="00792EB3" w:rsidRDefault="004B5878" w:rsidP="004B5878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Учитывайте, что отсутствие документов для других услуг может повлиять на посещаемость. </w:t>
            </w:r>
            <w:r w:rsidRPr="00792EB3">
              <w:rPr>
                <w:rFonts w:ascii="Calibri" w:hAnsi="Calibri" w:cs="Calibri"/>
                <w:i/>
                <w:color w:val="auto"/>
                <w:sz w:val="20"/>
                <w:szCs w:val="20"/>
                <w:lang w:val="ru-RU"/>
              </w:rPr>
              <w:t>Например, в Пакистане родители без документов не имели доступа к распределению пищ</w:t>
            </w:r>
            <w:r w:rsidR="000F5480">
              <w:rPr>
                <w:rFonts w:ascii="Calibri" w:hAnsi="Calibri" w:cs="Calibri"/>
                <w:i/>
                <w:color w:val="auto"/>
                <w:sz w:val="20"/>
                <w:szCs w:val="20"/>
                <w:lang w:val="ru-RU"/>
              </w:rPr>
              <w:t>и</w:t>
            </w:r>
            <w:r w:rsidRPr="00792EB3">
              <w:rPr>
                <w:rFonts w:ascii="Calibri" w:hAnsi="Calibri" w:cs="Calibri"/>
                <w:i/>
                <w:color w:val="auto"/>
                <w:sz w:val="20"/>
                <w:szCs w:val="20"/>
                <w:lang w:val="ru-RU"/>
              </w:rPr>
              <w:t xml:space="preserve"> и поэтому отправляли своих детей на работу вместо школы.</w:t>
            </w:r>
          </w:p>
        </w:tc>
      </w:tr>
    </w:tbl>
    <w:p w:rsidR="001E2CB1" w:rsidRPr="00792EB3" w:rsidRDefault="001E2CB1" w:rsidP="001E2CB1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="Calibri" w:hAnsi="Calibri" w:cs="Calibri"/>
          <w:color w:val="auto"/>
          <w:sz w:val="22"/>
          <w:szCs w:val="22"/>
          <w:lang w:val="ru-RU"/>
        </w:rPr>
      </w:pPr>
    </w:p>
    <w:p w:rsidR="001E2CB1" w:rsidRPr="00792EB3" w:rsidRDefault="00A61E5A" w:rsidP="00A61E5A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jc w:val="both"/>
        <w:rPr>
          <w:rFonts w:ascii="Calibri" w:hAnsi="Calibri" w:cs="Calibri"/>
          <w:sz w:val="22"/>
          <w:szCs w:val="22"/>
          <w:lang w:val="ru-RU"/>
        </w:rPr>
      </w:pPr>
      <w:r w:rsidRPr="00792EB3">
        <w:rPr>
          <w:rFonts w:ascii="Calibri" w:hAnsi="Calibri" w:cs="Calibri"/>
          <w:sz w:val="22"/>
          <w:szCs w:val="22"/>
          <w:lang w:val="ru-RU"/>
        </w:rPr>
        <w:t xml:space="preserve">Изучайте </w:t>
      </w:r>
      <w:r w:rsidRPr="00792EB3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контекстно-зависимые или культурные препятствия</w:t>
      </w:r>
      <w:r w:rsidRPr="00792EB3">
        <w:rPr>
          <w:rFonts w:ascii="Calibri" w:hAnsi="Calibri" w:cs="Calibri"/>
          <w:sz w:val="22"/>
          <w:szCs w:val="22"/>
          <w:lang w:val="ru-RU"/>
        </w:rPr>
        <w:t xml:space="preserve"> для посещения школы и рассматривайте возможности определения решений.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1E2CB1" w:rsidRPr="00235D62" w:rsidTr="00D57D32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1E2CB1" w:rsidRPr="00792EB3" w:rsidRDefault="00D57D32" w:rsidP="00D57D32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D57D32" w:rsidRPr="00792EB3" w:rsidRDefault="00D57D32" w:rsidP="00D57D32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Гибкий график обучения с учетом различных потребностей. Дети могут иметь неизбежные обязательства в течение дня. Взрослым ученикам, возможно, потребуется идти на работу. Кочевые группы могут принимать участие в сельскохозяйственной деятельности в определенное время года.</w:t>
            </w:r>
          </w:p>
          <w:p w:rsidR="001E2CB1" w:rsidRPr="00792EB3" w:rsidRDefault="004959BC" w:rsidP="004959BC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Внешкольное образование/внеклассные занятия для тех учеников, которым необходимо наверстать упущенное (например, взрослые, которые пропустили некоторые аспекты школьного образования; девушки, у которых не было доступа к образованию вследствие обычаев в регионе)</w:t>
            </w:r>
            <w:r w:rsidR="000F5480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.</w:t>
            </w:r>
          </w:p>
        </w:tc>
      </w:tr>
    </w:tbl>
    <w:p w:rsidR="001E2CB1" w:rsidRPr="00792EB3" w:rsidRDefault="001E2CB1" w:rsidP="001E2CB1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</w:p>
    <w:p w:rsidR="001E2CB1" w:rsidRPr="00792EB3" w:rsidRDefault="00BE72CC" w:rsidP="001E2CB1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  <w:r w:rsidRPr="00792EB3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Убедитесь, что получатели помощи </w:t>
      </w:r>
      <w:r w:rsidRPr="00792EB3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знают</w:t>
      </w:r>
      <w:r w:rsidRPr="00792EB3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свои права на образование и то, где/как его получить.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1E2CB1" w:rsidRPr="00235D62" w:rsidTr="00D57D32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1E2CB1" w:rsidRPr="00792EB3" w:rsidRDefault="00E61C11" w:rsidP="00D57D32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E61C11" w:rsidRPr="00792EB3" w:rsidRDefault="00E61C11" w:rsidP="00D57D32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Необходимо обеспечивать правовую осведомленность в достаточном количестве на языках, понятных всем получателям помощи, особенно новоприбывшим в поселения для перемещенных лиц.</w:t>
            </w:r>
          </w:p>
          <w:p w:rsidR="001E2CB1" w:rsidRPr="00792EB3" w:rsidRDefault="00E61C11" w:rsidP="00E61C11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283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При публикации печатных материалов необходимо учитывать уровни грамотности (например, использование пиктограмм вместо текста). Недостаточная осведомленность о правах и услугах всегда является разрывом, который определяется при проведении оценки.</w:t>
            </w:r>
          </w:p>
        </w:tc>
      </w:tr>
    </w:tbl>
    <w:p w:rsidR="001E2CB1" w:rsidRPr="00792EB3" w:rsidRDefault="001E2CB1" w:rsidP="001E2CB1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="Calibri" w:hAnsi="Calibri" w:cs="Calibri"/>
          <w:color w:val="auto"/>
          <w:sz w:val="22"/>
          <w:szCs w:val="22"/>
          <w:lang w:val="ru-RU"/>
        </w:rPr>
      </w:pPr>
    </w:p>
    <w:p w:rsidR="001E2CB1" w:rsidRPr="00792EB3" w:rsidRDefault="00E61C11" w:rsidP="001E2CB1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  <w:lang w:val="ru-RU"/>
        </w:rPr>
      </w:pPr>
      <w:r w:rsidRPr="00792EB3">
        <w:rPr>
          <w:rFonts w:ascii="Calibri" w:hAnsi="Calibri" w:cs="Calibri"/>
          <w:noProof/>
          <w:color w:val="auto"/>
          <w:sz w:val="22"/>
          <w:szCs w:val="22"/>
          <w:lang w:eastAsia="en-US"/>
        </w:rPr>
        <w:drawing>
          <wp:anchor distT="0" distB="0" distL="114300" distR="114300" simplePos="0" relativeHeight="251692032" behindDoc="0" locked="0" layoutInCell="1" allowOverlap="1" wp14:anchorId="0A07708E" wp14:editId="5A75B4A7">
            <wp:simplePos x="0" y="0"/>
            <wp:positionH relativeFrom="column">
              <wp:posOffset>3969385</wp:posOffset>
            </wp:positionH>
            <wp:positionV relativeFrom="paragraph">
              <wp:posOffset>32385</wp:posOffset>
            </wp:positionV>
            <wp:extent cx="187325" cy="190500"/>
            <wp:effectExtent l="0" t="0" r="0" b="0"/>
            <wp:wrapNone/>
            <wp:docPr id="24" name="Picture 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92EB3">
        <w:rPr>
          <w:rFonts w:ascii="Calibri" w:hAnsi="Calibri" w:cs="Calibri"/>
          <w:sz w:val="22"/>
          <w:szCs w:val="22"/>
          <w:lang w:val="ru-RU"/>
        </w:rPr>
        <w:t xml:space="preserve">Убедитесь, что у </w:t>
      </w:r>
      <w:r w:rsidRPr="00792EB3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женщин и девушек</w:t>
      </w:r>
      <w:r w:rsidRPr="00792EB3">
        <w:rPr>
          <w:rFonts w:ascii="Calibri" w:hAnsi="Calibri" w:cs="Calibri"/>
          <w:sz w:val="22"/>
          <w:szCs w:val="22"/>
          <w:lang w:val="ru-RU"/>
        </w:rPr>
        <w:t xml:space="preserve"> есть доступ к образованию.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1E2CB1" w:rsidRPr="00235D62" w:rsidTr="00D57D32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1E2CB1" w:rsidRPr="00792EB3" w:rsidRDefault="00E61C11" w:rsidP="00E61C11">
            <w:pPr>
              <w:pStyle w:val="Body"/>
              <w:autoSpaceDE w:val="0"/>
              <w:autoSpaceDN w:val="0"/>
              <w:adjustRightInd w:val="0"/>
              <w:spacing w:before="40" w:after="40"/>
              <w:ind w:left="306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</w:t>
            </w: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:</w:t>
            </w:r>
          </w:p>
          <w:p w:rsidR="00E61C11" w:rsidRPr="00792EB3" w:rsidRDefault="00E61C11" w:rsidP="00D57D32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Проинформируйте </w:t>
            </w:r>
            <w:r w:rsidR="00E3138E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сообщество</w:t>
            </w: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о значении и преимуществах образования девушек. Внесите это </w:t>
            </w:r>
            <w:r w:rsidR="000F5480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в</w:t>
            </w:r>
            <w:r w:rsidR="000F5480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программную деятельность.</w:t>
            </w:r>
          </w:p>
          <w:p w:rsidR="00E61C11" w:rsidRPr="00792EB3" w:rsidRDefault="00E61C11" w:rsidP="00D44277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283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Включайте активные действия для поощрения равноправной регистрации юношей и девушек и поддержки </w:t>
            </w:r>
            <w:r w:rsidR="00D44277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квот зачисления, индивидуальных для юношей и девушек подросткового возраста, потому что они имеют разные причины/факторы давления для преждевременного прекращения обучения</w:t>
            </w:r>
            <w:r w:rsidR="000F5480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.</w:t>
            </w:r>
          </w:p>
          <w:p w:rsidR="001E2CB1" w:rsidRPr="00792EB3" w:rsidRDefault="00D44277" w:rsidP="00D44277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Поддерживайте внешкольное образование/внеклассные занятия в тех случаях, когда школьное обучение для девочек недоступно.</w:t>
            </w:r>
          </w:p>
        </w:tc>
      </w:tr>
    </w:tbl>
    <w:p w:rsidR="001E2CB1" w:rsidRPr="00792EB3" w:rsidRDefault="001E2CB1" w:rsidP="001E2CB1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="Calibri" w:hAnsi="Calibri" w:cs="Calibri"/>
          <w:color w:val="auto"/>
          <w:sz w:val="22"/>
          <w:szCs w:val="22"/>
          <w:lang w:val="ru-RU"/>
        </w:rPr>
      </w:pPr>
    </w:p>
    <w:p w:rsidR="001E2CB1" w:rsidRPr="00792EB3" w:rsidRDefault="00D44277" w:rsidP="00D44277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jc w:val="both"/>
        <w:rPr>
          <w:rFonts w:ascii="Calibri" w:hAnsi="Calibri" w:cs="Calibri"/>
          <w:sz w:val="22"/>
          <w:szCs w:val="22"/>
          <w:lang w:val="ru-RU"/>
        </w:rPr>
      </w:pPr>
      <w:r w:rsidRPr="00792EB3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 xml:space="preserve">Возрастные ограничения </w:t>
      </w:r>
      <w:r w:rsidRPr="00792EB3">
        <w:rPr>
          <w:rFonts w:ascii="Calibri" w:hAnsi="Calibri" w:cs="Calibri"/>
          <w:sz w:val="22"/>
          <w:szCs w:val="22"/>
          <w:lang w:val="ru-RU"/>
        </w:rPr>
        <w:t>не должны применяться</w:t>
      </w:r>
      <w:r w:rsidR="001E2CB1" w:rsidRPr="00792EB3">
        <w:rPr>
          <w:rFonts w:ascii="Calibri" w:hAnsi="Calibri" w:cs="Calibri"/>
          <w:sz w:val="22"/>
          <w:szCs w:val="22"/>
          <w:lang w:val="ru-RU"/>
        </w:rPr>
        <w:t xml:space="preserve"> </w:t>
      </w:r>
      <w:r w:rsidRPr="00792EB3">
        <w:rPr>
          <w:rFonts w:ascii="Calibri" w:hAnsi="Calibri" w:cs="Calibri"/>
          <w:sz w:val="22"/>
          <w:szCs w:val="22"/>
          <w:lang w:val="ru-RU"/>
        </w:rPr>
        <w:t xml:space="preserve">к детям и подросткам, которые пострадали от стихийного бедствия или конфликта. Тем не менее, существуют потенциальные проблемы безопасности сочетания гораздо более старших детей с маленькими детьми в учебных </w:t>
      </w:r>
      <w:r w:rsidR="000F5480" w:rsidRPr="00792EB3">
        <w:rPr>
          <w:rFonts w:ascii="Calibri" w:hAnsi="Calibri" w:cs="Calibri"/>
          <w:sz w:val="22"/>
          <w:szCs w:val="22"/>
          <w:lang w:val="ru-RU"/>
        </w:rPr>
        <w:t>заведени</w:t>
      </w:r>
      <w:r w:rsidR="000F5480">
        <w:rPr>
          <w:rFonts w:ascii="Calibri" w:hAnsi="Calibri" w:cs="Calibri"/>
          <w:sz w:val="22"/>
          <w:szCs w:val="22"/>
          <w:lang w:val="ru-RU"/>
        </w:rPr>
        <w:t>ях</w:t>
      </w:r>
      <w:r w:rsidRPr="00792EB3">
        <w:rPr>
          <w:rFonts w:ascii="Calibri" w:hAnsi="Calibri" w:cs="Calibri"/>
          <w:sz w:val="22"/>
          <w:szCs w:val="22"/>
          <w:lang w:val="ru-RU"/>
        </w:rPr>
        <w:t>. Они могут быть решены путем надлежащего контроля и</w:t>
      </w:r>
      <w:r w:rsidR="000F5480">
        <w:rPr>
          <w:rFonts w:ascii="Calibri" w:hAnsi="Calibri" w:cs="Calibri"/>
          <w:sz w:val="22"/>
          <w:szCs w:val="22"/>
          <w:lang w:val="ru-RU"/>
        </w:rPr>
        <w:t> —</w:t>
      </w:r>
      <w:r w:rsidRPr="00792EB3">
        <w:rPr>
          <w:rFonts w:ascii="Calibri" w:hAnsi="Calibri" w:cs="Calibri"/>
          <w:sz w:val="22"/>
          <w:szCs w:val="22"/>
          <w:lang w:val="ru-RU"/>
        </w:rPr>
        <w:t xml:space="preserve"> в соответствующих случаях</w:t>
      </w:r>
      <w:r w:rsidR="000F5480">
        <w:rPr>
          <w:rFonts w:ascii="Calibri" w:hAnsi="Calibri" w:cs="Calibri"/>
          <w:sz w:val="22"/>
          <w:szCs w:val="22"/>
          <w:lang w:val="ru-RU"/>
        </w:rPr>
        <w:t> —</w:t>
      </w:r>
      <w:r w:rsidRPr="00792EB3">
        <w:rPr>
          <w:rFonts w:ascii="Calibri" w:hAnsi="Calibri" w:cs="Calibri"/>
          <w:sz w:val="22"/>
          <w:szCs w:val="22"/>
          <w:lang w:val="ru-RU"/>
        </w:rPr>
        <w:t xml:space="preserve"> отдельных аудиторий и/или игровых площадок.</w:t>
      </w:r>
    </w:p>
    <w:p w:rsidR="001E2CB1" w:rsidRPr="00792EB3" w:rsidRDefault="00D44277" w:rsidP="001E2CB1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</w:pPr>
      <w:r w:rsidRPr="00792EB3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Контроль доступа и дискриминации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1E2CB1" w:rsidRPr="00235D62" w:rsidTr="00D57D32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1E2CB1" w:rsidRPr="00792EB3" w:rsidRDefault="00D44277" w:rsidP="00D57D32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D44277" w:rsidRPr="00792EB3" w:rsidRDefault="00D44277" w:rsidP="00FA3A20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Обеспечьте разбивку проектных показателей (например, количество лиц, которые имеют доступ </w:t>
            </w:r>
            <w:r w:rsidR="000F5480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к</w:t>
            </w:r>
            <w:r w:rsidR="000F5480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образовательным услугам) по возрасту, полу и местоположени</w:t>
            </w:r>
            <w:r w:rsidR="000F5480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ю</w:t>
            </w: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конкретных групп (например, лица </w:t>
            </w:r>
            <w:r w:rsidR="000F5480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с</w:t>
            </w:r>
            <w:r w:rsidR="000F5480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ограниченными возможностями, бедные люди, этнические меньшинства со своим языком).</w:t>
            </w:r>
          </w:p>
          <w:p w:rsidR="00D44277" w:rsidRPr="00792EB3" w:rsidRDefault="00D44277" w:rsidP="00FA3A20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bookmarkStart w:id="4" w:name="OLE_LINK1"/>
            <w:bookmarkStart w:id="5" w:name="OLE_LINK2"/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Сравните количество учащихся с существующими демографическими данными. Расхождения продемонстрируют вам, какие группы не имеют доступа (например, если 10</w:t>
            </w:r>
            <w:r w:rsidR="000F5480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% детей</w:t>
            </w:r>
            <w:r w:rsidR="000F5480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—</w:t>
            </w: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из этнического </w:t>
            </w: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lastRenderedPageBreak/>
              <w:t xml:space="preserve">меньшинства, </w:t>
            </w:r>
            <w:r w:rsidR="00FA3A20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принадлежат</w:t>
            </w: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ли 10</w:t>
            </w:r>
            <w:r w:rsidR="000F5480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% </w:t>
            </w:r>
            <w:r w:rsidR="00FA3A20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учащихся</w:t>
            </w: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="00FA3A20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к</w:t>
            </w: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этой групп</w:t>
            </w:r>
            <w:r w:rsidR="00FA3A20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е</w:t>
            </w: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?)</w:t>
            </w:r>
            <w:r w:rsidR="000F5480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.</w:t>
            </w:r>
          </w:p>
          <w:bookmarkEnd w:id="4"/>
          <w:bookmarkEnd w:id="5"/>
          <w:p w:rsidR="00FA3A20" w:rsidRPr="00792EB3" w:rsidRDefault="00FA3A20" w:rsidP="00FA3A20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При возможности обучите этому родительские комитеты. Комитеты также могут работать </w:t>
            </w:r>
            <w:r w:rsidR="000F5480"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с</w:t>
            </w:r>
            <w:r w:rsidR="000F5480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подрядчиками для обеспечения удобных конструкций для лиц с ограниченными возможностями.</w:t>
            </w:r>
          </w:p>
          <w:p w:rsidR="001E2CB1" w:rsidRPr="00792EB3" w:rsidRDefault="00FA3A20" w:rsidP="00FA3A20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Вовлекайте мужчин, женщин, юношей, девушек, родителей, студентов и учителей в проведение оценки, наблюдения и отчетности по вопросам образования.</w:t>
            </w:r>
          </w:p>
        </w:tc>
      </w:tr>
    </w:tbl>
    <w:p w:rsidR="001E2CB1" w:rsidRPr="00792EB3" w:rsidRDefault="001E2CB1" w:rsidP="001E2CB1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="Calibri" w:hAnsi="Calibri" w:cs="Calibri"/>
          <w:color w:val="auto"/>
          <w:sz w:val="22"/>
          <w:szCs w:val="22"/>
          <w:lang w:val="ru-RU"/>
        </w:rPr>
      </w:pPr>
    </w:p>
    <w:p w:rsidR="001E2CB1" w:rsidRPr="00792EB3" w:rsidRDefault="001E2CB1" w:rsidP="00F37AE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jc w:val="both"/>
        <w:rPr>
          <w:rFonts w:asciiTheme="minorHAnsi" w:hAnsiTheme="minorHAnsi" w:cs="Calibri"/>
          <w:color w:val="auto"/>
          <w:sz w:val="22"/>
          <w:szCs w:val="22"/>
          <w:lang w:val="ru-RU"/>
        </w:rPr>
      </w:pPr>
    </w:p>
    <w:p w:rsidR="001E2CB1" w:rsidRPr="00792EB3" w:rsidRDefault="00235D62" w:rsidP="001E2CB1">
      <w:pPr>
        <w:shd w:val="clear" w:color="auto" w:fill="95B3D7" w:themeFill="accent1" w:themeFillTint="99"/>
        <w:spacing w:before="40" w:after="40"/>
        <w:rPr>
          <w:b/>
          <w:lang w:val="ru-RU"/>
        </w:rPr>
      </w:pPr>
      <w:r>
        <w:rPr>
          <w:b/>
          <w:lang w:val="ru-RU"/>
        </w:rPr>
        <w:t>Подотчетности и о</w:t>
      </w:r>
      <w:r w:rsidR="00D6034E" w:rsidRPr="00792EB3">
        <w:rPr>
          <w:b/>
          <w:lang w:val="ru-RU"/>
        </w:rPr>
        <w:t>твет</w:t>
      </w:r>
      <w:r>
        <w:rPr>
          <w:b/>
          <w:lang w:val="ru-RU"/>
        </w:rPr>
        <w:t>ственность, участие и расширение возможностей</w:t>
      </w:r>
      <w:bookmarkStart w:id="6" w:name="_GoBack"/>
      <w:bookmarkEnd w:id="6"/>
    </w:p>
    <w:p w:rsidR="00F37AED" w:rsidRPr="00792EB3" w:rsidRDefault="00F37AED" w:rsidP="00F37AE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="Calibri" w:hAnsi="Calibri" w:cs="Calibri"/>
          <w:sz w:val="22"/>
          <w:szCs w:val="22"/>
          <w:lang w:val="ru-RU"/>
        </w:rPr>
      </w:pPr>
    </w:p>
    <w:p w:rsidR="001B276A" w:rsidRPr="00792EB3" w:rsidRDefault="00B92F8F" w:rsidP="00D6034E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jc w:val="both"/>
        <w:rPr>
          <w:rFonts w:ascii="Calibri" w:hAnsi="Calibri" w:cs="Calibri"/>
          <w:sz w:val="22"/>
          <w:szCs w:val="22"/>
          <w:lang w:val="ru-RU"/>
        </w:rPr>
      </w:pPr>
      <w:r w:rsidRPr="00792EB3">
        <w:rPr>
          <w:rFonts w:asciiTheme="minorHAnsi" w:hAnsiTheme="minorHAnsi" w:cstheme="majorHAnsi"/>
          <w:b/>
          <w:smallCaps/>
          <w:noProof/>
          <w:color w:val="000000" w:themeColor="text1"/>
          <w:sz w:val="22"/>
          <w:szCs w:val="22"/>
          <w:lang w:eastAsia="en-US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3254991</wp:posOffset>
            </wp:positionH>
            <wp:positionV relativeFrom="paragraph">
              <wp:posOffset>359031</wp:posOffset>
            </wp:positionV>
            <wp:extent cx="184244" cy="191069"/>
            <wp:effectExtent l="0" t="0" r="0" b="0"/>
            <wp:wrapNone/>
            <wp:docPr id="9" name="Picture 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44" cy="191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6034E" w:rsidRPr="00792EB3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 xml:space="preserve">Проводите консультации </w:t>
      </w:r>
      <w:r w:rsidR="00D6034E" w:rsidRPr="00792EB3">
        <w:rPr>
          <w:rFonts w:ascii="Calibri" w:hAnsi="Calibri" w:cs="Calibri"/>
          <w:sz w:val="22"/>
          <w:szCs w:val="22"/>
          <w:lang w:val="ru-RU"/>
        </w:rPr>
        <w:t xml:space="preserve">с образовательными органами власти, органами местного самоуправления, учителями, мужчинами, женщинами, юношами и девушками в </w:t>
      </w:r>
      <w:r w:rsidR="000F5480">
        <w:rPr>
          <w:rFonts w:ascii="Calibri" w:hAnsi="Calibri" w:cs="Calibri"/>
          <w:sz w:val="22"/>
          <w:szCs w:val="22"/>
          <w:lang w:val="ru-RU"/>
        </w:rPr>
        <w:t>сообществе</w:t>
      </w:r>
      <w:r w:rsidR="000F5480" w:rsidRPr="00792EB3">
        <w:rPr>
          <w:rFonts w:ascii="Calibri" w:hAnsi="Calibri" w:cs="Calibri"/>
          <w:sz w:val="22"/>
          <w:szCs w:val="22"/>
          <w:lang w:val="ru-RU"/>
        </w:rPr>
        <w:t xml:space="preserve"> </w:t>
      </w:r>
      <w:r w:rsidR="00D6034E" w:rsidRPr="00792EB3">
        <w:rPr>
          <w:rFonts w:ascii="Calibri" w:hAnsi="Calibri" w:cs="Calibri"/>
          <w:sz w:val="22"/>
          <w:szCs w:val="22"/>
          <w:lang w:val="ru-RU"/>
        </w:rPr>
        <w:t xml:space="preserve">для учета их идей и мнений </w:t>
      </w:r>
      <w:r w:rsidR="000F5480" w:rsidRPr="00792EB3">
        <w:rPr>
          <w:rFonts w:ascii="Calibri" w:hAnsi="Calibri" w:cs="Calibri"/>
          <w:sz w:val="22"/>
          <w:szCs w:val="22"/>
          <w:lang w:val="ru-RU"/>
        </w:rPr>
        <w:t>об</w:t>
      </w:r>
      <w:r w:rsidR="000F5480">
        <w:rPr>
          <w:rFonts w:ascii="Calibri" w:hAnsi="Calibri" w:cs="Calibri"/>
          <w:sz w:val="22"/>
          <w:szCs w:val="22"/>
          <w:lang w:val="ru-RU"/>
        </w:rPr>
        <w:t> </w:t>
      </w:r>
      <w:r w:rsidR="00D6034E" w:rsidRPr="00792EB3">
        <w:rPr>
          <w:rFonts w:ascii="Calibri" w:hAnsi="Calibri" w:cs="Calibri"/>
          <w:sz w:val="22"/>
          <w:szCs w:val="22"/>
          <w:lang w:val="ru-RU"/>
        </w:rPr>
        <w:t xml:space="preserve">образовательных потребностях в </w:t>
      </w:r>
      <w:r w:rsidR="000F5480">
        <w:rPr>
          <w:rFonts w:ascii="Calibri" w:hAnsi="Calibri" w:cs="Calibri"/>
          <w:sz w:val="22"/>
          <w:szCs w:val="22"/>
          <w:lang w:val="ru-RU"/>
        </w:rPr>
        <w:t>сообществе</w:t>
      </w:r>
      <w:r w:rsidR="00D6034E" w:rsidRPr="00792EB3">
        <w:rPr>
          <w:rFonts w:ascii="Calibri" w:hAnsi="Calibri" w:cs="Calibri"/>
          <w:sz w:val="22"/>
          <w:szCs w:val="22"/>
          <w:lang w:val="ru-RU"/>
        </w:rPr>
        <w:t>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1B276A" w:rsidRPr="00235D62" w:rsidTr="001B276A">
        <w:trPr>
          <w:trHeight w:val="863"/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1B276A" w:rsidRPr="00792EB3" w:rsidRDefault="00D6034E" w:rsidP="00F37AED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D6034E" w:rsidRPr="00792EB3" w:rsidRDefault="00924113" w:rsidP="00924113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Обеспечьте участие местных властей в предоставлении образовани</w:t>
            </w:r>
            <w:r w:rsidR="00001D7D"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я</w:t>
            </w: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, в том числе в разработке учебных программ и школьных сертификатов.</w:t>
            </w:r>
          </w:p>
          <w:p w:rsidR="006D3590" w:rsidRPr="00792EB3" w:rsidRDefault="00924113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Разработанные или поддержанные учебные планы и материалы должны учитывать гендерные аспекты, разнообразие и различные учебные потребности и способствовать уважению учеников. Методики, учебные программы, учебники и методы обучения должны быть адаптированы </w:t>
            </w:r>
            <w:r w:rsidR="000F5480"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для</w:t>
            </w:r>
            <w:r w:rsidR="000F5480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 </w:t>
            </w: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поощрения толерантности, понимания и навыков разрешения конфликтов, а также понимани</w:t>
            </w:r>
            <w:r w:rsidR="00001D7D"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я</w:t>
            </w: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прав человека, прав ребенка и не</w:t>
            </w:r>
            <w:r w:rsidR="00001D7D"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допущения </w:t>
            </w: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дискриминации.</w:t>
            </w:r>
          </w:p>
        </w:tc>
      </w:tr>
    </w:tbl>
    <w:p w:rsidR="001C663B" w:rsidRPr="00792EB3" w:rsidRDefault="001C663B" w:rsidP="001C663B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="Calibri" w:hAnsi="Calibri" w:cs="Calibri"/>
          <w:sz w:val="22"/>
          <w:szCs w:val="22"/>
          <w:lang w:val="ru-RU"/>
        </w:rPr>
      </w:pPr>
    </w:p>
    <w:p w:rsidR="001C663B" w:rsidRPr="00792EB3" w:rsidRDefault="00001D7D" w:rsidP="002B0CC3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jc w:val="both"/>
        <w:rPr>
          <w:rFonts w:ascii="Calibri" w:hAnsi="Calibri" w:cs="Calibri"/>
          <w:sz w:val="22"/>
          <w:szCs w:val="22"/>
          <w:lang w:val="ru-RU"/>
        </w:rPr>
      </w:pPr>
      <w:r w:rsidRPr="00792EB3">
        <w:rPr>
          <w:rFonts w:ascii="Calibri" w:hAnsi="Calibri" w:cs="Calibri"/>
          <w:sz w:val="22"/>
          <w:szCs w:val="22"/>
          <w:lang w:val="ru-RU"/>
        </w:rPr>
        <w:t xml:space="preserve">Определите </w:t>
      </w:r>
      <w:r w:rsidRPr="00792EB3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местные органы власти и гражданского общества</w:t>
      </w:r>
      <w:r w:rsidRPr="00792EB3">
        <w:rPr>
          <w:rFonts w:ascii="Calibri" w:hAnsi="Calibri" w:cs="Calibri"/>
          <w:sz w:val="22"/>
          <w:szCs w:val="22"/>
          <w:lang w:val="ru-RU"/>
        </w:rPr>
        <w:t xml:space="preserve">, которые специализируются на работе с </w:t>
      </w:r>
      <w:r w:rsidRPr="00792EB3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 xml:space="preserve">лицами </w:t>
      </w:r>
      <w:r w:rsidR="000F5480" w:rsidRPr="00792EB3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с</w:t>
      </w:r>
      <w:r w:rsidR="000F5480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 </w:t>
      </w:r>
      <w:r w:rsidR="002B0CC3" w:rsidRPr="00792EB3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 xml:space="preserve">проблемами передвижения или </w:t>
      </w:r>
      <w:r w:rsidRPr="00792EB3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с ограниченными возможностями</w:t>
      </w:r>
      <w:r w:rsidR="002B0CC3" w:rsidRPr="00792EB3">
        <w:rPr>
          <w:rFonts w:ascii="Calibri" w:hAnsi="Calibri" w:cs="Calibri"/>
          <w:sz w:val="22"/>
          <w:szCs w:val="22"/>
          <w:lang w:val="ru-RU"/>
        </w:rPr>
        <w:t>. Укрепляйте и поддерживайте их роль, а также учитесь на их опыте, как повысить качество предоставляемых услуг.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1C663B" w:rsidRPr="00235D62" w:rsidTr="00D57D32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1C663B" w:rsidRPr="00792EB3" w:rsidRDefault="002B0CC3" w:rsidP="00D57D32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2B0CC3" w:rsidRPr="00792EB3" w:rsidRDefault="002B0CC3" w:rsidP="002B0CC3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Согласовывайте действия с</w:t>
            </w:r>
            <w:r w:rsidR="004B608D"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о</w:t>
            </w: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специализированными организациями для определения лиц </w:t>
            </w:r>
            <w:r w:rsidR="000F5480"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с</w:t>
            </w:r>
            <w:r w:rsidR="000F5480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 </w:t>
            </w: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проблемами передвижения и их включения в программу помощи. В большинстве стран есть национальные или местные НГО, которые предоставляют услуги уязвимым группам населения. Они могут не работать в определенных регионах, однако могут стать ценным ресурсом </w:t>
            </w:r>
            <w:r w:rsidR="000F5480"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для</w:t>
            </w:r>
            <w:r w:rsidR="000F5480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 </w:t>
            </w: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обучения персонала и передачи дел.</w:t>
            </w:r>
          </w:p>
          <w:p w:rsidR="002B0CC3" w:rsidRPr="00792EB3" w:rsidRDefault="002B0CC3" w:rsidP="002B0CC3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Организации, которые работаю</w:t>
            </w:r>
            <w:r w:rsidR="004B608D"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т</w:t>
            </w: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в той же местности, могут помочь в задействовании лиц </w:t>
            </w:r>
            <w:r w:rsidR="000F5480"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с</w:t>
            </w:r>
            <w:r w:rsidR="000F5480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 </w:t>
            </w: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проблемами передвижения в ключевые виды деятельности.</w:t>
            </w:r>
          </w:p>
          <w:p w:rsidR="001C663B" w:rsidRPr="00792EB3" w:rsidRDefault="002B0CC3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Основные международные НГО, которые работают с такими проблемами, включают Handicap International (Международная </w:t>
            </w:r>
            <w:r w:rsidR="000F5480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о</w:t>
            </w:r>
            <w:r w:rsidR="000F5480"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рганизация </w:t>
            </w:r>
            <w:r w:rsidR="000F5480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и</w:t>
            </w:r>
            <w:r w:rsidR="000F5480"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нвалидов</w:t>
            </w: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)</w:t>
            </w:r>
            <w:r w:rsidR="004B608D"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и HelpAge</w:t>
            </w:r>
            <w:r w:rsidR="000F5480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.</w:t>
            </w:r>
          </w:p>
        </w:tc>
      </w:tr>
    </w:tbl>
    <w:p w:rsidR="00FC7302" w:rsidRPr="00792EB3" w:rsidRDefault="00FC7302" w:rsidP="00FC7302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</w:p>
    <w:p w:rsidR="00FC7302" w:rsidRPr="00792EB3" w:rsidRDefault="00DB6BCD" w:rsidP="00186BE1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  <w:r w:rsidRPr="00792EB3">
        <w:rPr>
          <w:rFonts w:asciiTheme="minorHAnsi" w:hAnsiTheme="minorHAnsi" w:cstheme="majorHAnsi"/>
          <w:b/>
          <w:smallCaps/>
          <w:noProof/>
          <w:color w:val="000000" w:themeColor="text1"/>
          <w:sz w:val="22"/>
          <w:szCs w:val="22"/>
          <w:lang w:eastAsia="en-US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4903290</wp:posOffset>
            </wp:positionH>
            <wp:positionV relativeFrom="paragraph">
              <wp:posOffset>202233</wp:posOffset>
            </wp:positionV>
            <wp:extent cx="163830" cy="166370"/>
            <wp:effectExtent l="0" t="0" r="0" b="0"/>
            <wp:wrapNone/>
            <wp:docPr id="14" name="Picture 19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86BE1" w:rsidRPr="00792EB3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 xml:space="preserve">Сообщайте о своей обеспокоенности по поводу защиты </w:t>
      </w:r>
      <w:r w:rsidR="00B0712D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К</w:t>
      </w:r>
      <w:r w:rsidR="000F5480" w:rsidRPr="00792EB3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ластеру </w:t>
      </w:r>
      <w:r w:rsidR="00B0712D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по вопросам </w:t>
      </w:r>
      <w:r w:rsidR="00186BE1" w:rsidRPr="00792EB3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защиты, включая субкластеры по ГН и защите детей. Другие организации могут иметь возможность предоставить помощь.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FC7302" w:rsidRPr="00235D62" w:rsidTr="00D57D32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FC7302" w:rsidRPr="00792EB3" w:rsidRDefault="00186BE1" w:rsidP="00D57D32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186BE1" w:rsidRPr="00792EB3" w:rsidRDefault="00186BE1" w:rsidP="002D7990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Необходимо сообщать о случаях насилия безотлагательно и в соответствии со</w:t>
            </w:r>
            <w:r w:rsidRPr="00792EB3">
              <w:rPr>
                <w:lang w:val="ru-RU"/>
              </w:rPr>
              <w:t xml:space="preserve"> </w:t>
            </w: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стандартными рабочими процедурами, установленными в этой области.</w:t>
            </w:r>
          </w:p>
          <w:p w:rsidR="00FC7302" w:rsidRPr="00792EB3" w:rsidRDefault="00186BE1" w:rsidP="00186BE1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218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Создайте механизм отчетности для уведомления о нарушениях безопасности, чтобы обеспечить надлежащий контроль и предотвращение угроз. Контроль и уведомления являются крайне важными для обеспечения возможности правительства и других организаций реагировать на угрозы образованию; а также способствовать правовой ответственности и защите. Кластеры образования могут играть ведущую роль по координации развития таких партнерских отношений и обеспечения использования, состоящего из существующего потенциала в области мониторинга прав человека</w:t>
            </w:r>
            <w:r w:rsidR="000F5480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.</w:t>
            </w:r>
          </w:p>
        </w:tc>
      </w:tr>
    </w:tbl>
    <w:p w:rsidR="00F37AED" w:rsidRPr="00792EB3" w:rsidRDefault="00F37AED" w:rsidP="00F37AE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inorHAnsi" w:hAnsiTheme="minorHAnsi" w:cs="Calibri"/>
          <w:sz w:val="22"/>
          <w:szCs w:val="22"/>
          <w:lang w:val="ru-RU"/>
        </w:rPr>
      </w:pPr>
    </w:p>
    <w:p w:rsidR="00F51914" w:rsidRPr="00792EB3" w:rsidRDefault="002D7990" w:rsidP="002D799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  <w:lang w:val="ru-RU"/>
        </w:rPr>
      </w:pPr>
      <w:r w:rsidRPr="00792EB3">
        <w:rPr>
          <w:rFonts w:asciiTheme="minorHAnsi" w:hAnsiTheme="minorHAnsi" w:cs="Calibri"/>
          <w:noProof/>
          <w:sz w:val="22"/>
          <w:szCs w:val="22"/>
          <w:lang w:eastAsia="en-US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3166736</wp:posOffset>
            </wp:positionH>
            <wp:positionV relativeFrom="paragraph">
              <wp:posOffset>158641</wp:posOffset>
            </wp:positionV>
            <wp:extent cx="187325" cy="190500"/>
            <wp:effectExtent l="0" t="0" r="0" b="0"/>
            <wp:wrapNone/>
            <wp:docPr id="10" name="Picture 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92EB3">
        <w:rPr>
          <w:rFonts w:ascii="Calibri" w:hAnsi="Calibri" w:cs="Calibri"/>
          <w:sz w:val="22"/>
          <w:szCs w:val="22"/>
          <w:lang w:val="ru-RU"/>
        </w:rPr>
        <w:t xml:space="preserve">Убедитесь в </w:t>
      </w:r>
      <w:r w:rsidRPr="00792EB3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проведении консультации</w:t>
      </w:r>
      <w:r w:rsidRPr="00792EB3">
        <w:rPr>
          <w:rFonts w:ascii="Calibri" w:hAnsi="Calibri" w:cs="Calibri"/>
          <w:sz w:val="22"/>
          <w:szCs w:val="22"/>
          <w:lang w:val="ru-RU"/>
        </w:rPr>
        <w:t xml:space="preserve"> со всеми слоями общества и детьми при определении и удовлетворении образовательных потребностей.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F51914" w:rsidRPr="00235D62" w:rsidTr="00D57D32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F51914" w:rsidRPr="00792EB3" w:rsidRDefault="002D7990" w:rsidP="00F37AED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</w:t>
            </w:r>
            <w:r w:rsidR="00F51914" w:rsidRPr="00792EB3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 xml:space="preserve">: </w:t>
            </w:r>
          </w:p>
          <w:p w:rsidR="002D7990" w:rsidRPr="00792EB3" w:rsidRDefault="002D7990" w:rsidP="002D7990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lastRenderedPageBreak/>
              <w:t xml:space="preserve">Различные критерии могут повлиять на расстановку сил. В некоторых </w:t>
            </w:r>
            <w:r w:rsidR="00A4252F"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местах</w:t>
            </w: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важно будет провести консультации с различными социально-экономическими группами (например, этническими или хозяйственными меньшинствами). Во всех ситуациях </w:t>
            </w:r>
            <w:r w:rsidR="00A4252F"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необходимо</w:t>
            </w: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="00A4252F"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включать</w:t>
            </w: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женщин, мужчин, юношей, девушек, подростков, детей с ограниченными возможностями и родителей </w:t>
            </w:r>
            <w:r w:rsidR="000F5480"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для</w:t>
            </w:r>
            <w:r w:rsidR="000F5480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 </w:t>
            </w: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понимания их </w:t>
            </w:r>
            <w:r w:rsidRPr="00792EB3">
              <w:rPr>
                <w:rFonts w:ascii="Calibri" w:hAnsi="Calibri" w:cs="Calibri"/>
                <w:sz w:val="22"/>
                <w:szCs w:val="22"/>
                <w:lang w:val="ru-RU"/>
              </w:rPr>
              <w:t>потребностей и предпочтений относительно местоположения, конструкции и методики предоставления образовательных услуг.</w:t>
            </w:r>
          </w:p>
          <w:p w:rsidR="002D7990" w:rsidRPr="00792EB3" w:rsidRDefault="002D7990" w:rsidP="002D7990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Недостаточно просто рассмотреть потребности всех слоев общества. Они должны участвовать </w:t>
            </w:r>
            <w:r w:rsidR="000F5480"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в</w:t>
            </w:r>
            <w:r w:rsidR="000F5480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 </w:t>
            </w: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определении решений. В дополнение к более соответствующему и потенциально долговременному реагированию это укрепит доверие и чувство собственного достоинства получателей помощи. </w:t>
            </w:r>
            <w:r w:rsidRPr="00792EB3">
              <w:rPr>
                <w:rFonts w:asciiTheme="minorHAnsi" w:hAnsiTheme="minorHAnsi" w:cs="Calibri"/>
                <w:i/>
                <w:color w:val="auto"/>
                <w:sz w:val="20"/>
                <w:szCs w:val="20"/>
                <w:lang w:val="ru-RU"/>
              </w:rPr>
              <w:t>Пример</w:t>
            </w: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:</w:t>
            </w:r>
            <w:r w:rsidRPr="00792EB3">
              <w:rPr>
                <w:rFonts w:ascii="Calibri" w:hAnsi="Calibri" w:cs="Calibri"/>
                <w:i/>
                <w:color w:val="auto"/>
                <w:sz w:val="20"/>
                <w:szCs w:val="20"/>
                <w:lang w:val="ru-RU"/>
              </w:rPr>
              <w:t xml:space="preserve"> В одной из Программ по предоставлению образования персонал знал, что детям необходимы уборные. Однако сотрудники не разговаривали с детьми, которые, как оказалось позже, боялись размера дыры. Дети продолжали справлять потребности вне уборных, что вызвало проблему гигиены.</w:t>
            </w:r>
          </w:p>
          <w:p w:rsidR="008C4852" w:rsidRPr="00792EB3" w:rsidRDefault="00425EBA" w:rsidP="00425EBA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Проводите консультации с перемещенными </w:t>
            </w:r>
            <w:r w:rsidR="00E3138E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сообществ</w:t>
            </w: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ами для разработки соответствующего профессионального обучения на их языках, которое будет признаваться после из возвращения или в случае выбора местной интеграции</w:t>
            </w:r>
            <w:r w:rsidR="000F5480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.</w:t>
            </w:r>
          </w:p>
        </w:tc>
      </w:tr>
    </w:tbl>
    <w:p w:rsidR="008C4852" w:rsidRPr="00792EB3" w:rsidRDefault="008C4852" w:rsidP="00F37AE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inorHAnsi" w:hAnsiTheme="minorHAnsi" w:cstheme="majorHAnsi"/>
          <w:b/>
          <w:bCs/>
          <w:color w:val="auto"/>
          <w:sz w:val="22"/>
          <w:szCs w:val="22"/>
          <w:lang w:val="ru-RU"/>
        </w:rPr>
      </w:pPr>
    </w:p>
    <w:p w:rsidR="000E5BFD" w:rsidRPr="00792EB3" w:rsidRDefault="000E3EA7" w:rsidP="000E3EA7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jc w:val="both"/>
        <w:rPr>
          <w:rFonts w:ascii="Calibri" w:hAnsi="Calibri" w:cs="Calibri"/>
          <w:sz w:val="22"/>
          <w:szCs w:val="22"/>
          <w:lang w:val="ru-RU"/>
        </w:rPr>
      </w:pPr>
      <w:r w:rsidRPr="00792EB3">
        <w:rPr>
          <w:rFonts w:ascii="Calibri" w:hAnsi="Calibri" w:cs="Calibri"/>
          <w:sz w:val="22"/>
          <w:szCs w:val="22"/>
          <w:lang w:val="ru-RU"/>
        </w:rPr>
        <w:t xml:space="preserve">Привлекайте детей (юношей и девушек) в </w:t>
      </w:r>
      <w:r w:rsidRPr="00792EB3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студенческие объединения</w:t>
      </w:r>
      <w:r w:rsidRPr="00792EB3">
        <w:rPr>
          <w:rFonts w:ascii="Calibri" w:hAnsi="Calibri" w:cs="Calibri"/>
          <w:sz w:val="22"/>
          <w:szCs w:val="22"/>
          <w:lang w:val="ru-RU"/>
        </w:rPr>
        <w:t xml:space="preserve"> и родителей (как мужчин, так и женщин) </w:t>
      </w:r>
      <w:r w:rsidR="000F5480" w:rsidRPr="00792EB3">
        <w:rPr>
          <w:rFonts w:ascii="Calibri" w:hAnsi="Calibri" w:cs="Calibri"/>
          <w:sz w:val="22"/>
          <w:szCs w:val="22"/>
          <w:lang w:val="ru-RU"/>
        </w:rPr>
        <w:t>в</w:t>
      </w:r>
      <w:r w:rsidR="000F5480">
        <w:rPr>
          <w:rFonts w:ascii="Calibri" w:hAnsi="Calibri" w:cs="Calibri"/>
          <w:sz w:val="22"/>
          <w:szCs w:val="22"/>
          <w:lang w:val="ru-RU"/>
        </w:rPr>
        <w:t> </w:t>
      </w:r>
      <w:r w:rsidRPr="00792EB3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родительские комитеты</w:t>
      </w:r>
      <w:r w:rsidRPr="00792EB3">
        <w:rPr>
          <w:rFonts w:ascii="Calibri" w:hAnsi="Calibri" w:cs="Calibri"/>
          <w:sz w:val="22"/>
          <w:szCs w:val="22"/>
          <w:lang w:val="ru-RU"/>
        </w:rPr>
        <w:t>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0E5BFD" w:rsidRPr="00235D62" w:rsidTr="00D57D32">
        <w:trPr>
          <w:trHeight w:val="530"/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0E5BFD" w:rsidRPr="00792EB3" w:rsidRDefault="000E3EA7" w:rsidP="00D57D32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0E3EA7" w:rsidRPr="00792EB3" w:rsidRDefault="000E3EA7" w:rsidP="000E3EA7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Давайте возможность людям, чья защита рассматривается, помогать сделать реагирование более стабильным и соответствующим,</w:t>
            </w:r>
            <w:r w:rsidRPr="00792EB3">
              <w:rPr>
                <w:lang w:val="ru-RU"/>
              </w:rPr>
              <w:t xml:space="preserve"> </w:t>
            </w: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одновременно повышая самооценку и способности работы затронутых лиц. </w:t>
            </w:r>
            <w:r w:rsidRPr="00792EB3">
              <w:rPr>
                <w:rFonts w:asciiTheme="minorHAnsi" w:hAnsiTheme="minorHAnsi" w:cs="Calibri"/>
                <w:i/>
                <w:color w:val="auto"/>
                <w:sz w:val="20"/>
                <w:szCs w:val="20"/>
                <w:lang w:val="ru-RU"/>
              </w:rPr>
              <w:t>Пример: В Пакистане студенческие комитеты имели ряд обязанностей, включая контроль гигиены в школе и способствование посещаемости детьми внешкольных занятий. Эта де</w:t>
            </w:r>
            <w:r w:rsidR="00706B4D" w:rsidRPr="00792EB3">
              <w:rPr>
                <w:rFonts w:asciiTheme="minorHAnsi" w:hAnsiTheme="minorHAnsi" w:cs="Calibri"/>
                <w:i/>
                <w:color w:val="auto"/>
                <w:sz w:val="20"/>
                <w:szCs w:val="20"/>
                <w:lang w:val="ru-RU"/>
              </w:rPr>
              <w:t xml:space="preserve">ятельность имела двойную </w:t>
            </w:r>
            <w:r w:rsidR="000F5480" w:rsidRPr="00792EB3">
              <w:rPr>
                <w:rFonts w:asciiTheme="minorHAnsi" w:hAnsiTheme="minorHAnsi" w:cs="Calibri"/>
                <w:i/>
                <w:color w:val="auto"/>
                <w:sz w:val="20"/>
                <w:szCs w:val="20"/>
                <w:lang w:val="ru-RU"/>
              </w:rPr>
              <w:t>пользу</w:t>
            </w:r>
            <w:r w:rsidR="000F5480">
              <w:rPr>
                <w:rFonts w:asciiTheme="minorHAnsi" w:hAnsiTheme="minorHAnsi" w:cs="Calibri"/>
                <w:i/>
                <w:color w:val="auto"/>
                <w:sz w:val="20"/>
                <w:szCs w:val="20"/>
                <w:lang w:val="ru-RU"/>
              </w:rPr>
              <w:t> —</w:t>
            </w:r>
            <w:r w:rsidR="000F5480" w:rsidRPr="00792EB3">
              <w:rPr>
                <w:rFonts w:asciiTheme="minorHAnsi" w:hAnsiTheme="minorHAnsi" w:cs="Calibri"/>
                <w:i/>
                <w:color w:val="auto"/>
                <w:sz w:val="20"/>
                <w:szCs w:val="20"/>
                <w:lang w:val="ru-RU"/>
              </w:rPr>
              <w:t xml:space="preserve"> </w:t>
            </w:r>
            <w:r w:rsidRPr="00792EB3">
              <w:rPr>
                <w:rFonts w:asciiTheme="minorHAnsi" w:hAnsiTheme="minorHAnsi" w:cs="Calibri"/>
                <w:i/>
                <w:color w:val="auto"/>
                <w:sz w:val="20"/>
                <w:szCs w:val="20"/>
                <w:lang w:val="ru-RU"/>
              </w:rPr>
              <w:t xml:space="preserve">приношение пользы другим </w:t>
            </w:r>
            <w:r w:rsidR="000F5480" w:rsidRPr="00792EB3">
              <w:rPr>
                <w:rFonts w:asciiTheme="minorHAnsi" w:hAnsiTheme="minorHAnsi" w:cs="Calibri"/>
                <w:i/>
                <w:color w:val="auto"/>
                <w:sz w:val="20"/>
                <w:szCs w:val="20"/>
                <w:lang w:val="ru-RU"/>
              </w:rPr>
              <w:t>при</w:t>
            </w:r>
            <w:r w:rsidR="000F5480">
              <w:rPr>
                <w:rFonts w:asciiTheme="minorHAnsi" w:hAnsiTheme="minorHAnsi" w:cs="Calibri"/>
                <w:i/>
                <w:color w:val="auto"/>
                <w:sz w:val="20"/>
                <w:szCs w:val="20"/>
                <w:lang w:val="ru-RU"/>
              </w:rPr>
              <w:t> </w:t>
            </w:r>
            <w:r w:rsidRPr="00792EB3">
              <w:rPr>
                <w:rFonts w:asciiTheme="minorHAnsi" w:hAnsiTheme="minorHAnsi" w:cs="Calibri"/>
                <w:i/>
                <w:color w:val="auto"/>
                <w:sz w:val="20"/>
                <w:szCs w:val="20"/>
                <w:lang w:val="ru-RU"/>
              </w:rPr>
              <w:t>одновременном укреплении своих собственных возможностей самозащиты.</w:t>
            </w:r>
          </w:p>
          <w:p w:rsidR="000E5BFD" w:rsidRPr="00792EB3" w:rsidRDefault="00706B4D" w:rsidP="00706B4D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Обеспечьте для детей (как юношей, так и девочек) коллективные комитеты (студенческие консультативные советы) для постоянного обеспечения взаимодействия между педагогами и самими детьми (участие детей).</w:t>
            </w:r>
          </w:p>
        </w:tc>
      </w:tr>
    </w:tbl>
    <w:p w:rsidR="00F37AED" w:rsidRPr="00792EB3" w:rsidRDefault="00F37AED" w:rsidP="00F37AED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="Calibri" w:hAnsi="Calibri" w:cs="Calibri"/>
          <w:sz w:val="22"/>
          <w:szCs w:val="22"/>
          <w:lang w:val="ru-RU"/>
        </w:rPr>
      </w:pPr>
    </w:p>
    <w:p w:rsidR="0040259F" w:rsidRPr="00792EB3" w:rsidRDefault="006D6B9A" w:rsidP="006D6B9A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jc w:val="both"/>
        <w:rPr>
          <w:rFonts w:ascii="Calibri" w:hAnsi="Calibri" w:cs="Calibri"/>
          <w:sz w:val="22"/>
          <w:szCs w:val="22"/>
          <w:lang w:val="ru-RU"/>
        </w:rPr>
      </w:pPr>
      <w:r w:rsidRPr="00792EB3">
        <w:rPr>
          <w:rFonts w:ascii="Calibri" w:hAnsi="Calibri" w:cs="Calibri"/>
          <w:sz w:val="22"/>
          <w:szCs w:val="22"/>
          <w:lang w:val="ru-RU"/>
        </w:rPr>
        <w:t xml:space="preserve">Включайте детей и </w:t>
      </w:r>
      <w:r w:rsidR="00E3138E">
        <w:rPr>
          <w:rFonts w:ascii="Calibri" w:hAnsi="Calibri" w:cs="Calibri"/>
          <w:color w:val="auto"/>
          <w:sz w:val="20"/>
          <w:szCs w:val="20"/>
          <w:lang w:val="ru-RU"/>
        </w:rPr>
        <w:t>сообщества</w:t>
      </w:r>
      <w:r w:rsidRPr="00792EB3">
        <w:rPr>
          <w:rFonts w:ascii="Calibri" w:hAnsi="Calibri" w:cs="Calibri"/>
          <w:sz w:val="22"/>
          <w:szCs w:val="22"/>
          <w:lang w:val="ru-RU"/>
        </w:rPr>
        <w:t xml:space="preserve"> в </w:t>
      </w:r>
      <w:r w:rsidRPr="00792EB3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проектирование и строительство школ</w:t>
      </w:r>
      <w:r w:rsidRPr="00792EB3">
        <w:rPr>
          <w:rFonts w:ascii="Calibri" w:hAnsi="Calibri" w:cs="Calibri"/>
          <w:sz w:val="22"/>
          <w:szCs w:val="22"/>
          <w:lang w:val="ru-RU"/>
        </w:rPr>
        <w:t>, чтобы способствовать укреплению чувства причастности. Дети не должны участвовать в строительстве.</w:t>
      </w:r>
    </w:p>
    <w:p w:rsidR="00F071F2" w:rsidRPr="00990E69" w:rsidRDefault="006D6B9A" w:rsidP="00990E69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jc w:val="both"/>
        <w:rPr>
          <w:rFonts w:ascii="Calibri" w:hAnsi="Calibri" w:cs="Calibri"/>
          <w:lang w:val="ru-RU"/>
        </w:rPr>
      </w:pPr>
      <w:r w:rsidRPr="00792EB3">
        <w:rPr>
          <w:rFonts w:ascii="Calibri" w:hAnsi="Calibri" w:cs="Calibri"/>
          <w:sz w:val="22"/>
          <w:szCs w:val="22"/>
          <w:lang w:val="ru-RU"/>
        </w:rPr>
        <w:t xml:space="preserve">Убедитесь, что </w:t>
      </w:r>
      <w:r w:rsidRPr="00792EB3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школьные управленческие комитеты</w:t>
      </w:r>
      <w:r w:rsidRPr="00792EB3">
        <w:rPr>
          <w:rFonts w:ascii="Calibri" w:hAnsi="Calibri" w:cs="Calibri"/>
          <w:sz w:val="22"/>
          <w:szCs w:val="22"/>
          <w:lang w:val="ru-RU"/>
        </w:rPr>
        <w:t xml:space="preserve"> демократичные и всеохватывающие. Привлекайте религиозных или общественных лидеров в школьное управление.</w:t>
      </w:r>
      <w:r w:rsidR="00C35F67" w:rsidRPr="00792EB3">
        <w:rPr>
          <w:lang w:val="ru-RU"/>
        </w:rPr>
        <w:t xml:space="preserve"> </w:t>
      </w:r>
      <w:r w:rsidR="00C35F67" w:rsidRPr="00792EB3">
        <w:rPr>
          <w:rFonts w:ascii="Calibri" w:hAnsi="Calibri" w:cs="Calibri"/>
          <w:sz w:val="22"/>
          <w:szCs w:val="22"/>
          <w:lang w:val="ru-RU"/>
        </w:rPr>
        <w:t>Это может устранить идеологические или религиозные мотивы для противостояния или нападения на школы.</w:t>
      </w:r>
    </w:p>
    <w:p w:rsidR="00C35F67" w:rsidRPr="00792EB3" w:rsidRDefault="000F5480" w:rsidP="00FC7302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  <w:lang w:val="ru-RU"/>
        </w:rPr>
      </w:pPr>
      <w:r w:rsidRPr="00792EB3">
        <w:rPr>
          <w:rFonts w:ascii="Calibri" w:hAnsi="Calibri" w:cs="Calibri"/>
          <w:sz w:val="22"/>
          <w:szCs w:val="22"/>
          <w:lang w:val="ru-RU"/>
        </w:rPr>
        <w:t>Установит</w:t>
      </w:r>
      <w:r>
        <w:rPr>
          <w:rFonts w:ascii="Calibri" w:hAnsi="Calibri" w:cs="Calibri"/>
          <w:sz w:val="22"/>
          <w:szCs w:val="22"/>
          <w:lang w:val="ru-RU"/>
        </w:rPr>
        <w:t>е</w:t>
      </w:r>
      <w:r w:rsidRPr="00792EB3">
        <w:rPr>
          <w:rFonts w:ascii="Calibri" w:hAnsi="Calibri" w:cs="Calibri"/>
          <w:sz w:val="22"/>
          <w:szCs w:val="22"/>
          <w:lang w:val="ru-RU"/>
        </w:rPr>
        <w:t xml:space="preserve"> </w:t>
      </w:r>
      <w:r w:rsidR="00C35F67" w:rsidRPr="00792EB3">
        <w:rPr>
          <w:rFonts w:ascii="Calibri" w:hAnsi="Calibri" w:cs="Calibri"/>
          <w:sz w:val="22"/>
          <w:szCs w:val="22"/>
          <w:lang w:val="ru-RU"/>
        </w:rPr>
        <w:t xml:space="preserve">доступный и понятный </w:t>
      </w:r>
      <w:r w:rsidR="00C35F67" w:rsidRPr="00792EB3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механизм подачи предложений и жалоб</w:t>
      </w:r>
      <w:r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.</w:t>
      </w:r>
    </w:p>
    <w:p w:rsidR="00FC7302" w:rsidRPr="00792EB3" w:rsidRDefault="00FC7302" w:rsidP="00C35F67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jc w:val="both"/>
        <w:rPr>
          <w:rFonts w:ascii="Calibri" w:hAnsi="Calibri" w:cs="Calibri"/>
          <w:sz w:val="22"/>
          <w:szCs w:val="22"/>
          <w:lang w:val="ru-RU"/>
        </w:rPr>
      </w:pP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FC7302" w:rsidRPr="00235D62" w:rsidTr="00D57D32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FC7302" w:rsidRPr="00792EB3" w:rsidRDefault="000E3EA7" w:rsidP="00D57D32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</w:t>
            </w:r>
            <w:r w:rsidRPr="00792EB3">
              <w:rPr>
                <w:rFonts w:asciiTheme="minorHAnsi" w:hAnsiTheme="minorHAnsi" w:cs="Calibri"/>
                <w:b/>
                <w:color w:val="auto"/>
                <w:sz w:val="20"/>
                <w:szCs w:val="20"/>
                <w:lang w:val="ru-RU"/>
              </w:rPr>
              <w:t>:</w:t>
            </w:r>
          </w:p>
          <w:p w:rsidR="00C35F67" w:rsidRPr="00792EB3" w:rsidRDefault="00C35F67" w:rsidP="001430F9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Нельзя считать, что применение политики «открытых дверей» является достаточным. Убедитесь, что существуют другие возможности подачи жалоб, которые не требуют раскрытия личности получателей помощи перед образовательным персоналом/персоналом проекта.</w:t>
            </w:r>
          </w:p>
          <w:p w:rsidR="00C35F67" w:rsidRPr="00792EB3" w:rsidRDefault="00C35F67" w:rsidP="001430F9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РЕАГИРУЙТЕ на жалобы, независимо от того, какие меры необходимо принять для исправления ситуации.</w:t>
            </w:r>
          </w:p>
          <w:p w:rsidR="00C35F67" w:rsidRPr="00792EB3" w:rsidRDefault="00C35F67" w:rsidP="001430F9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Укомплектуйте механизм как мужчинами, так и женщинами, а также убедитесь, что он доступен </w:t>
            </w:r>
            <w:r w:rsidR="000F5480"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для</w:t>
            </w:r>
            <w:r w:rsidR="000F5480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 </w:t>
            </w: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детей.</w:t>
            </w:r>
          </w:p>
          <w:p w:rsidR="00C35F67" w:rsidRPr="00792EB3" w:rsidRDefault="00C35F67" w:rsidP="001430F9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Организуйте ознакомительные занятия, чтобы лица, которых это касается, знали о работе механизма (то есть дети, ученики, родительские комитеты, учителя).</w:t>
            </w:r>
          </w:p>
          <w:p w:rsidR="00C35F67" w:rsidRPr="00792EB3" w:rsidRDefault="00C35F67" w:rsidP="001430F9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Рассмотрите возможность создания механизма совместного рассмотрения жалоб с другими секторами (например, защиты), чтобы свести к минимуму путаницу.</w:t>
            </w:r>
          </w:p>
          <w:p w:rsidR="00FC7302" w:rsidRPr="00792EB3" w:rsidRDefault="00C35F67" w:rsidP="001430F9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Механизм подачи жалоб должен соответствовать системам защиты от сексуальной эксплуатации и</w:t>
            </w:r>
            <w:r w:rsidR="001430F9" w:rsidRPr="00792EB3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жестокого обращения.</w:t>
            </w:r>
          </w:p>
        </w:tc>
      </w:tr>
    </w:tbl>
    <w:p w:rsidR="00F071F2" w:rsidRPr="00792EB3" w:rsidRDefault="00F071F2" w:rsidP="00F071F2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="Calibri" w:hAnsi="Calibri" w:cs="Calibri"/>
          <w:sz w:val="22"/>
          <w:szCs w:val="22"/>
          <w:lang w:val="ru-RU"/>
        </w:rPr>
      </w:pPr>
    </w:p>
    <w:sectPr w:rsidR="00F071F2" w:rsidRPr="00792EB3" w:rsidSect="00FE49D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FF8" w:rsidRDefault="00F21FF8" w:rsidP="00FE49D3">
      <w:pPr>
        <w:spacing w:after="0" w:line="240" w:lineRule="auto"/>
      </w:pPr>
      <w:r>
        <w:separator/>
      </w:r>
    </w:p>
  </w:endnote>
  <w:endnote w:type="continuationSeparator" w:id="0">
    <w:p w:rsidR="00F21FF8" w:rsidRDefault="00F21FF8" w:rsidP="00FE4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FF8" w:rsidRDefault="00F21FF8" w:rsidP="00FE49D3">
      <w:pPr>
        <w:spacing w:after="0" w:line="240" w:lineRule="auto"/>
      </w:pPr>
      <w:r>
        <w:separator/>
      </w:r>
    </w:p>
  </w:footnote>
  <w:footnote w:type="continuationSeparator" w:id="0">
    <w:p w:rsidR="00F21FF8" w:rsidRDefault="00F21FF8" w:rsidP="00FE4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07571"/>
    <w:multiLevelType w:val="hybridMultilevel"/>
    <w:tmpl w:val="6F64D6EE"/>
    <w:lvl w:ilvl="0" w:tplc="10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FF0000"/>
        <w:sz w:val="20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7418F8"/>
    <w:multiLevelType w:val="hybridMultilevel"/>
    <w:tmpl w:val="82A2E6A6"/>
    <w:lvl w:ilvl="0" w:tplc="1009000D">
      <w:start w:val="1"/>
      <w:numFmt w:val="bullet"/>
      <w:lvlText w:val=""/>
      <w:lvlJc w:val="left"/>
      <w:pPr>
        <w:ind w:left="1372" w:hanging="360"/>
      </w:pPr>
      <w:rPr>
        <w:rFonts w:ascii="Wingdings" w:hAnsi="Wingdings" w:hint="default"/>
        <w:color w:val="FF0000"/>
        <w:sz w:val="20"/>
      </w:rPr>
    </w:lvl>
    <w:lvl w:ilvl="1" w:tplc="100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2">
    <w:nsid w:val="0882013F"/>
    <w:multiLevelType w:val="hybridMultilevel"/>
    <w:tmpl w:val="1328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39773A"/>
    <w:multiLevelType w:val="hybridMultilevel"/>
    <w:tmpl w:val="7D9651AC"/>
    <w:lvl w:ilvl="0" w:tplc="6E400CC8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211F36"/>
    <w:multiLevelType w:val="hybridMultilevel"/>
    <w:tmpl w:val="ED08F646"/>
    <w:lvl w:ilvl="0" w:tplc="A0E290A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color w:val="auto"/>
        <w:sz w:val="20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716E20"/>
    <w:multiLevelType w:val="hybridMultilevel"/>
    <w:tmpl w:val="9A08B2F2"/>
    <w:lvl w:ilvl="0" w:tplc="0BA88408">
      <w:numFmt w:val="bullet"/>
      <w:lvlText w:val="-"/>
      <w:lvlJc w:val="left"/>
      <w:pPr>
        <w:ind w:left="720" w:hanging="360"/>
      </w:pPr>
      <w:rPr>
        <w:rFonts w:ascii="Calibri" w:eastAsia="ヒラギノ角ゴ Pro W3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0F7240"/>
    <w:multiLevelType w:val="hybridMultilevel"/>
    <w:tmpl w:val="874E1BA8"/>
    <w:lvl w:ilvl="0" w:tplc="1009000D">
      <w:start w:val="1"/>
      <w:numFmt w:val="bullet"/>
      <w:lvlText w:val=""/>
      <w:lvlJc w:val="left"/>
      <w:pPr>
        <w:ind w:left="1092" w:hanging="360"/>
      </w:pPr>
      <w:rPr>
        <w:rFonts w:ascii="Wingdings" w:hAnsi="Wingdings" w:hint="default"/>
        <w:color w:val="FF0000"/>
        <w:sz w:val="20"/>
      </w:rPr>
    </w:lvl>
    <w:lvl w:ilvl="1" w:tplc="1009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7">
    <w:nsid w:val="2CCE159B"/>
    <w:multiLevelType w:val="hybridMultilevel"/>
    <w:tmpl w:val="EEB09A5A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  <w:sz w:val="20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72296B"/>
    <w:multiLevelType w:val="hybridMultilevel"/>
    <w:tmpl w:val="27B80D8A"/>
    <w:lvl w:ilvl="0" w:tplc="FD42780E">
      <w:numFmt w:val="bullet"/>
      <w:lvlText w:val="-"/>
      <w:lvlJc w:val="left"/>
      <w:pPr>
        <w:ind w:left="644" w:hanging="360"/>
      </w:pPr>
      <w:rPr>
        <w:rFonts w:ascii="Calibri" w:eastAsia="ヒラギノ角ゴ Pro W3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3A6F746F"/>
    <w:multiLevelType w:val="hybridMultilevel"/>
    <w:tmpl w:val="3FB8F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1728F2"/>
    <w:multiLevelType w:val="hybridMultilevel"/>
    <w:tmpl w:val="EB64F55A"/>
    <w:lvl w:ilvl="0" w:tplc="4A4CB4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BA5FB9"/>
    <w:multiLevelType w:val="hybridMultilevel"/>
    <w:tmpl w:val="E75C7B0A"/>
    <w:lvl w:ilvl="0" w:tplc="1B025CE2">
      <w:numFmt w:val="bullet"/>
      <w:lvlText w:val="-"/>
      <w:lvlJc w:val="left"/>
      <w:pPr>
        <w:ind w:left="1080" w:hanging="360"/>
      </w:pPr>
      <w:rPr>
        <w:rFonts w:ascii="Calibri" w:eastAsia="ヒラギノ角ゴ Pro W3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D5E5EC9"/>
    <w:multiLevelType w:val="hybridMultilevel"/>
    <w:tmpl w:val="3A50868E"/>
    <w:lvl w:ilvl="0" w:tplc="10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8"/>
  </w:num>
  <w:num w:numId="5">
    <w:abstractNumId w:val="11"/>
  </w:num>
  <w:num w:numId="6">
    <w:abstractNumId w:val="5"/>
  </w:num>
  <w:num w:numId="7">
    <w:abstractNumId w:val="12"/>
  </w:num>
  <w:num w:numId="8">
    <w:abstractNumId w:val="7"/>
  </w:num>
  <w:num w:numId="9">
    <w:abstractNumId w:val="0"/>
  </w:num>
  <w:num w:numId="10">
    <w:abstractNumId w:val="6"/>
  </w:num>
  <w:num w:numId="11">
    <w:abstractNumId w:val="1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49D3"/>
    <w:rsid w:val="00001D7D"/>
    <w:rsid w:val="00011506"/>
    <w:rsid w:val="00022CC8"/>
    <w:rsid w:val="00033C5C"/>
    <w:rsid w:val="00034E21"/>
    <w:rsid w:val="00057851"/>
    <w:rsid w:val="000755CD"/>
    <w:rsid w:val="000820B4"/>
    <w:rsid w:val="0008594D"/>
    <w:rsid w:val="00090DC1"/>
    <w:rsid w:val="000961A2"/>
    <w:rsid w:val="000A1FCE"/>
    <w:rsid w:val="000C1C19"/>
    <w:rsid w:val="000D2CAB"/>
    <w:rsid w:val="000D4388"/>
    <w:rsid w:val="000E00FE"/>
    <w:rsid w:val="000E25EF"/>
    <w:rsid w:val="000E3EA7"/>
    <w:rsid w:val="000E5BFD"/>
    <w:rsid w:val="000F5480"/>
    <w:rsid w:val="00110A0C"/>
    <w:rsid w:val="0014275F"/>
    <w:rsid w:val="001430F9"/>
    <w:rsid w:val="00172B23"/>
    <w:rsid w:val="0017597F"/>
    <w:rsid w:val="00186BE1"/>
    <w:rsid w:val="00195150"/>
    <w:rsid w:val="001A44F8"/>
    <w:rsid w:val="001B276A"/>
    <w:rsid w:val="001C663B"/>
    <w:rsid w:val="001D0400"/>
    <w:rsid w:val="001D6A5C"/>
    <w:rsid w:val="001E1012"/>
    <w:rsid w:val="001E2CB1"/>
    <w:rsid w:val="001E4156"/>
    <w:rsid w:val="001E5806"/>
    <w:rsid w:val="001E5D98"/>
    <w:rsid w:val="001F4335"/>
    <w:rsid w:val="00235D62"/>
    <w:rsid w:val="00252561"/>
    <w:rsid w:val="00256730"/>
    <w:rsid w:val="0026389B"/>
    <w:rsid w:val="00282709"/>
    <w:rsid w:val="0029717D"/>
    <w:rsid w:val="002A3D4C"/>
    <w:rsid w:val="002B0CC3"/>
    <w:rsid w:val="002B665B"/>
    <w:rsid w:val="002C442B"/>
    <w:rsid w:val="002C5DBB"/>
    <w:rsid w:val="002D7990"/>
    <w:rsid w:val="002E0404"/>
    <w:rsid w:val="002E355F"/>
    <w:rsid w:val="002E576A"/>
    <w:rsid w:val="00303953"/>
    <w:rsid w:val="00316289"/>
    <w:rsid w:val="00340EFB"/>
    <w:rsid w:val="00350771"/>
    <w:rsid w:val="00372CA5"/>
    <w:rsid w:val="003812A0"/>
    <w:rsid w:val="00384BDA"/>
    <w:rsid w:val="0039092F"/>
    <w:rsid w:val="003B29E2"/>
    <w:rsid w:val="003B547E"/>
    <w:rsid w:val="003C15D1"/>
    <w:rsid w:val="003C2BB7"/>
    <w:rsid w:val="003D254E"/>
    <w:rsid w:val="003D4BB1"/>
    <w:rsid w:val="0040259F"/>
    <w:rsid w:val="00405ADA"/>
    <w:rsid w:val="00405C8D"/>
    <w:rsid w:val="00411924"/>
    <w:rsid w:val="00425EBA"/>
    <w:rsid w:val="004325ED"/>
    <w:rsid w:val="00452AED"/>
    <w:rsid w:val="004553F4"/>
    <w:rsid w:val="00483754"/>
    <w:rsid w:val="004959BC"/>
    <w:rsid w:val="004B5878"/>
    <w:rsid w:val="004B608D"/>
    <w:rsid w:val="004B793F"/>
    <w:rsid w:val="004F3AE2"/>
    <w:rsid w:val="004F4840"/>
    <w:rsid w:val="004F7A96"/>
    <w:rsid w:val="00504EDD"/>
    <w:rsid w:val="005072D9"/>
    <w:rsid w:val="00523298"/>
    <w:rsid w:val="0052539A"/>
    <w:rsid w:val="00556DC5"/>
    <w:rsid w:val="00563184"/>
    <w:rsid w:val="00570E82"/>
    <w:rsid w:val="00576086"/>
    <w:rsid w:val="005874D4"/>
    <w:rsid w:val="005A7E1F"/>
    <w:rsid w:val="005B065A"/>
    <w:rsid w:val="005B6278"/>
    <w:rsid w:val="005C3B40"/>
    <w:rsid w:val="005D04C3"/>
    <w:rsid w:val="005D33CF"/>
    <w:rsid w:val="005D504C"/>
    <w:rsid w:val="005F53C1"/>
    <w:rsid w:val="00633EA1"/>
    <w:rsid w:val="0064535E"/>
    <w:rsid w:val="00656AF6"/>
    <w:rsid w:val="006730D1"/>
    <w:rsid w:val="00692B0E"/>
    <w:rsid w:val="006A3A55"/>
    <w:rsid w:val="006C5C93"/>
    <w:rsid w:val="006C5F34"/>
    <w:rsid w:val="006D3590"/>
    <w:rsid w:val="006D6B9A"/>
    <w:rsid w:val="006E139F"/>
    <w:rsid w:val="00706B4D"/>
    <w:rsid w:val="00711C26"/>
    <w:rsid w:val="0072485C"/>
    <w:rsid w:val="007277EB"/>
    <w:rsid w:val="007351E6"/>
    <w:rsid w:val="00752419"/>
    <w:rsid w:val="0076208B"/>
    <w:rsid w:val="007750B0"/>
    <w:rsid w:val="00781803"/>
    <w:rsid w:val="00791F30"/>
    <w:rsid w:val="00792EB3"/>
    <w:rsid w:val="007A59D7"/>
    <w:rsid w:val="007C03FD"/>
    <w:rsid w:val="007C0D5F"/>
    <w:rsid w:val="007E5E1C"/>
    <w:rsid w:val="00812CAA"/>
    <w:rsid w:val="00842377"/>
    <w:rsid w:val="00854161"/>
    <w:rsid w:val="00875F36"/>
    <w:rsid w:val="00881D8F"/>
    <w:rsid w:val="00881FF6"/>
    <w:rsid w:val="00886E77"/>
    <w:rsid w:val="008A0A27"/>
    <w:rsid w:val="008A46D6"/>
    <w:rsid w:val="008B66E3"/>
    <w:rsid w:val="008B79BA"/>
    <w:rsid w:val="008C4852"/>
    <w:rsid w:val="008C59B9"/>
    <w:rsid w:val="008D4397"/>
    <w:rsid w:val="008E233D"/>
    <w:rsid w:val="008F1297"/>
    <w:rsid w:val="008F305E"/>
    <w:rsid w:val="00923FD7"/>
    <w:rsid w:val="00924113"/>
    <w:rsid w:val="009502D6"/>
    <w:rsid w:val="009711EA"/>
    <w:rsid w:val="00974CBD"/>
    <w:rsid w:val="00975157"/>
    <w:rsid w:val="00976E8A"/>
    <w:rsid w:val="009818D2"/>
    <w:rsid w:val="00990E69"/>
    <w:rsid w:val="00997959"/>
    <w:rsid w:val="009A1BC1"/>
    <w:rsid w:val="009A471C"/>
    <w:rsid w:val="009C41EF"/>
    <w:rsid w:val="009C45D0"/>
    <w:rsid w:val="009D67E5"/>
    <w:rsid w:val="009E0140"/>
    <w:rsid w:val="009E1457"/>
    <w:rsid w:val="009F4FA6"/>
    <w:rsid w:val="00A018BA"/>
    <w:rsid w:val="00A06CF4"/>
    <w:rsid w:val="00A07058"/>
    <w:rsid w:val="00A076F9"/>
    <w:rsid w:val="00A1189F"/>
    <w:rsid w:val="00A148EA"/>
    <w:rsid w:val="00A26B27"/>
    <w:rsid w:val="00A33CBD"/>
    <w:rsid w:val="00A40541"/>
    <w:rsid w:val="00A4252F"/>
    <w:rsid w:val="00A47DD0"/>
    <w:rsid w:val="00A541C2"/>
    <w:rsid w:val="00A61E5A"/>
    <w:rsid w:val="00A72585"/>
    <w:rsid w:val="00A77D2C"/>
    <w:rsid w:val="00A80427"/>
    <w:rsid w:val="00AC6DE1"/>
    <w:rsid w:val="00AD2FCD"/>
    <w:rsid w:val="00AD3022"/>
    <w:rsid w:val="00AD66D8"/>
    <w:rsid w:val="00AD70FB"/>
    <w:rsid w:val="00AE1154"/>
    <w:rsid w:val="00AE3494"/>
    <w:rsid w:val="00B00DBB"/>
    <w:rsid w:val="00B0712D"/>
    <w:rsid w:val="00B36D5A"/>
    <w:rsid w:val="00B52AEE"/>
    <w:rsid w:val="00B60012"/>
    <w:rsid w:val="00B61D33"/>
    <w:rsid w:val="00B63811"/>
    <w:rsid w:val="00B80F96"/>
    <w:rsid w:val="00B92F8F"/>
    <w:rsid w:val="00B97B26"/>
    <w:rsid w:val="00BD1E66"/>
    <w:rsid w:val="00BD7C64"/>
    <w:rsid w:val="00BE72CC"/>
    <w:rsid w:val="00BF6643"/>
    <w:rsid w:val="00C02183"/>
    <w:rsid w:val="00C02EBC"/>
    <w:rsid w:val="00C0415C"/>
    <w:rsid w:val="00C112D8"/>
    <w:rsid w:val="00C11F95"/>
    <w:rsid w:val="00C14579"/>
    <w:rsid w:val="00C168A3"/>
    <w:rsid w:val="00C35F67"/>
    <w:rsid w:val="00C7307A"/>
    <w:rsid w:val="00C8717F"/>
    <w:rsid w:val="00C91707"/>
    <w:rsid w:val="00C928E1"/>
    <w:rsid w:val="00CA680C"/>
    <w:rsid w:val="00CB2C8D"/>
    <w:rsid w:val="00CB2E27"/>
    <w:rsid w:val="00CB3AC8"/>
    <w:rsid w:val="00CC0457"/>
    <w:rsid w:val="00CD62C9"/>
    <w:rsid w:val="00D164CF"/>
    <w:rsid w:val="00D22C2B"/>
    <w:rsid w:val="00D323A0"/>
    <w:rsid w:val="00D353C7"/>
    <w:rsid w:val="00D44277"/>
    <w:rsid w:val="00D4502D"/>
    <w:rsid w:val="00D45B44"/>
    <w:rsid w:val="00D57D32"/>
    <w:rsid w:val="00D6034E"/>
    <w:rsid w:val="00D76D3D"/>
    <w:rsid w:val="00DA7E93"/>
    <w:rsid w:val="00DB6BCD"/>
    <w:rsid w:val="00DB6F36"/>
    <w:rsid w:val="00DC48FF"/>
    <w:rsid w:val="00DD0658"/>
    <w:rsid w:val="00DD2FFF"/>
    <w:rsid w:val="00DE25E9"/>
    <w:rsid w:val="00DE47B3"/>
    <w:rsid w:val="00DE5148"/>
    <w:rsid w:val="00DE64F4"/>
    <w:rsid w:val="00E02233"/>
    <w:rsid w:val="00E0666E"/>
    <w:rsid w:val="00E122C0"/>
    <w:rsid w:val="00E1427B"/>
    <w:rsid w:val="00E151D1"/>
    <w:rsid w:val="00E3138E"/>
    <w:rsid w:val="00E529CC"/>
    <w:rsid w:val="00E61C11"/>
    <w:rsid w:val="00E651E1"/>
    <w:rsid w:val="00E72921"/>
    <w:rsid w:val="00E73C82"/>
    <w:rsid w:val="00E909E2"/>
    <w:rsid w:val="00E92272"/>
    <w:rsid w:val="00E9529E"/>
    <w:rsid w:val="00E97A7C"/>
    <w:rsid w:val="00EB305A"/>
    <w:rsid w:val="00EB3145"/>
    <w:rsid w:val="00EC0C34"/>
    <w:rsid w:val="00ED0CCD"/>
    <w:rsid w:val="00ED149E"/>
    <w:rsid w:val="00ED592E"/>
    <w:rsid w:val="00EE1BB6"/>
    <w:rsid w:val="00EF6FC0"/>
    <w:rsid w:val="00F0242B"/>
    <w:rsid w:val="00F071F2"/>
    <w:rsid w:val="00F117E8"/>
    <w:rsid w:val="00F21569"/>
    <w:rsid w:val="00F21FF8"/>
    <w:rsid w:val="00F33425"/>
    <w:rsid w:val="00F37AED"/>
    <w:rsid w:val="00F42661"/>
    <w:rsid w:val="00F446D5"/>
    <w:rsid w:val="00F51914"/>
    <w:rsid w:val="00F5213F"/>
    <w:rsid w:val="00F743C9"/>
    <w:rsid w:val="00F819B9"/>
    <w:rsid w:val="00F853B3"/>
    <w:rsid w:val="00F90C9A"/>
    <w:rsid w:val="00FA3A20"/>
    <w:rsid w:val="00FC23B9"/>
    <w:rsid w:val="00FC4514"/>
    <w:rsid w:val="00FC7302"/>
    <w:rsid w:val="00FD4D0A"/>
    <w:rsid w:val="00FD69E5"/>
    <w:rsid w:val="00FE49D3"/>
    <w:rsid w:val="00FF1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F3A5823-A69E-4067-B59B-94F384D5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51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49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49D3"/>
  </w:style>
  <w:style w:type="paragraph" w:styleId="Footer">
    <w:name w:val="footer"/>
    <w:basedOn w:val="Normal"/>
    <w:link w:val="FooterChar"/>
    <w:uiPriority w:val="99"/>
    <w:semiHidden/>
    <w:unhideWhenUsed/>
    <w:rsid w:val="00FE49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49D3"/>
  </w:style>
  <w:style w:type="paragraph" w:styleId="ListParagraph">
    <w:name w:val="List Paragraph"/>
    <w:basedOn w:val="Normal"/>
    <w:uiPriority w:val="34"/>
    <w:qFormat/>
    <w:rsid w:val="00FE49D3"/>
    <w:pPr>
      <w:ind w:left="720"/>
      <w:contextualSpacing/>
    </w:pPr>
  </w:style>
  <w:style w:type="table" w:styleId="TableGrid">
    <w:name w:val="Table Grid"/>
    <w:basedOn w:val="TableNormal"/>
    <w:rsid w:val="00FE49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E49D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4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9D3"/>
    <w:rPr>
      <w:rFonts w:ascii="Tahoma" w:hAnsi="Tahoma" w:cs="Tahoma"/>
      <w:sz w:val="16"/>
      <w:szCs w:val="16"/>
    </w:rPr>
  </w:style>
  <w:style w:type="paragraph" w:customStyle="1" w:styleId="Body">
    <w:name w:val="Body"/>
    <w:rsid w:val="00812CAA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4"/>
      <w:lang w:eastAsia="en-C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D1E6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D1E6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D1E66"/>
    <w:rPr>
      <w:vertAlign w:val="superscript"/>
    </w:rPr>
  </w:style>
  <w:style w:type="paragraph" w:customStyle="1" w:styleId="Default">
    <w:name w:val="Default"/>
    <w:rsid w:val="00022C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DD2F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F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F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F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F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6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obalprotectioncluster.org/_assets/files/tools_and_guidance/WV_Standards_Protection_Mainstreaming_2012_EN.pdf" TargetMode="Externa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phereproject.org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umanitarianinfo.org/iasc/pageloader.aspx?page=content-subsidi-tf_gender-gbv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emf"/><Relationship Id="rId10" Type="http://schemas.openxmlformats.org/officeDocument/2006/relationships/hyperlink" Target="http://cpwg.net/wp-content/uploads/2012/10/Minimum-standards-for-child-protection-in-humanitarian-action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co.uk/url?sa=t&amp;rct=j&amp;q=disabilities%20among%20refugees%20and%20conflict-affected%20populations&amp;source=web&amp;cd=2&amp;cad=rja&amp;ved=0CCwQFjAB&amp;url=http://www.womensrefugeecommission.org/docs/disab_res_kit.pdf&amp;ei=KuGkUNuhEKuO4gSDkIHoDQ&amp;usg" TargetMode="Externa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25B318-7164-48F4-9882-55F219568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3375</Words>
  <Characters>19243</Characters>
  <Application>Microsoft Office Word</Application>
  <DocSecurity>0</DocSecurity>
  <Lines>160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International Rescue Committee</Company>
  <LinksUpToDate>false</LinksUpToDate>
  <CharactersWithSpaces>22573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Gergey Pasztor</dc:creator>
  <cp:lastModifiedBy>UNHCR</cp:lastModifiedBy>
  <cp:revision>9</cp:revision>
  <dcterms:created xsi:type="dcterms:W3CDTF">2016-02-29T13:24:00Z</dcterms:created>
  <dcterms:modified xsi:type="dcterms:W3CDTF">2016-02-29T14:44:00Z</dcterms:modified>
</cp:coreProperties>
</file>