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FB0" w:rsidRPr="00CF68D0" w:rsidRDefault="001F2FB0" w:rsidP="001F2FB0">
      <w:pPr>
        <w:shd w:val="clear" w:color="auto" w:fill="95B3D7" w:themeFill="accent1" w:themeFillTint="99"/>
        <w:spacing w:after="60"/>
        <w:rPr>
          <w:b/>
          <w:sz w:val="40"/>
          <w:szCs w:val="40"/>
        </w:rPr>
      </w:pPr>
    </w:p>
    <w:p w:rsidR="001F2FB0" w:rsidRPr="00CF68D0" w:rsidRDefault="002863BD" w:rsidP="001F2FB0">
      <w:pPr>
        <w:shd w:val="clear" w:color="auto" w:fill="95B3D7" w:themeFill="accent1" w:themeFillTint="99"/>
        <w:spacing w:after="60"/>
        <w:rPr>
          <w:b/>
          <w:sz w:val="52"/>
          <w:szCs w:val="52"/>
        </w:rPr>
      </w:pPr>
      <w:r w:rsidRPr="00CF68D0">
        <w:rPr>
          <w:b/>
          <w:sz w:val="52"/>
        </w:rPr>
        <w:t>Программы продовольственной безопасности и обеспечения средств к существованию</w:t>
      </w:r>
    </w:p>
    <w:p w:rsidR="001F2FB0" w:rsidRPr="00CF68D0" w:rsidRDefault="00DD7E51" w:rsidP="001F2FB0">
      <w:pPr>
        <w:shd w:val="clear" w:color="auto" w:fill="95B3D7" w:themeFill="accent1" w:themeFillTint="99"/>
        <w:spacing w:after="0"/>
        <w:rPr>
          <w:b/>
          <w:sz w:val="40"/>
          <w:szCs w:val="40"/>
        </w:rPr>
      </w:pPr>
      <w:r w:rsidRPr="00CF68D0">
        <w:rPr>
          <w:b/>
          <w:sz w:val="40"/>
        </w:rPr>
        <w:t xml:space="preserve">Советы по </w:t>
      </w:r>
      <w:r w:rsidR="00D670FA">
        <w:rPr>
          <w:b/>
          <w:sz w:val="40"/>
        </w:rPr>
        <w:t>включению вопросов</w:t>
      </w:r>
      <w:r w:rsidRPr="00CF68D0">
        <w:rPr>
          <w:b/>
          <w:sz w:val="40"/>
        </w:rPr>
        <w:t xml:space="preserve"> защиты</w:t>
      </w:r>
    </w:p>
    <w:p w:rsidR="001F2FB0" w:rsidRPr="00CF68D0" w:rsidRDefault="001F2FB0" w:rsidP="001F2FB0">
      <w:pPr>
        <w:shd w:val="clear" w:color="auto" w:fill="95B3D7" w:themeFill="accent1" w:themeFillTint="99"/>
        <w:spacing w:after="60"/>
        <w:rPr>
          <w:b/>
          <w:sz w:val="18"/>
          <w:szCs w:val="18"/>
        </w:rPr>
      </w:pPr>
      <w:r w:rsidRPr="00CF68D0">
        <w:rPr>
          <w:b/>
          <w:sz w:val="18"/>
        </w:rPr>
        <w:t>Редакция 1 (июнь 2014 г.)</w:t>
      </w:r>
    </w:p>
    <w:p w:rsidR="001F2FB0" w:rsidRPr="00CF68D0" w:rsidRDefault="001F2FB0" w:rsidP="001F2FB0">
      <w:pPr>
        <w:pStyle w:val="Body"/>
        <w:tabs>
          <w:tab w:val="left" w:pos="288"/>
        </w:tabs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Style w:val="TableGrid"/>
        <w:tblpPr w:leftFromText="180" w:rightFromText="180" w:vertAnchor="text" w:horzAnchor="margin" w:tblpXSpec="center" w:tblpY="44"/>
        <w:tblW w:w="0" w:type="auto"/>
        <w:tblLook w:val="04A0" w:firstRow="1" w:lastRow="0" w:firstColumn="1" w:lastColumn="0" w:noHBand="0" w:noVBand="1"/>
      </w:tblPr>
      <w:tblGrid>
        <w:gridCol w:w="9576"/>
      </w:tblGrid>
      <w:tr w:rsidR="001F2FB0" w:rsidRPr="00CF68D0" w:rsidTr="000F1DBB">
        <w:tc>
          <w:tcPr>
            <w:tcW w:w="9576" w:type="dxa"/>
          </w:tcPr>
          <w:p w:rsidR="001F2FB0" w:rsidRPr="00CF68D0" w:rsidRDefault="001F2FB0" w:rsidP="000F1DBB">
            <w:pPr>
              <w:spacing w:before="60" w:after="60"/>
              <w:rPr>
                <w:sz w:val="20"/>
                <w:szCs w:val="20"/>
              </w:rPr>
            </w:pPr>
            <w:r w:rsidRPr="00CF68D0">
              <w:rPr>
                <w:sz w:val="20"/>
              </w:rPr>
              <w:t>Содержание данного документа в основном взято из следующих источников:</w:t>
            </w:r>
          </w:p>
          <w:p w:rsidR="001F2FB0" w:rsidRPr="00CF68D0" w:rsidRDefault="00F72AA3" w:rsidP="000F1DBB">
            <w:pPr>
              <w:pStyle w:val="ListParagraph"/>
              <w:numPr>
                <w:ilvl w:val="0"/>
                <w:numId w:val="1"/>
              </w:numPr>
              <w:spacing w:before="60" w:after="60"/>
              <w:rPr>
                <w:sz w:val="20"/>
                <w:szCs w:val="20"/>
              </w:rPr>
            </w:pPr>
            <w:hyperlink r:id="rId9">
              <w:r w:rsidR="00E10FFC" w:rsidRPr="00CF68D0">
                <w:rPr>
                  <w:rStyle w:val="Hyperlink"/>
                  <w:sz w:val="20"/>
                </w:rPr>
                <w:t xml:space="preserve">Минимальные межведомственные стандарты по </w:t>
              </w:r>
              <w:r w:rsidR="00D670FA">
                <w:rPr>
                  <w:rStyle w:val="Hyperlink"/>
                  <w:sz w:val="20"/>
                </w:rPr>
                <w:t>включению вопросов</w:t>
              </w:r>
              <w:r w:rsidR="00E10FFC" w:rsidRPr="00CF68D0">
                <w:rPr>
                  <w:rStyle w:val="Hyperlink"/>
                  <w:sz w:val="20"/>
                </w:rPr>
                <w:t xml:space="preserve"> защиты (WVI)</w:t>
              </w:r>
            </w:hyperlink>
          </w:p>
          <w:p w:rsidR="001F2FB0" w:rsidRPr="00CF68D0" w:rsidRDefault="00F72AA3" w:rsidP="000F1DBB">
            <w:pPr>
              <w:pStyle w:val="ListParagraph"/>
              <w:numPr>
                <w:ilvl w:val="0"/>
                <w:numId w:val="1"/>
              </w:numPr>
              <w:spacing w:before="60" w:after="60"/>
              <w:rPr>
                <w:sz w:val="20"/>
                <w:szCs w:val="20"/>
              </w:rPr>
            </w:pPr>
            <w:hyperlink r:id="rId10">
              <w:r w:rsidR="00E10FFC" w:rsidRPr="00CF68D0">
                <w:rPr>
                  <w:rStyle w:val="Hyperlink"/>
                  <w:sz w:val="20"/>
                </w:rPr>
                <w:t>Инвалидность среди беженцев и населения, пострадавшего во время конфликта: комплект ресурсов для работы на местах (WRC)</w:t>
              </w:r>
            </w:hyperlink>
          </w:p>
          <w:p w:rsidR="001F2FB0" w:rsidRPr="00CF68D0" w:rsidRDefault="00F72AA3" w:rsidP="000F1DBB">
            <w:pPr>
              <w:pStyle w:val="ListParagraph"/>
              <w:numPr>
                <w:ilvl w:val="0"/>
                <w:numId w:val="1"/>
              </w:numPr>
              <w:spacing w:before="60" w:after="60"/>
              <w:rPr>
                <w:sz w:val="20"/>
                <w:szCs w:val="20"/>
              </w:rPr>
            </w:pPr>
            <w:hyperlink r:id="rId11">
              <w:r w:rsidR="00E10FFC" w:rsidRPr="00CF68D0">
                <w:rPr>
                  <w:rStyle w:val="Hyperlink"/>
                  <w:sz w:val="20"/>
                </w:rPr>
                <w:t>Минимальные стандарты защиты детей во время гуманитарных акций (CPWG)</w:t>
              </w:r>
            </w:hyperlink>
          </w:p>
          <w:p w:rsidR="001F2FB0" w:rsidRPr="00CF68D0" w:rsidRDefault="00F72AA3" w:rsidP="000F1DBB">
            <w:pPr>
              <w:pStyle w:val="ListParagraph"/>
              <w:numPr>
                <w:ilvl w:val="0"/>
                <w:numId w:val="1"/>
              </w:numPr>
              <w:spacing w:before="60" w:after="60"/>
              <w:rPr>
                <w:sz w:val="20"/>
                <w:szCs w:val="20"/>
              </w:rPr>
            </w:pPr>
            <w:hyperlink r:id="rId12">
              <w:r w:rsidR="00E10FFC" w:rsidRPr="00CF68D0">
                <w:rPr>
                  <w:rStyle w:val="Hyperlink"/>
                  <w:sz w:val="20"/>
                </w:rPr>
                <w:t>Руководство по борьб</w:t>
              </w:r>
              <w:r w:rsidR="00916E14" w:rsidRPr="00CF68D0">
                <w:rPr>
                  <w:rStyle w:val="Hyperlink"/>
                  <w:sz w:val="20"/>
                </w:rPr>
                <w:t>е с гендерным насилием (IASC</w:t>
              </w:r>
              <w:r w:rsidR="00E10FFC" w:rsidRPr="00CF68D0">
                <w:rPr>
                  <w:rStyle w:val="Hyperlink"/>
                  <w:sz w:val="20"/>
                </w:rPr>
                <w:t>)</w:t>
              </w:r>
            </w:hyperlink>
          </w:p>
          <w:p w:rsidR="001F2FB0" w:rsidRPr="00CF68D0" w:rsidRDefault="00F72AA3" w:rsidP="00406CA5">
            <w:pPr>
              <w:pStyle w:val="ListParagraph"/>
              <w:numPr>
                <w:ilvl w:val="0"/>
                <w:numId w:val="1"/>
              </w:numPr>
              <w:spacing w:before="60" w:after="60"/>
              <w:rPr>
                <w:sz w:val="20"/>
                <w:szCs w:val="20"/>
              </w:rPr>
            </w:pPr>
            <w:hyperlink r:id="rId13">
              <w:r w:rsidR="00E10FFC" w:rsidRPr="00CF68D0">
                <w:rPr>
                  <w:rStyle w:val="Hyperlink"/>
                  <w:sz w:val="20"/>
                </w:rPr>
                <w:t>Гуманитарная хартия и минимальные стандарты реагирования (Проект «</w:t>
              </w:r>
              <w:r w:rsidR="00DD7E51" w:rsidRPr="00CF68D0">
                <w:rPr>
                  <w:rStyle w:val="Hyperlink"/>
                  <w:sz w:val="20"/>
                </w:rPr>
                <w:t>СФЕРА</w:t>
              </w:r>
              <w:r w:rsidR="00E10FFC" w:rsidRPr="00CF68D0">
                <w:rPr>
                  <w:rStyle w:val="Hyperlink"/>
                  <w:sz w:val="20"/>
                </w:rPr>
                <w:t>»)</w:t>
              </w:r>
            </w:hyperlink>
          </w:p>
        </w:tc>
      </w:tr>
    </w:tbl>
    <w:p w:rsidR="001F2FB0" w:rsidRPr="00CF68D0" w:rsidRDefault="001F2FB0" w:rsidP="001F2FB0">
      <w:pPr>
        <w:spacing w:before="240" w:after="0"/>
        <w:jc w:val="both"/>
      </w:pPr>
    </w:p>
    <w:p w:rsidR="001F2FB0" w:rsidRPr="00CF68D0" w:rsidRDefault="001F2FB0" w:rsidP="001F2FB0">
      <w:pPr>
        <w:spacing w:before="240" w:after="0"/>
        <w:jc w:val="both"/>
      </w:pPr>
    </w:p>
    <w:p w:rsidR="001F2FB0" w:rsidRPr="00CF68D0" w:rsidRDefault="001F2FB0" w:rsidP="001F2FB0">
      <w:pPr>
        <w:spacing w:before="240"/>
        <w:jc w:val="both"/>
      </w:pPr>
    </w:p>
    <w:p w:rsidR="001F2FB0" w:rsidRPr="00CF68D0" w:rsidRDefault="001F2FB0" w:rsidP="001F2FB0">
      <w:pPr>
        <w:spacing w:before="240"/>
        <w:jc w:val="both"/>
      </w:pPr>
      <w:r w:rsidRPr="00CF68D0">
        <w:t>Данный документ соз</w:t>
      </w:r>
      <w:r w:rsidR="00916E14" w:rsidRPr="00CF68D0">
        <w:t>дан для использования в рамках о</w:t>
      </w:r>
      <w:r w:rsidRPr="00CF68D0">
        <w:t xml:space="preserve">бучения </w:t>
      </w:r>
      <w:r w:rsidR="00D670FA">
        <w:t>Кластера Защиты (</w:t>
      </w:r>
      <w:r w:rsidRPr="00CF68D0">
        <w:t>ГКЗ</w:t>
      </w:r>
      <w:r w:rsidR="00D670FA">
        <w:t>)</w:t>
      </w:r>
      <w:r w:rsidRPr="00CF68D0">
        <w:t xml:space="preserve"> по </w:t>
      </w:r>
      <w:r w:rsidR="00D670FA">
        <w:t>включению вопросов</w:t>
      </w:r>
      <w:r w:rsidRPr="00CF68D0">
        <w:t xml:space="preserve"> защиты. </w:t>
      </w:r>
      <w:r w:rsidR="00972CC1" w:rsidRPr="00CF68D0">
        <w:t>Он разделен на три части, представляющие четыр</w:t>
      </w:r>
      <w:r w:rsidR="00D670FA">
        <w:t xml:space="preserve">е ключевых элемента включения вопросов </w:t>
      </w:r>
      <w:r w:rsidR="00972CC1" w:rsidRPr="00CF68D0">
        <w:t xml:space="preserve">защиты. </w:t>
      </w:r>
      <w:r w:rsidRPr="00CF68D0">
        <w:t xml:space="preserve">Содержащаяся в нем информация не исчерпывающая, но предоставляет примеры ключевых действий, которые следует предпринять для обеспечения интеграции принципов защиты </w:t>
      </w:r>
      <w:r w:rsidRPr="00CF68D0">
        <w:rPr>
          <w:i/>
        </w:rPr>
        <w:t>во время предоставления гуманитарной помощи</w:t>
      </w:r>
      <w:r w:rsidRPr="00CF68D0">
        <w:t>.</w:t>
      </w:r>
    </w:p>
    <w:p w:rsidR="001F2FB0" w:rsidRPr="00CF68D0" w:rsidRDefault="001F2FB0" w:rsidP="001F2FB0">
      <w:pPr>
        <w:spacing w:before="120" w:after="120"/>
        <w:jc w:val="both"/>
      </w:pPr>
      <w:r w:rsidRPr="00CF68D0">
        <w:t>Несмотря на то, что каждое описанное действие следует тщательно продумывать во время выполнения, существуют некоторые ключевые действия, которым следует уделить особое внимания в чрезвычайных ситуациях и на стадии оценки/разработки проекта. Эти действия обозначены</w:t>
      </w:r>
      <w:r w:rsidR="00DD7E51" w:rsidRPr="00CF68D0">
        <w:t xml:space="preserve"> следующими кодовыми символами:</w:t>
      </w:r>
    </w:p>
    <w:p w:rsidR="001F2FB0" w:rsidRPr="00CF68D0" w:rsidRDefault="000D1C97" w:rsidP="001F2FB0">
      <w:pPr>
        <w:pStyle w:val="ListParagraph"/>
        <w:numPr>
          <w:ilvl w:val="0"/>
          <w:numId w:val="7"/>
        </w:numPr>
        <w:spacing w:after="0"/>
        <w:jc w:val="both"/>
        <w:rPr>
          <w:rFonts w:ascii="Calibri" w:hAnsi="Calibri" w:cs="Calibri"/>
          <w:sz w:val="20"/>
          <w:szCs w:val="20"/>
        </w:rPr>
      </w:pPr>
      <w:r>
        <w:rPr>
          <w:noProof/>
          <w:lang w:val="en-US" w:eastAsia="en-US" w:bidi="ar-SA"/>
        </w:rPr>
        <w:drawing>
          <wp:anchor distT="0" distB="0" distL="114300" distR="114300" simplePos="0" relativeHeight="251659264" behindDoc="0" locked="0" layoutInCell="1" allowOverlap="1" wp14:anchorId="6461A940" wp14:editId="11A6F5F0">
            <wp:simplePos x="0" y="0"/>
            <wp:positionH relativeFrom="column">
              <wp:posOffset>2410460</wp:posOffset>
            </wp:positionH>
            <wp:positionV relativeFrom="paragraph">
              <wp:posOffset>161290</wp:posOffset>
            </wp:positionV>
            <wp:extent cx="189865" cy="189865"/>
            <wp:effectExtent l="0" t="0" r="0" b="0"/>
            <wp:wrapNone/>
            <wp:docPr id="16" name="Picture 8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3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865" cy="189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16E14" w:rsidRPr="00CF68D0">
        <w:rPr>
          <w:noProof/>
          <w:lang w:val="en-US" w:eastAsia="en-US" w:bidi="ar-SA"/>
        </w:rPr>
        <w:drawing>
          <wp:anchor distT="0" distB="0" distL="114300" distR="114300" simplePos="0" relativeHeight="251660288" behindDoc="0" locked="0" layoutInCell="1" allowOverlap="1" wp14:anchorId="4D35AB10" wp14:editId="1EF06B77">
            <wp:simplePos x="0" y="0"/>
            <wp:positionH relativeFrom="column">
              <wp:posOffset>1877539</wp:posOffset>
            </wp:positionH>
            <wp:positionV relativeFrom="paragraph">
              <wp:posOffset>18893</wp:posOffset>
            </wp:positionV>
            <wp:extent cx="218456" cy="142504"/>
            <wp:effectExtent l="19050" t="0" r="0" b="0"/>
            <wp:wrapNone/>
            <wp:docPr id="17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456" cy="1425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F2FB0" w:rsidRPr="00CF68D0">
        <w:rPr>
          <w:rFonts w:ascii="Calibri" w:hAnsi="Calibri"/>
          <w:sz w:val="20"/>
        </w:rPr>
        <w:t>Чрезвычайные ситуации</w:t>
      </w:r>
    </w:p>
    <w:p w:rsidR="001F2FB0" w:rsidRPr="00CF68D0" w:rsidRDefault="001F2FB0" w:rsidP="001F2FB0">
      <w:pPr>
        <w:pStyle w:val="ListParagraph"/>
        <w:numPr>
          <w:ilvl w:val="0"/>
          <w:numId w:val="7"/>
        </w:numPr>
        <w:spacing w:after="0"/>
        <w:jc w:val="both"/>
        <w:rPr>
          <w:rFonts w:ascii="Calibri" w:hAnsi="Calibri" w:cs="Calibri"/>
          <w:sz w:val="20"/>
          <w:szCs w:val="20"/>
        </w:rPr>
      </w:pPr>
      <w:r w:rsidRPr="00CF68D0">
        <w:rPr>
          <w:rFonts w:ascii="Calibri" w:hAnsi="Calibri"/>
          <w:sz w:val="20"/>
        </w:rPr>
        <w:t>Этап оценки и разработки проекта</w:t>
      </w:r>
    </w:p>
    <w:p w:rsidR="001F2FB0" w:rsidRPr="00CF68D0" w:rsidRDefault="001F2FB0" w:rsidP="001F2FB0">
      <w:pPr>
        <w:spacing w:before="120" w:after="120"/>
        <w:jc w:val="both"/>
      </w:pPr>
      <w:r w:rsidRPr="00CF68D0">
        <w:rPr>
          <w:noProof/>
          <w:lang w:val="en-US" w:eastAsia="en-US" w:bidi="ar-SA"/>
        </w:rPr>
        <w:drawing>
          <wp:anchor distT="0" distB="0" distL="114300" distR="114300" simplePos="0" relativeHeight="251661312" behindDoc="0" locked="0" layoutInCell="1" allowOverlap="1" wp14:anchorId="0857883B" wp14:editId="2111E44D">
            <wp:simplePos x="0" y="0"/>
            <wp:positionH relativeFrom="column">
              <wp:posOffset>4762003</wp:posOffset>
            </wp:positionH>
            <wp:positionV relativeFrom="paragraph">
              <wp:posOffset>286910</wp:posOffset>
            </wp:positionV>
            <wp:extent cx="165431" cy="166977"/>
            <wp:effectExtent l="19050" t="0" r="6019" b="0"/>
            <wp:wrapNone/>
            <wp:docPr id="20" name="Picture 19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431" cy="1669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F68D0">
        <w:t xml:space="preserve">Некоторые действия являются чувствительными по своей природе. В таких случаях рекомендуется обратиться </w:t>
      </w:r>
      <w:r w:rsidR="00BE1FAE" w:rsidRPr="00CF68D0">
        <w:t>к</w:t>
      </w:r>
      <w:r w:rsidR="00BE1FAE">
        <w:rPr>
          <w:lang w:val="en-US"/>
        </w:rPr>
        <w:t> </w:t>
      </w:r>
      <w:r w:rsidRPr="00CF68D0">
        <w:t>специалисту по защите. Эти действия</w:t>
      </w:r>
      <w:r w:rsidR="00DD7E51" w:rsidRPr="00CF68D0">
        <w:t xml:space="preserve"> обозначены следующим </w:t>
      </w:r>
      <w:r w:rsidR="00406CA5" w:rsidRPr="00CF68D0">
        <w:t>символ</w:t>
      </w:r>
      <w:r w:rsidR="00406CA5">
        <w:t>о</w:t>
      </w:r>
      <w:r w:rsidR="00406CA5" w:rsidRPr="00CF68D0">
        <w:t>м</w:t>
      </w:r>
      <w:r w:rsidR="00DD7E51" w:rsidRPr="00CF68D0">
        <w:t>:</w:t>
      </w:r>
    </w:p>
    <w:p w:rsidR="001F2FB0" w:rsidRPr="00CF68D0" w:rsidRDefault="001F2FB0" w:rsidP="001F2FB0">
      <w:pPr>
        <w:spacing w:before="40" w:after="40"/>
        <w:rPr>
          <w:b/>
        </w:rPr>
      </w:pPr>
    </w:p>
    <w:p w:rsidR="001F2FB0" w:rsidRPr="00CF68D0" w:rsidRDefault="001F2FB0" w:rsidP="001F2FB0">
      <w:pPr>
        <w:shd w:val="clear" w:color="auto" w:fill="95B3D7" w:themeFill="accent1" w:themeFillTint="99"/>
        <w:spacing w:before="40" w:after="40"/>
        <w:rPr>
          <w:b/>
        </w:rPr>
      </w:pPr>
      <w:r w:rsidRPr="00CF68D0">
        <w:rPr>
          <w:b/>
        </w:rPr>
        <w:t xml:space="preserve">Приоритет безопасности и </w:t>
      </w:r>
      <w:r w:rsidR="00916E14" w:rsidRPr="00CF68D0">
        <w:rPr>
          <w:b/>
        </w:rPr>
        <w:t xml:space="preserve">сохранения </w:t>
      </w:r>
      <w:r w:rsidRPr="00CF68D0">
        <w:rPr>
          <w:b/>
        </w:rPr>
        <w:t>достоинства, избежание вреда</w:t>
      </w:r>
    </w:p>
    <w:p w:rsidR="00EA4EDF" w:rsidRPr="00CF68D0" w:rsidRDefault="00EA4EDF" w:rsidP="00EA4EDF">
      <w:pPr>
        <w:pStyle w:val="Body"/>
        <w:tabs>
          <w:tab w:val="left" w:pos="288"/>
        </w:tabs>
        <w:autoSpaceDE w:val="0"/>
        <w:autoSpaceDN w:val="0"/>
        <w:adjustRightInd w:val="0"/>
        <w:spacing w:before="40" w:after="60"/>
        <w:ind w:left="284"/>
        <w:jc w:val="both"/>
        <w:rPr>
          <w:rFonts w:asciiTheme="minorHAnsi" w:hAnsiTheme="minorHAnsi" w:cstheme="majorHAnsi"/>
          <w:color w:val="000000" w:themeColor="text1"/>
          <w:sz w:val="22"/>
          <w:szCs w:val="22"/>
        </w:rPr>
      </w:pPr>
    </w:p>
    <w:p w:rsidR="002863BD" w:rsidRPr="00CF68D0" w:rsidRDefault="002863BD" w:rsidP="002863BD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ind w:left="284" w:hanging="284"/>
        <w:jc w:val="both"/>
        <w:rPr>
          <w:rFonts w:asciiTheme="minorHAnsi" w:hAnsiTheme="minorHAnsi" w:cstheme="majorHAnsi"/>
          <w:color w:val="000000" w:themeColor="text1"/>
          <w:sz w:val="22"/>
          <w:szCs w:val="22"/>
        </w:rPr>
      </w:pPr>
      <w:r w:rsidRPr="00CF68D0">
        <w:tab/>
      </w:r>
      <w:r w:rsidRPr="00CF68D0">
        <w:rPr>
          <w:rFonts w:asciiTheme="minorHAnsi" w:hAnsiTheme="minorHAnsi" w:cstheme="majorHAnsi"/>
          <w:color w:val="000000" w:themeColor="text1"/>
          <w:sz w:val="22"/>
        </w:rPr>
        <w:t>Наличие продовольствия, денежных средств, ваучеров или средств к существованию может вызвать некоторые проблемы с з</w:t>
      </w:r>
      <w:r w:rsidR="00DD7E51" w:rsidRPr="00CF68D0">
        <w:rPr>
          <w:rFonts w:asciiTheme="minorHAnsi" w:hAnsiTheme="minorHAnsi" w:cstheme="majorHAnsi"/>
          <w:color w:val="000000" w:themeColor="text1"/>
          <w:sz w:val="22"/>
        </w:rPr>
        <w:t>ащитой, в частности, нападения.</w:t>
      </w:r>
      <w:r w:rsidRPr="00CF68D0">
        <w:rPr>
          <w:rFonts w:asciiTheme="minorHAnsi" w:hAnsiTheme="minorHAnsi" w:cstheme="majorHAnsi"/>
          <w:color w:val="000000" w:themeColor="text1"/>
          <w:sz w:val="22"/>
        </w:rPr>
        <w:t xml:space="preserve"> Владение или управление подобными видами имущества, особенно ценного в чрезвычайных ситуациях, может подвергнуть владельцев риску стать объектом насилия, похищения или жестокого обращения. </w:t>
      </w:r>
      <w:r w:rsidR="00972CC1" w:rsidRPr="00CF68D0">
        <w:rPr>
          <w:rFonts w:asciiTheme="minorHAnsi" w:hAnsiTheme="minorHAnsi" w:cstheme="majorHAnsi"/>
          <w:color w:val="000000" w:themeColor="text1"/>
          <w:sz w:val="22"/>
        </w:rPr>
        <w:t>Для определения практик и действий в условиях высокого риска необходим анализ местных условий безопасности, в том числе касател</w:t>
      </w:r>
      <w:r w:rsidR="00DD7E51" w:rsidRPr="00CF68D0">
        <w:rPr>
          <w:rFonts w:asciiTheme="minorHAnsi" w:hAnsiTheme="minorHAnsi" w:cstheme="majorHAnsi"/>
          <w:color w:val="000000" w:themeColor="text1"/>
          <w:sz w:val="22"/>
        </w:rPr>
        <w:t>ьно вопросов владения, последних данных</w:t>
      </w:r>
      <w:r w:rsidR="00972CC1" w:rsidRPr="00CF68D0">
        <w:rPr>
          <w:rFonts w:asciiTheme="minorHAnsi" w:hAnsiTheme="minorHAnsi" w:cstheme="majorHAnsi"/>
          <w:color w:val="000000" w:themeColor="text1"/>
          <w:sz w:val="22"/>
        </w:rPr>
        <w:t xml:space="preserve"> о случаях мародерства и грабежей, практиках хоз</w:t>
      </w:r>
      <w:r w:rsidR="00DD7E51" w:rsidRPr="00CF68D0">
        <w:rPr>
          <w:rFonts w:asciiTheme="minorHAnsi" w:hAnsiTheme="minorHAnsi" w:cstheme="majorHAnsi"/>
          <w:color w:val="000000" w:themeColor="text1"/>
          <w:sz w:val="22"/>
        </w:rPr>
        <w:t>яйствования, а также потребности</w:t>
      </w:r>
      <w:r w:rsidR="00972CC1" w:rsidRPr="00CF68D0">
        <w:rPr>
          <w:rFonts w:asciiTheme="minorHAnsi" w:hAnsiTheme="minorHAnsi" w:cstheme="majorHAnsi"/>
          <w:color w:val="000000" w:themeColor="text1"/>
          <w:sz w:val="22"/>
        </w:rPr>
        <w:t xml:space="preserve"> </w:t>
      </w:r>
      <w:r w:rsidR="00BE1FAE" w:rsidRPr="00CF68D0">
        <w:rPr>
          <w:rFonts w:asciiTheme="minorHAnsi" w:hAnsiTheme="minorHAnsi" w:cstheme="majorHAnsi"/>
          <w:color w:val="000000" w:themeColor="text1"/>
          <w:sz w:val="22"/>
        </w:rPr>
        <w:t>в</w:t>
      </w:r>
      <w:r w:rsidR="00BE1FAE">
        <w:rPr>
          <w:rFonts w:asciiTheme="minorHAnsi" w:hAnsiTheme="minorHAnsi" w:cstheme="majorHAnsi"/>
          <w:color w:val="000000" w:themeColor="text1"/>
          <w:sz w:val="22"/>
          <w:lang w:val="en-US"/>
        </w:rPr>
        <w:t> </w:t>
      </w:r>
      <w:r w:rsidR="00972CC1" w:rsidRPr="00CF68D0">
        <w:rPr>
          <w:rFonts w:asciiTheme="minorHAnsi" w:hAnsiTheme="minorHAnsi" w:cstheme="majorHAnsi"/>
          <w:color w:val="000000" w:themeColor="text1"/>
          <w:sz w:val="22"/>
        </w:rPr>
        <w:t>доступе к услугам или рынкам средств к существованию.</w:t>
      </w:r>
    </w:p>
    <w:p w:rsidR="002863BD" w:rsidRPr="00CF68D0" w:rsidRDefault="002863BD" w:rsidP="002863BD">
      <w:pPr>
        <w:pStyle w:val="Body"/>
        <w:tabs>
          <w:tab w:val="left" w:pos="288"/>
        </w:tabs>
        <w:autoSpaceDE w:val="0"/>
        <w:autoSpaceDN w:val="0"/>
        <w:adjustRightInd w:val="0"/>
        <w:spacing w:before="40" w:after="60"/>
        <w:ind w:left="284"/>
        <w:jc w:val="both"/>
        <w:rPr>
          <w:rFonts w:asciiTheme="minorHAnsi" w:hAnsiTheme="minorHAnsi" w:cstheme="majorHAnsi"/>
          <w:color w:val="000000" w:themeColor="text1"/>
          <w:sz w:val="22"/>
          <w:szCs w:val="22"/>
        </w:rPr>
      </w:pPr>
    </w:p>
    <w:p w:rsidR="002863BD" w:rsidRPr="00CF68D0" w:rsidRDefault="002863BD" w:rsidP="002863BD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ind w:left="284" w:hanging="284"/>
        <w:jc w:val="both"/>
        <w:rPr>
          <w:rFonts w:asciiTheme="minorHAnsi" w:hAnsiTheme="minorHAnsi" w:cstheme="majorHAnsi"/>
          <w:color w:val="000000" w:themeColor="text1"/>
          <w:sz w:val="22"/>
          <w:szCs w:val="22"/>
        </w:rPr>
      </w:pPr>
      <w:r w:rsidRPr="00CF68D0">
        <w:rPr>
          <w:rFonts w:asciiTheme="minorHAnsi" w:hAnsiTheme="minorHAnsi" w:cstheme="majorHAnsi"/>
          <w:color w:val="000000" w:themeColor="text1"/>
          <w:sz w:val="22"/>
        </w:rPr>
        <w:t xml:space="preserve"> Получающие помощь могут столкнут</w:t>
      </w:r>
      <w:r w:rsidR="00BE1FAE">
        <w:rPr>
          <w:rFonts w:asciiTheme="minorHAnsi" w:hAnsiTheme="minorHAnsi" w:cstheme="majorHAnsi"/>
          <w:color w:val="000000" w:themeColor="text1"/>
          <w:sz w:val="22"/>
        </w:rPr>
        <w:t>ь</w:t>
      </w:r>
      <w:r w:rsidRPr="00CF68D0">
        <w:rPr>
          <w:rFonts w:asciiTheme="minorHAnsi" w:hAnsiTheme="minorHAnsi" w:cstheme="majorHAnsi"/>
          <w:color w:val="000000" w:themeColor="text1"/>
          <w:sz w:val="22"/>
        </w:rPr>
        <w:t>ся с проблемами на местах распределения, например, с кражами,</w:t>
      </w:r>
      <w:r w:rsidR="00DD7E51" w:rsidRPr="00CF68D0">
        <w:rPr>
          <w:rFonts w:asciiTheme="minorHAnsi" w:hAnsiTheme="minorHAnsi" w:cstheme="majorHAnsi"/>
          <w:color w:val="000000" w:themeColor="text1"/>
          <w:sz w:val="22"/>
        </w:rPr>
        <w:t xml:space="preserve"> шантажом или вымогательством. </w:t>
      </w:r>
      <w:r w:rsidRPr="00CF68D0">
        <w:rPr>
          <w:rFonts w:asciiTheme="minorHAnsi" w:hAnsiTheme="minorHAnsi" w:cstheme="majorHAnsi"/>
          <w:color w:val="000000" w:themeColor="text1"/>
          <w:sz w:val="22"/>
        </w:rPr>
        <w:t>Условия предоставления помощи должны быть б</w:t>
      </w:r>
      <w:r w:rsidR="00916E14" w:rsidRPr="00CF68D0">
        <w:rPr>
          <w:rFonts w:asciiTheme="minorHAnsi" w:hAnsiTheme="minorHAnsi" w:cstheme="majorHAnsi"/>
          <w:color w:val="000000" w:themeColor="text1"/>
          <w:sz w:val="22"/>
        </w:rPr>
        <w:t xml:space="preserve">езопасными для всех </w:t>
      </w:r>
      <w:r w:rsidR="00DD7E51" w:rsidRPr="00CF68D0">
        <w:rPr>
          <w:rFonts w:asciiTheme="minorHAnsi" w:hAnsiTheme="minorHAnsi" w:cstheme="majorHAnsi"/>
          <w:color w:val="000000" w:themeColor="text1"/>
          <w:sz w:val="22"/>
        </w:rPr>
        <w:t xml:space="preserve">лиц </w:t>
      </w:r>
      <w:r w:rsidR="00BE1FAE" w:rsidRPr="00CF68D0">
        <w:rPr>
          <w:rFonts w:asciiTheme="minorHAnsi" w:hAnsiTheme="minorHAnsi" w:cstheme="majorHAnsi"/>
          <w:color w:val="000000" w:themeColor="text1"/>
          <w:sz w:val="22"/>
        </w:rPr>
        <w:t>в</w:t>
      </w:r>
      <w:r w:rsidR="00BE1FAE">
        <w:rPr>
          <w:rFonts w:asciiTheme="minorHAnsi" w:hAnsiTheme="minorHAnsi" w:cstheme="majorHAnsi"/>
          <w:color w:val="000000" w:themeColor="text1"/>
          <w:sz w:val="22"/>
        </w:rPr>
        <w:t> </w:t>
      </w:r>
      <w:r w:rsidR="00DD7E51" w:rsidRPr="00CF68D0">
        <w:rPr>
          <w:rFonts w:asciiTheme="minorHAnsi" w:hAnsiTheme="minorHAnsi" w:cstheme="majorHAnsi"/>
          <w:color w:val="000000" w:themeColor="text1"/>
          <w:sz w:val="22"/>
        </w:rPr>
        <w:t>ведении организации.</w:t>
      </w:r>
    </w:p>
    <w:p w:rsidR="002863BD" w:rsidRPr="00CF68D0" w:rsidRDefault="002863BD" w:rsidP="002863BD">
      <w:pPr>
        <w:pStyle w:val="Body"/>
        <w:tabs>
          <w:tab w:val="left" w:pos="288"/>
        </w:tabs>
        <w:autoSpaceDE w:val="0"/>
        <w:autoSpaceDN w:val="0"/>
        <w:adjustRightInd w:val="0"/>
        <w:spacing w:before="40" w:after="60"/>
        <w:ind w:left="284"/>
        <w:jc w:val="both"/>
        <w:rPr>
          <w:rFonts w:asciiTheme="minorHAnsi" w:hAnsiTheme="minorHAnsi" w:cstheme="majorHAnsi"/>
          <w:color w:val="000000" w:themeColor="text1"/>
          <w:sz w:val="22"/>
          <w:szCs w:val="22"/>
        </w:rPr>
      </w:pPr>
    </w:p>
    <w:p w:rsidR="002863BD" w:rsidRPr="00CF68D0" w:rsidRDefault="002863BD" w:rsidP="002863BD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ind w:left="284" w:hanging="284"/>
        <w:jc w:val="both"/>
        <w:rPr>
          <w:rFonts w:asciiTheme="minorHAnsi" w:hAnsiTheme="minorHAnsi" w:cstheme="majorHAnsi"/>
          <w:color w:val="000000" w:themeColor="text1"/>
          <w:sz w:val="22"/>
          <w:szCs w:val="22"/>
        </w:rPr>
      </w:pPr>
      <w:r w:rsidRPr="00CF68D0">
        <w:rPr>
          <w:rFonts w:asciiTheme="minorHAnsi" w:hAnsiTheme="minorHAnsi" w:cstheme="majorHAnsi"/>
          <w:color w:val="000000" w:themeColor="text1"/>
          <w:sz w:val="22"/>
        </w:rPr>
        <w:lastRenderedPageBreak/>
        <w:t xml:space="preserve"> Получающие помощь могут столкнут</w:t>
      </w:r>
      <w:r w:rsidR="00BE1FAE">
        <w:rPr>
          <w:rFonts w:asciiTheme="minorHAnsi" w:hAnsiTheme="minorHAnsi" w:cstheme="majorHAnsi"/>
          <w:color w:val="000000" w:themeColor="text1"/>
          <w:sz w:val="22"/>
        </w:rPr>
        <w:t>ь</w:t>
      </w:r>
      <w:r w:rsidRPr="00CF68D0">
        <w:rPr>
          <w:rFonts w:asciiTheme="minorHAnsi" w:hAnsiTheme="minorHAnsi" w:cstheme="majorHAnsi"/>
          <w:color w:val="000000" w:themeColor="text1"/>
          <w:sz w:val="22"/>
        </w:rPr>
        <w:t xml:space="preserve">ся с проблемами, в частности, с посягательствами сексуального характера и грабежом, в том числе на официальных и неофициальных контрольно-пропускных пунктах </w:t>
      </w:r>
      <w:r w:rsidR="00BE1FAE" w:rsidRPr="00CF68D0">
        <w:rPr>
          <w:rFonts w:asciiTheme="minorHAnsi" w:hAnsiTheme="minorHAnsi" w:cstheme="majorHAnsi"/>
          <w:color w:val="000000" w:themeColor="text1"/>
          <w:sz w:val="22"/>
        </w:rPr>
        <w:t>во</w:t>
      </w:r>
      <w:r w:rsidR="00BE1FAE">
        <w:rPr>
          <w:rFonts w:asciiTheme="minorHAnsi" w:hAnsiTheme="minorHAnsi" w:cstheme="majorHAnsi"/>
          <w:color w:val="000000" w:themeColor="text1"/>
          <w:sz w:val="22"/>
        </w:rPr>
        <w:t> </w:t>
      </w:r>
      <w:r w:rsidRPr="00CF68D0">
        <w:rPr>
          <w:rFonts w:asciiTheme="minorHAnsi" w:hAnsiTheme="minorHAnsi" w:cstheme="majorHAnsi"/>
          <w:color w:val="000000" w:themeColor="text1"/>
          <w:sz w:val="22"/>
        </w:rPr>
        <w:t>время передвижения к ме</w:t>
      </w:r>
      <w:r w:rsidR="00411673" w:rsidRPr="00CF68D0">
        <w:rPr>
          <w:rFonts w:asciiTheme="minorHAnsi" w:hAnsiTheme="minorHAnsi" w:cstheme="majorHAnsi"/>
          <w:color w:val="000000" w:themeColor="text1"/>
          <w:sz w:val="22"/>
        </w:rPr>
        <w:t xml:space="preserve">сту распределения или обратно. </w:t>
      </w:r>
      <w:r w:rsidRPr="00CF68D0">
        <w:rPr>
          <w:rFonts w:asciiTheme="minorHAnsi" w:hAnsiTheme="minorHAnsi" w:cstheme="majorHAnsi"/>
          <w:color w:val="000000" w:themeColor="text1"/>
          <w:sz w:val="22"/>
        </w:rPr>
        <w:t>Условия, в которых получающие помощь вынуждены путешествовать, должны быть безопасными для всех лиц</w:t>
      </w:r>
      <w:r w:rsidR="00411673" w:rsidRPr="00CF68D0">
        <w:rPr>
          <w:rFonts w:asciiTheme="minorHAnsi" w:hAnsiTheme="minorHAnsi" w:cstheme="majorHAnsi"/>
          <w:color w:val="000000" w:themeColor="text1"/>
          <w:sz w:val="22"/>
        </w:rPr>
        <w:t xml:space="preserve"> в ведении организации</w:t>
      </w:r>
      <w:r w:rsidRPr="00CF68D0">
        <w:rPr>
          <w:rFonts w:asciiTheme="minorHAnsi" w:hAnsiTheme="minorHAnsi" w:cstheme="majorHAnsi"/>
          <w:color w:val="000000" w:themeColor="text1"/>
          <w:sz w:val="22"/>
        </w:rPr>
        <w:t>. Если возникают какие-либо проблемы с безопасностью, работники кластера продовольственной безопасности должны приложить все возможные усилия для передвижения пункта распределения ближе к дому получающего помощь или предоставить транспорт и обеспечить безопасность.</w:t>
      </w:r>
    </w:p>
    <w:p w:rsidR="002863BD" w:rsidRPr="00CF68D0" w:rsidRDefault="002863BD" w:rsidP="002863BD">
      <w:pPr>
        <w:pStyle w:val="Body"/>
        <w:tabs>
          <w:tab w:val="left" w:pos="288"/>
        </w:tabs>
        <w:autoSpaceDE w:val="0"/>
        <w:autoSpaceDN w:val="0"/>
        <w:adjustRightInd w:val="0"/>
        <w:spacing w:before="40" w:after="60"/>
        <w:jc w:val="both"/>
        <w:rPr>
          <w:rFonts w:asciiTheme="minorHAnsi" w:hAnsiTheme="minorHAnsi" w:cstheme="majorHAnsi"/>
          <w:color w:val="000000" w:themeColor="text1"/>
          <w:sz w:val="22"/>
          <w:szCs w:val="22"/>
        </w:rPr>
      </w:pPr>
    </w:p>
    <w:p w:rsidR="002863BD" w:rsidRPr="00CF68D0" w:rsidRDefault="002863BD" w:rsidP="002863BD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ind w:left="284" w:hanging="284"/>
        <w:jc w:val="both"/>
        <w:rPr>
          <w:rFonts w:asciiTheme="minorHAnsi" w:hAnsiTheme="minorHAnsi" w:cstheme="majorHAnsi"/>
          <w:color w:val="000000" w:themeColor="text1"/>
          <w:sz w:val="22"/>
          <w:szCs w:val="22"/>
        </w:rPr>
      </w:pPr>
      <w:r w:rsidRPr="00CF68D0">
        <w:rPr>
          <w:rFonts w:asciiTheme="minorHAnsi" w:hAnsiTheme="minorHAnsi" w:cstheme="majorHAnsi"/>
          <w:color w:val="000000" w:themeColor="text1"/>
          <w:sz w:val="22"/>
        </w:rPr>
        <w:t xml:space="preserve"> Меры продовольственной безопасности и связанные ответные действия должны быть нацелены на снижение угроз</w:t>
      </w:r>
      <w:r w:rsidR="00916E14" w:rsidRPr="00CF68D0">
        <w:rPr>
          <w:rFonts w:asciiTheme="minorHAnsi" w:hAnsiTheme="minorHAnsi" w:cstheme="majorHAnsi"/>
          <w:color w:val="000000" w:themeColor="text1"/>
          <w:sz w:val="22"/>
        </w:rPr>
        <w:t>, которым подвергается пострадавшее население</w:t>
      </w:r>
      <w:r w:rsidRPr="00CF68D0">
        <w:rPr>
          <w:rFonts w:asciiTheme="minorHAnsi" w:hAnsiTheme="minorHAnsi" w:cstheme="majorHAnsi"/>
          <w:color w:val="000000" w:themeColor="text1"/>
          <w:sz w:val="22"/>
        </w:rPr>
        <w:t xml:space="preserve">. Ответные действия не должны непреднамеренно поддерживать или укреплять позицию вооруженных группировок или иных нежелательно действующих лиц. Следует рассматривать проблемы получающих помощь </w:t>
      </w:r>
      <w:r w:rsidR="00916E14" w:rsidRPr="00CF68D0">
        <w:rPr>
          <w:rFonts w:asciiTheme="minorHAnsi" w:hAnsiTheme="minorHAnsi" w:cstheme="majorHAnsi"/>
          <w:color w:val="000000" w:themeColor="text1"/>
          <w:sz w:val="22"/>
        </w:rPr>
        <w:t xml:space="preserve">не только </w:t>
      </w:r>
      <w:r w:rsidRPr="00CF68D0">
        <w:rPr>
          <w:rFonts w:asciiTheme="minorHAnsi" w:hAnsiTheme="minorHAnsi" w:cstheme="majorHAnsi"/>
          <w:color w:val="000000" w:themeColor="text1"/>
          <w:sz w:val="22"/>
        </w:rPr>
        <w:t>в рамках отсутствия продовольственной безопасности и механизм</w:t>
      </w:r>
      <w:r w:rsidR="00916E14" w:rsidRPr="00CF68D0">
        <w:rPr>
          <w:rFonts w:asciiTheme="minorHAnsi" w:hAnsiTheme="minorHAnsi" w:cstheme="majorHAnsi"/>
          <w:color w:val="000000" w:themeColor="text1"/>
          <w:sz w:val="22"/>
        </w:rPr>
        <w:t>ов</w:t>
      </w:r>
      <w:r w:rsidRPr="00CF68D0">
        <w:rPr>
          <w:rFonts w:asciiTheme="minorHAnsi" w:hAnsiTheme="minorHAnsi" w:cstheme="majorHAnsi"/>
          <w:color w:val="000000" w:themeColor="text1"/>
          <w:sz w:val="22"/>
        </w:rPr>
        <w:t xml:space="preserve"> их решения, но и другие вопросы.</w:t>
      </w:r>
    </w:p>
    <w:p w:rsidR="002863BD" w:rsidRPr="00CF68D0" w:rsidRDefault="002863BD" w:rsidP="002863BD">
      <w:pPr>
        <w:pStyle w:val="Body"/>
        <w:tabs>
          <w:tab w:val="left" w:pos="288"/>
        </w:tabs>
        <w:autoSpaceDE w:val="0"/>
        <w:autoSpaceDN w:val="0"/>
        <w:adjustRightInd w:val="0"/>
        <w:spacing w:before="40" w:after="60"/>
        <w:ind w:left="284"/>
        <w:jc w:val="both"/>
        <w:rPr>
          <w:rFonts w:asciiTheme="minorHAnsi" w:hAnsiTheme="minorHAnsi" w:cstheme="majorHAnsi"/>
          <w:color w:val="000000" w:themeColor="text1"/>
          <w:sz w:val="22"/>
          <w:szCs w:val="22"/>
        </w:rPr>
      </w:pPr>
    </w:p>
    <w:p w:rsidR="002863BD" w:rsidRPr="00CF68D0" w:rsidRDefault="002863BD" w:rsidP="002863BD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ind w:left="284" w:hanging="284"/>
        <w:jc w:val="both"/>
        <w:rPr>
          <w:rFonts w:asciiTheme="minorHAnsi" w:hAnsiTheme="minorHAnsi" w:cstheme="majorHAnsi"/>
          <w:color w:val="000000" w:themeColor="text1"/>
          <w:sz w:val="22"/>
          <w:szCs w:val="22"/>
        </w:rPr>
      </w:pPr>
      <w:r w:rsidRPr="00CF68D0">
        <w:rPr>
          <w:rFonts w:asciiTheme="minorHAnsi" w:hAnsiTheme="minorHAnsi" w:cstheme="majorHAnsi"/>
          <w:color w:val="000000" w:themeColor="text1"/>
          <w:sz w:val="22"/>
        </w:rPr>
        <w:t xml:space="preserve"> Необходимо рассмотреть возможность использования наличных денежных средств или ваучеров </w:t>
      </w:r>
      <w:r w:rsidR="00BE1FAE" w:rsidRPr="00CF68D0">
        <w:rPr>
          <w:rFonts w:asciiTheme="minorHAnsi" w:hAnsiTheme="minorHAnsi" w:cstheme="majorHAnsi"/>
          <w:color w:val="000000" w:themeColor="text1"/>
          <w:sz w:val="22"/>
        </w:rPr>
        <w:t>в</w:t>
      </w:r>
      <w:r w:rsidR="00BE1FAE">
        <w:rPr>
          <w:rFonts w:asciiTheme="minorHAnsi" w:hAnsiTheme="minorHAnsi" w:cstheme="majorHAnsi"/>
          <w:color w:val="000000" w:themeColor="text1"/>
          <w:sz w:val="22"/>
        </w:rPr>
        <w:t> </w:t>
      </w:r>
      <w:r w:rsidRPr="00CF68D0">
        <w:rPr>
          <w:rFonts w:asciiTheme="minorHAnsi" w:hAnsiTheme="minorHAnsi" w:cstheme="majorHAnsi"/>
          <w:color w:val="000000" w:themeColor="text1"/>
          <w:sz w:val="22"/>
        </w:rPr>
        <w:t>антисоциальных целях, например, для покупки стрелкового оружия или алкоголя, табачных изделий или наркотиков, поскольку эти действия могут привести к повышению у</w:t>
      </w:r>
      <w:r w:rsidR="00411673" w:rsidRPr="00CF68D0">
        <w:rPr>
          <w:rFonts w:asciiTheme="minorHAnsi" w:hAnsiTheme="minorHAnsi" w:cstheme="majorHAnsi"/>
          <w:color w:val="000000" w:themeColor="text1"/>
          <w:sz w:val="22"/>
        </w:rPr>
        <w:t>ровня домашнего насилия.</w:t>
      </w:r>
      <w:r w:rsidRPr="00CF68D0">
        <w:rPr>
          <w:rFonts w:asciiTheme="minorHAnsi" w:hAnsiTheme="minorHAnsi" w:cstheme="majorHAnsi"/>
          <w:color w:val="000000" w:themeColor="text1"/>
          <w:sz w:val="22"/>
        </w:rPr>
        <w:t xml:space="preserve"> Наличие денежных средств может повысить риск незаконной передачи или захвата вооруженными группировками и подвергнуть получающих помощь риску нарушения безопасности.</w:t>
      </w:r>
    </w:p>
    <w:p w:rsidR="002863BD" w:rsidRPr="00CF68D0" w:rsidRDefault="002863BD" w:rsidP="002863BD">
      <w:pPr>
        <w:pStyle w:val="Body"/>
        <w:tabs>
          <w:tab w:val="left" w:pos="288"/>
        </w:tabs>
        <w:autoSpaceDE w:val="0"/>
        <w:autoSpaceDN w:val="0"/>
        <w:adjustRightInd w:val="0"/>
        <w:spacing w:before="40" w:after="60"/>
        <w:jc w:val="both"/>
        <w:rPr>
          <w:rFonts w:asciiTheme="minorHAnsi" w:hAnsiTheme="minorHAnsi" w:cstheme="majorHAnsi"/>
          <w:color w:val="000000" w:themeColor="text1"/>
          <w:sz w:val="22"/>
          <w:szCs w:val="22"/>
        </w:rPr>
      </w:pPr>
    </w:p>
    <w:p w:rsidR="002863BD" w:rsidRPr="00CF68D0" w:rsidRDefault="002863BD" w:rsidP="002863BD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ind w:left="284" w:hanging="284"/>
        <w:jc w:val="both"/>
        <w:rPr>
          <w:rFonts w:asciiTheme="minorHAnsi" w:hAnsiTheme="minorHAnsi" w:cstheme="majorHAnsi"/>
          <w:color w:val="000000" w:themeColor="text1"/>
          <w:sz w:val="22"/>
          <w:szCs w:val="22"/>
        </w:rPr>
      </w:pPr>
      <w:r w:rsidRPr="00CF68D0">
        <w:tab/>
      </w:r>
      <w:r w:rsidRPr="00CF68D0">
        <w:rPr>
          <w:rFonts w:asciiTheme="minorHAnsi" w:hAnsiTheme="minorHAnsi" w:cstheme="majorHAnsi"/>
          <w:color w:val="000000" w:themeColor="text1"/>
          <w:sz w:val="22"/>
        </w:rPr>
        <w:t>Система продовольственной помощи, позволяющая перемещенным лицам, получающим помощь, проживать в принимающих семьях или по распределению, должна быть в приоритете, несмотря на возмож</w:t>
      </w:r>
      <w:r w:rsidR="00411673" w:rsidRPr="00CF68D0">
        <w:rPr>
          <w:rFonts w:asciiTheme="minorHAnsi" w:hAnsiTheme="minorHAnsi" w:cstheme="majorHAnsi"/>
          <w:color w:val="000000" w:themeColor="text1"/>
          <w:sz w:val="22"/>
        </w:rPr>
        <w:t xml:space="preserve">ные логистические ограничения. </w:t>
      </w:r>
      <w:r w:rsidRPr="00CF68D0">
        <w:rPr>
          <w:rFonts w:asciiTheme="minorHAnsi" w:hAnsiTheme="minorHAnsi" w:cstheme="majorHAnsi"/>
          <w:color w:val="000000" w:themeColor="text1"/>
          <w:sz w:val="22"/>
        </w:rPr>
        <w:t>Избегайте возможности превращения продовольственной помощи в решающий фактор для разбивки временного поселения.</w:t>
      </w:r>
    </w:p>
    <w:p w:rsidR="002863BD" w:rsidRPr="00CF68D0" w:rsidRDefault="002863BD" w:rsidP="002863BD">
      <w:pPr>
        <w:pStyle w:val="Body"/>
        <w:tabs>
          <w:tab w:val="left" w:pos="288"/>
        </w:tabs>
        <w:autoSpaceDE w:val="0"/>
        <w:autoSpaceDN w:val="0"/>
        <w:adjustRightInd w:val="0"/>
        <w:spacing w:before="40" w:after="60"/>
        <w:ind w:left="284"/>
        <w:jc w:val="both"/>
        <w:rPr>
          <w:rFonts w:asciiTheme="minorHAnsi" w:hAnsiTheme="minorHAnsi" w:cstheme="majorHAnsi"/>
          <w:color w:val="000000" w:themeColor="text1"/>
          <w:sz w:val="22"/>
          <w:szCs w:val="22"/>
        </w:rPr>
      </w:pPr>
    </w:p>
    <w:p w:rsidR="002863BD" w:rsidRPr="00CF68D0" w:rsidRDefault="002863BD" w:rsidP="002863BD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ind w:left="284" w:hanging="284"/>
        <w:jc w:val="both"/>
        <w:rPr>
          <w:rFonts w:asciiTheme="minorHAnsi" w:hAnsiTheme="minorHAnsi" w:cstheme="majorHAnsi"/>
          <w:color w:val="000000" w:themeColor="text1"/>
          <w:sz w:val="22"/>
          <w:szCs w:val="22"/>
        </w:rPr>
      </w:pPr>
      <w:r w:rsidRPr="00CF68D0">
        <w:rPr>
          <w:rFonts w:asciiTheme="minorHAnsi" w:hAnsiTheme="minorHAnsi" w:cstheme="majorHAnsi"/>
          <w:color w:val="000000" w:themeColor="text1"/>
          <w:sz w:val="22"/>
        </w:rPr>
        <w:t xml:space="preserve"> Следует поддерживать стратегии преодоления трудностей относительно продовольственной безопасности и сохранения достоинства, в то же время не забывая, что многие из них могут повлечь за собой расходы или риски, повышающие степень </w:t>
      </w:r>
      <w:r w:rsidR="00916E14" w:rsidRPr="00CF68D0">
        <w:rPr>
          <w:rFonts w:asciiTheme="minorHAnsi" w:hAnsiTheme="minorHAnsi" w:cstheme="majorHAnsi"/>
          <w:color w:val="000000" w:themeColor="text1"/>
          <w:sz w:val="22"/>
        </w:rPr>
        <w:t>незащищенности</w:t>
      </w:r>
      <w:r w:rsidRPr="00CF68D0">
        <w:rPr>
          <w:rFonts w:asciiTheme="minorHAnsi" w:hAnsiTheme="minorHAnsi" w:cstheme="majorHAnsi"/>
          <w:color w:val="000000" w:themeColor="text1"/>
          <w:sz w:val="22"/>
        </w:rPr>
        <w:t>, а</w:t>
      </w:r>
      <w:r w:rsidR="00411673" w:rsidRPr="00CF68D0">
        <w:rPr>
          <w:rFonts w:asciiTheme="minorHAnsi" w:hAnsiTheme="minorHAnsi" w:cstheme="majorHAnsi"/>
          <w:color w:val="000000" w:themeColor="text1"/>
          <w:sz w:val="22"/>
        </w:rPr>
        <w:t xml:space="preserve"> этого следует избегать.</w:t>
      </w:r>
    </w:p>
    <w:p w:rsidR="002863BD" w:rsidRPr="00CF68D0" w:rsidRDefault="002863BD" w:rsidP="002863BD">
      <w:pPr>
        <w:pStyle w:val="Body"/>
        <w:tabs>
          <w:tab w:val="left" w:pos="288"/>
        </w:tabs>
        <w:autoSpaceDE w:val="0"/>
        <w:autoSpaceDN w:val="0"/>
        <w:adjustRightInd w:val="0"/>
        <w:spacing w:before="40" w:after="60"/>
        <w:ind w:left="284"/>
        <w:jc w:val="both"/>
        <w:rPr>
          <w:rFonts w:asciiTheme="minorHAnsi" w:hAnsiTheme="minorHAnsi" w:cstheme="majorHAnsi"/>
          <w:color w:val="000000" w:themeColor="text1"/>
          <w:sz w:val="22"/>
          <w:szCs w:val="22"/>
        </w:rPr>
      </w:pPr>
    </w:p>
    <w:p w:rsidR="002863BD" w:rsidRPr="00CF68D0" w:rsidRDefault="002863BD" w:rsidP="002863BD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ind w:left="284" w:hanging="284"/>
        <w:jc w:val="both"/>
        <w:rPr>
          <w:rFonts w:asciiTheme="minorHAnsi" w:hAnsiTheme="minorHAnsi" w:cstheme="majorHAnsi"/>
          <w:color w:val="000000" w:themeColor="text1"/>
          <w:sz w:val="22"/>
          <w:szCs w:val="22"/>
        </w:rPr>
      </w:pPr>
      <w:r w:rsidRPr="00CF68D0">
        <w:rPr>
          <w:rFonts w:asciiTheme="minorHAnsi" w:hAnsiTheme="minorHAnsi" w:cstheme="majorHAnsi"/>
          <w:color w:val="000000" w:themeColor="text1"/>
          <w:sz w:val="22"/>
        </w:rPr>
        <w:t xml:space="preserve"> </w:t>
      </w:r>
      <w:r w:rsidR="00972CC1" w:rsidRPr="00CF68D0">
        <w:rPr>
          <w:rFonts w:asciiTheme="minorHAnsi" w:hAnsiTheme="minorHAnsi" w:cstheme="majorHAnsi"/>
          <w:color w:val="000000" w:themeColor="text1"/>
          <w:sz w:val="22"/>
        </w:rPr>
        <w:t xml:space="preserve">Действия по предоставлению продовольствия, денежных средств, ваучеров или средств к существованию могут подорвать усилия тех, кто защищает себя самостоятельно, и повысить степень их незащищенности. </w:t>
      </w:r>
      <w:r w:rsidR="00BE1FAE" w:rsidRPr="00CF68D0">
        <w:rPr>
          <w:rFonts w:asciiTheme="minorHAnsi" w:hAnsiTheme="minorHAnsi" w:cstheme="majorHAnsi"/>
          <w:color w:val="000000" w:themeColor="text1"/>
          <w:sz w:val="22"/>
        </w:rPr>
        <w:t>В</w:t>
      </w:r>
      <w:r w:rsidR="00BE1FAE">
        <w:rPr>
          <w:rFonts w:asciiTheme="minorHAnsi" w:hAnsiTheme="minorHAnsi" w:cstheme="majorHAnsi"/>
          <w:color w:val="000000" w:themeColor="text1"/>
          <w:sz w:val="22"/>
        </w:rPr>
        <w:t> </w:t>
      </w:r>
      <w:r w:rsidRPr="00CF68D0">
        <w:rPr>
          <w:rFonts w:asciiTheme="minorHAnsi" w:hAnsiTheme="minorHAnsi" w:cstheme="majorHAnsi"/>
          <w:color w:val="000000" w:themeColor="text1"/>
          <w:sz w:val="22"/>
        </w:rPr>
        <w:t>связи с этим подобные действия следует тщательно обдумать.</w:t>
      </w:r>
    </w:p>
    <w:p w:rsidR="002863BD" w:rsidRPr="00CF68D0" w:rsidRDefault="002863BD" w:rsidP="002863BD">
      <w:pPr>
        <w:pStyle w:val="Body"/>
        <w:tabs>
          <w:tab w:val="left" w:pos="288"/>
        </w:tabs>
        <w:autoSpaceDE w:val="0"/>
        <w:autoSpaceDN w:val="0"/>
        <w:adjustRightInd w:val="0"/>
        <w:spacing w:before="40" w:after="60"/>
        <w:ind w:left="284"/>
        <w:jc w:val="both"/>
        <w:rPr>
          <w:rFonts w:asciiTheme="minorHAnsi" w:hAnsiTheme="minorHAnsi" w:cstheme="majorHAnsi"/>
          <w:color w:val="000000" w:themeColor="text1"/>
          <w:sz w:val="22"/>
          <w:szCs w:val="22"/>
        </w:rPr>
      </w:pPr>
    </w:p>
    <w:p w:rsidR="002863BD" w:rsidRPr="00CF68D0" w:rsidRDefault="002863BD" w:rsidP="002863BD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ind w:left="284" w:hanging="284"/>
        <w:jc w:val="both"/>
        <w:rPr>
          <w:rFonts w:asciiTheme="minorHAnsi" w:hAnsiTheme="minorHAnsi" w:cstheme="majorHAnsi"/>
          <w:color w:val="000000" w:themeColor="text1"/>
          <w:sz w:val="22"/>
          <w:szCs w:val="22"/>
        </w:rPr>
      </w:pPr>
      <w:r w:rsidRPr="00CF68D0">
        <w:rPr>
          <w:rFonts w:asciiTheme="minorHAnsi" w:hAnsiTheme="minorHAnsi" w:cstheme="majorHAnsi"/>
          <w:color w:val="000000" w:themeColor="text1"/>
          <w:sz w:val="22"/>
        </w:rPr>
        <w:t xml:space="preserve"> Выбор программы следует основывать на исчерпывающем всестороннем анализе, охватывающем экономическую эффективность, влияние вторичного рынка, гибкость трансфера, адресность и риски небезопасности и злоупотребления.</w:t>
      </w:r>
    </w:p>
    <w:p w:rsidR="00791F30" w:rsidRPr="00CF68D0" w:rsidRDefault="00791F30" w:rsidP="00EA4EDF">
      <w:pPr>
        <w:pStyle w:val="Body"/>
        <w:tabs>
          <w:tab w:val="left" w:pos="288"/>
        </w:tabs>
        <w:autoSpaceDE w:val="0"/>
        <w:autoSpaceDN w:val="0"/>
        <w:adjustRightInd w:val="0"/>
        <w:spacing w:before="40" w:after="40"/>
        <w:ind w:left="284"/>
        <w:jc w:val="both"/>
        <w:rPr>
          <w:rFonts w:ascii="Calibri" w:hAnsi="Calibri" w:cs="Calibri"/>
          <w:sz w:val="22"/>
          <w:szCs w:val="22"/>
        </w:rPr>
      </w:pPr>
    </w:p>
    <w:p w:rsidR="001F2FB0" w:rsidRPr="00CF68D0" w:rsidRDefault="001F2FB0" w:rsidP="001F2FB0">
      <w:pPr>
        <w:shd w:val="clear" w:color="auto" w:fill="95B3D7" w:themeFill="accent1" w:themeFillTint="99"/>
        <w:spacing w:before="40" w:after="40"/>
        <w:rPr>
          <w:b/>
        </w:rPr>
      </w:pPr>
      <w:r w:rsidRPr="00CF68D0">
        <w:rPr>
          <w:b/>
        </w:rPr>
        <w:t>Полноценный доступ</w:t>
      </w:r>
    </w:p>
    <w:p w:rsidR="001F2FB0" w:rsidRPr="00CF68D0" w:rsidRDefault="001F2FB0" w:rsidP="001F2FB0">
      <w:pPr>
        <w:pStyle w:val="Body"/>
        <w:tabs>
          <w:tab w:val="left" w:pos="288"/>
        </w:tabs>
        <w:autoSpaceDE w:val="0"/>
        <w:autoSpaceDN w:val="0"/>
        <w:adjustRightInd w:val="0"/>
        <w:spacing w:before="40" w:after="40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bookmarkStart w:id="0" w:name="OLE_LINK1"/>
      <w:bookmarkStart w:id="1" w:name="OLE_LINK2"/>
    </w:p>
    <w:p w:rsidR="002863BD" w:rsidRPr="00CF68D0" w:rsidRDefault="002863BD" w:rsidP="002863BD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ind w:left="284" w:hanging="284"/>
        <w:jc w:val="both"/>
        <w:rPr>
          <w:rFonts w:ascii="Calibri" w:hAnsi="Calibri" w:cs="Calibri"/>
          <w:color w:val="auto"/>
          <w:sz w:val="22"/>
          <w:szCs w:val="22"/>
        </w:rPr>
      </w:pPr>
      <w:r w:rsidRPr="00CF68D0">
        <w:tab/>
      </w:r>
      <w:r w:rsidRPr="00CF68D0">
        <w:rPr>
          <w:rFonts w:ascii="Calibri" w:hAnsi="Calibri"/>
          <w:color w:val="auto"/>
          <w:sz w:val="22"/>
        </w:rPr>
        <w:t>Доступ и контрольный доступ к программам продовольственной безопасности путем сбора отдельных данных по возрастным категориям, половой принадлежности, месту расположения или отдельному поселению.</w:t>
      </w:r>
    </w:p>
    <w:p w:rsidR="002863BD" w:rsidRPr="00CF68D0" w:rsidRDefault="002863BD" w:rsidP="002863BD">
      <w:pPr>
        <w:pStyle w:val="Body"/>
        <w:tabs>
          <w:tab w:val="left" w:pos="288"/>
        </w:tabs>
        <w:autoSpaceDE w:val="0"/>
        <w:autoSpaceDN w:val="0"/>
        <w:adjustRightInd w:val="0"/>
        <w:spacing w:before="40" w:after="60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</w:p>
    <w:p w:rsidR="008320C0" w:rsidRDefault="002863BD" w:rsidP="002176CF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ind w:left="284" w:hanging="284"/>
        <w:jc w:val="both"/>
        <w:rPr>
          <w:rFonts w:ascii="Calibri" w:hAnsi="Calibri" w:cs="Calibri"/>
          <w:color w:val="auto"/>
          <w:sz w:val="22"/>
          <w:szCs w:val="22"/>
        </w:rPr>
      </w:pPr>
      <w:r w:rsidRPr="00CF68D0">
        <w:rPr>
          <w:rFonts w:ascii="Calibri" w:hAnsi="Calibri"/>
          <w:color w:val="auto"/>
          <w:sz w:val="22"/>
        </w:rPr>
        <w:t xml:space="preserve"> Если отдельные лица, например, пожилые люди или инвалиды, не могут получить доступ к услугам, следует обеспечить особый порядок доставки им продовольствия и денежных средств. Не следует полагаться на их друзей или родственников. Скоординируйтесь со специализированными организациями, например, Международной организацией инвалидов и </w:t>
      </w:r>
      <w:r w:rsidR="00411673" w:rsidRPr="00CF68D0">
        <w:rPr>
          <w:rFonts w:ascii="Calibri" w:hAnsi="Calibri"/>
          <w:color w:val="auto"/>
          <w:sz w:val="22"/>
        </w:rPr>
        <w:t xml:space="preserve">HelpAge International </w:t>
      </w:r>
      <w:r w:rsidRPr="00CF68D0">
        <w:rPr>
          <w:rFonts w:ascii="Calibri" w:hAnsi="Calibri"/>
          <w:color w:val="auto"/>
          <w:sz w:val="22"/>
        </w:rPr>
        <w:t xml:space="preserve">для определения лиц, ограниченных </w:t>
      </w:r>
      <w:r w:rsidR="00C41D65" w:rsidRPr="00CF68D0">
        <w:rPr>
          <w:rFonts w:ascii="Calibri" w:hAnsi="Calibri"/>
          <w:color w:val="auto"/>
          <w:sz w:val="22"/>
        </w:rPr>
        <w:t>в</w:t>
      </w:r>
      <w:r w:rsidR="00C41D65">
        <w:rPr>
          <w:rFonts w:ascii="Calibri" w:hAnsi="Calibri"/>
          <w:color w:val="auto"/>
          <w:sz w:val="22"/>
        </w:rPr>
        <w:t> </w:t>
      </w:r>
      <w:r w:rsidRPr="00CF68D0">
        <w:rPr>
          <w:rFonts w:ascii="Calibri" w:hAnsi="Calibri"/>
          <w:color w:val="auto"/>
          <w:sz w:val="22"/>
        </w:rPr>
        <w:t>перемещениях, и включите их в программу помощи.</w:t>
      </w:r>
    </w:p>
    <w:p w:rsidR="002863BD" w:rsidRPr="00CF68D0" w:rsidRDefault="002863BD" w:rsidP="002863BD">
      <w:pPr>
        <w:pStyle w:val="Body"/>
        <w:tabs>
          <w:tab w:val="left" w:pos="288"/>
        </w:tabs>
        <w:autoSpaceDE w:val="0"/>
        <w:autoSpaceDN w:val="0"/>
        <w:adjustRightInd w:val="0"/>
        <w:spacing w:before="40" w:after="60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</w:p>
    <w:p w:rsidR="002863BD" w:rsidRPr="00CF68D0" w:rsidRDefault="002863BD" w:rsidP="002863BD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ind w:left="284" w:hanging="284"/>
        <w:jc w:val="both"/>
        <w:rPr>
          <w:rFonts w:ascii="Calibri" w:hAnsi="Calibri" w:cs="Calibri"/>
          <w:color w:val="auto"/>
          <w:sz w:val="22"/>
          <w:szCs w:val="22"/>
        </w:rPr>
      </w:pPr>
      <w:r w:rsidRPr="00CF68D0">
        <w:rPr>
          <w:rFonts w:ascii="Calibri" w:hAnsi="Calibri"/>
          <w:color w:val="auto"/>
          <w:sz w:val="22"/>
        </w:rPr>
        <w:lastRenderedPageBreak/>
        <w:t xml:space="preserve"> Ни один из видов деятельности не должен дискриминировать какие-либо группы населения, а также должен выполняться таким образом, чтобы устранить возможность восприятия его как дискриминирующего. Обдумайте, могут ли мужчины и женщины получать разные возможности доступа к денежным средствам </w:t>
      </w:r>
      <w:r w:rsidR="00BE1FAE" w:rsidRPr="00CF68D0">
        <w:rPr>
          <w:rFonts w:ascii="Calibri" w:hAnsi="Calibri"/>
          <w:color w:val="auto"/>
          <w:sz w:val="22"/>
        </w:rPr>
        <w:t>в</w:t>
      </w:r>
      <w:r w:rsidR="00BE1FAE">
        <w:rPr>
          <w:rFonts w:ascii="Calibri" w:hAnsi="Calibri"/>
          <w:color w:val="auto"/>
          <w:sz w:val="22"/>
        </w:rPr>
        <w:t> </w:t>
      </w:r>
      <w:r w:rsidRPr="00CF68D0">
        <w:rPr>
          <w:rFonts w:ascii="Calibri" w:hAnsi="Calibri"/>
          <w:color w:val="auto"/>
          <w:sz w:val="22"/>
        </w:rPr>
        <w:t>сравнении с неденежными ресурсами.</w:t>
      </w:r>
    </w:p>
    <w:p w:rsidR="002863BD" w:rsidRPr="00CF68D0" w:rsidRDefault="002863BD" w:rsidP="002863BD">
      <w:pPr>
        <w:pStyle w:val="Body"/>
        <w:tabs>
          <w:tab w:val="left" w:pos="288"/>
        </w:tabs>
        <w:autoSpaceDE w:val="0"/>
        <w:autoSpaceDN w:val="0"/>
        <w:adjustRightInd w:val="0"/>
        <w:spacing w:before="40" w:after="60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</w:p>
    <w:p w:rsidR="002863BD" w:rsidRPr="00CF68D0" w:rsidRDefault="002863BD" w:rsidP="002863BD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ind w:left="284" w:hanging="284"/>
        <w:jc w:val="both"/>
        <w:rPr>
          <w:rFonts w:ascii="Calibri" w:hAnsi="Calibri" w:cs="Calibri"/>
          <w:color w:val="auto"/>
          <w:sz w:val="22"/>
          <w:szCs w:val="22"/>
        </w:rPr>
      </w:pPr>
      <w:r w:rsidRPr="00CF68D0">
        <w:rPr>
          <w:rFonts w:ascii="Calibri" w:hAnsi="Calibri"/>
          <w:color w:val="auto"/>
          <w:sz w:val="22"/>
        </w:rPr>
        <w:t xml:space="preserve"> Деятельность должна поощрять и помогать защищать права лиц, исторически социально отчужденных или подверженных дискриминации, например, определенных каст, племен или женщин и девушек в некоторых обществах.</w:t>
      </w:r>
    </w:p>
    <w:p w:rsidR="002863BD" w:rsidRPr="00CF68D0" w:rsidRDefault="002863BD" w:rsidP="002863BD">
      <w:pPr>
        <w:pStyle w:val="Body"/>
        <w:tabs>
          <w:tab w:val="left" w:pos="288"/>
        </w:tabs>
        <w:autoSpaceDE w:val="0"/>
        <w:autoSpaceDN w:val="0"/>
        <w:adjustRightInd w:val="0"/>
        <w:spacing w:before="40" w:after="60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</w:p>
    <w:p w:rsidR="002863BD" w:rsidRPr="00CF68D0" w:rsidRDefault="002863BD" w:rsidP="002863BD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ind w:left="284" w:hanging="284"/>
        <w:jc w:val="both"/>
        <w:rPr>
          <w:rFonts w:ascii="Calibri" w:hAnsi="Calibri" w:cs="Calibri"/>
          <w:color w:val="auto"/>
          <w:sz w:val="22"/>
          <w:szCs w:val="22"/>
        </w:rPr>
      </w:pPr>
      <w:r w:rsidRPr="00CF68D0">
        <w:rPr>
          <w:rFonts w:ascii="Calibri" w:hAnsi="Calibri"/>
          <w:color w:val="auto"/>
          <w:sz w:val="22"/>
        </w:rPr>
        <w:t xml:space="preserve"> Помощь перемещенным лицам следует предоставлять не за счет ме</w:t>
      </w:r>
      <w:r w:rsidR="00916E14" w:rsidRPr="00CF68D0">
        <w:rPr>
          <w:rFonts w:ascii="Calibri" w:hAnsi="Calibri"/>
          <w:color w:val="auto"/>
          <w:sz w:val="22"/>
        </w:rPr>
        <w:t>стного населения; по возможности</w:t>
      </w:r>
      <w:r w:rsidRPr="00CF68D0">
        <w:rPr>
          <w:rFonts w:ascii="Calibri" w:hAnsi="Calibri"/>
          <w:color w:val="auto"/>
          <w:sz w:val="22"/>
        </w:rPr>
        <w:t xml:space="preserve"> помощь следует предоставлять обеим группам населения.</w:t>
      </w:r>
    </w:p>
    <w:bookmarkEnd w:id="0"/>
    <w:bookmarkEnd w:id="1"/>
    <w:p w:rsidR="001F2FB0" w:rsidRPr="00CF68D0" w:rsidRDefault="001F2FB0" w:rsidP="001F2FB0">
      <w:pPr>
        <w:pStyle w:val="Body"/>
        <w:tabs>
          <w:tab w:val="left" w:pos="288"/>
        </w:tabs>
        <w:autoSpaceDE w:val="0"/>
        <w:autoSpaceDN w:val="0"/>
        <w:adjustRightInd w:val="0"/>
        <w:spacing w:before="40" w:after="40"/>
        <w:ind w:left="284"/>
        <w:jc w:val="both"/>
        <w:rPr>
          <w:b/>
        </w:rPr>
      </w:pPr>
    </w:p>
    <w:p w:rsidR="00EA4EDF" w:rsidRPr="00CF68D0" w:rsidRDefault="00EA4EDF" w:rsidP="00EA4EDF">
      <w:pPr>
        <w:pStyle w:val="ListParagraph"/>
        <w:spacing w:before="40" w:after="40"/>
        <w:rPr>
          <w:rFonts w:ascii="Calibri" w:hAnsi="Calibri" w:cs="Calibri"/>
          <w:i/>
        </w:rPr>
      </w:pPr>
    </w:p>
    <w:p w:rsidR="001F2FB0" w:rsidRPr="00CF68D0" w:rsidRDefault="001F2FB0" w:rsidP="001F2FB0">
      <w:pPr>
        <w:shd w:val="clear" w:color="auto" w:fill="95B3D7" w:themeFill="accent1" w:themeFillTint="99"/>
        <w:spacing w:before="40" w:after="40"/>
        <w:rPr>
          <w:b/>
        </w:rPr>
      </w:pPr>
      <w:r w:rsidRPr="00CF68D0">
        <w:rPr>
          <w:b/>
        </w:rPr>
        <w:t>Ответственность, участие и полномочия</w:t>
      </w:r>
    </w:p>
    <w:p w:rsidR="00EA4EDF" w:rsidRPr="00CF68D0" w:rsidRDefault="00EA4EDF" w:rsidP="00EA4EDF">
      <w:pPr>
        <w:pStyle w:val="Body"/>
        <w:tabs>
          <w:tab w:val="left" w:pos="288"/>
        </w:tabs>
        <w:autoSpaceDE w:val="0"/>
        <w:autoSpaceDN w:val="0"/>
        <w:adjustRightInd w:val="0"/>
        <w:spacing w:before="40" w:after="40"/>
        <w:ind w:left="284"/>
        <w:jc w:val="both"/>
        <w:rPr>
          <w:rFonts w:asciiTheme="minorHAnsi" w:hAnsiTheme="minorHAnsi" w:cs="Calibri"/>
          <w:sz w:val="22"/>
          <w:szCs w:val="22"/>
        </w:rPr>
      </w:pPr>
    </w:p>
    <w:p w:rsidR="002863BD" w:rsidRPr="00CF68D0" w:rsidRDefault="002863BD" w:rsidP="002863BD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ind w:left="284" w:hanging="284"/>
        <w:jc w:val="both"/>
        <w:rPr>
          <w:rFonts w:asciiTheme="minorHAnsi" w:hAnsiTheme="minorHAnsi" w:cstheme="majorHAnsi"/>
          <w:color w:val="000000" w:themeColor="text1"/>
          <w:sz w:val="22"/>
          <w:szCs w:val="22"/>
        </w:rPr>
      </w:pPr>
      <w:r w:rsidRPr="00CF68D0">
        <w:tab/>
      </w:r>
      <w:r w:rsidRPr="00CF68D0">
        <w:rPr>
          <w:rFonts w:asciiTheme="minorHAnsi" w:hAnsiTheme="minorHAnsi" w:cstheme="majorHAnsi"/>
          <w:color w:val="000000" w:themeColor="text1"/>
          <w:sz w:val="22"/>
        </w:rPr>
        <w:t>Убедитесь, что получающие помощь знают о своем праве на получение справедливой и безопасной помощи, а также о том, где и как ее получить.</w:t>
      </w:r>
    </w:p>
    <w:p w:rsidR="002863BD" w:rsidRPr="00CF68D0" w:rsidRDefault="002863BD" w:rsidP="002863BD">
      <w:pPr>
        <w:pStyle w:val="Body"/>
        <w:tabs>
          <w:tab w:val="left" w:pos="288"/>
        </w:tabs>
        <w:autoSpaceDE w:val="0"/>
        <w:autoSpaceDN w:val="0"/>
        <w:adjustRightInd w:val="0"/>
        <w:spacing w:before="40" w:after="60"/>
        <w:ind w:left="284"/>
        <w:jc w:val="both"/>
        <w:rPr>
          <w:rFonts w:asciiTheme="minorHAnsi" w:hAnsiTheme="minorHAnsi" w:cstheme="majorHAnsi"/>
          <w:color w:val="000000" w:themeColor="text1"/>
          <w:sz w:val="22"/>
          <w:szCs w:val="22"/>
        </w:rPr>
      </w:pPr>
    </w:p>
    <w:p w:rsidR="002863BD" w:rsidRPr="00CF68D0" w:rsidRDefault="002863BD" w:rsidP="002863BD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ind w:left="284" w:hanging="284"/>
        <w:jc w:val="both"/>
        <w:rPr>
          <w:rFonts w:asciiTheme="minorHAnsi" w:hAnsiTheme="minorHAnsi" w:cstheme="majorHAnsi"/>
          <w:color w:val="000000" w:themeColor="text1"/>
          <w:sz w:val="22"/>
          <w:szCs w:val="22"/>
        </w:rPr>
      </w:pPr>
      <w:r w:rsidRPr="00CF68D0">
        <w:rPr>
          <w:rFonts w:asciiTheme="minorHAnsi" w:hAnsiTheme="minorHAnsi" w:cstheme="majorHAnsi"/>
          <w:color w:val="000000" w:themeColor="text1"/>
          <w:sz w:val="22"/>
        </w:rPr>
        <w:t xml:space="preserve"> Проводите консультации с мужчинами, женщинами, юношами, девушка</w:t>
      </w:r>
      <w:r w:rsidR="00BE1FAE">
        <w:rPr>
          <w:rFonts w:asciiTheme="minorHAnsi" w:hAnsiTheme="minorHAnsi" w:cstheme="majorHAnsi"/>
          <w:color w:val="000000" w:themeColor="text1"/>
          <w:sz w:val="22"/>
        </w:rPr>
        <w:t>ми</w:t>
      </w:r>
      <w:r w:rsidRPr="00CF68D0">
        <w:rPr>
          <w:rFonts w:asciiTheme="minorHAnsi" w:hAnsiTheme="minorHAnsi" w:cstheme="majorHAnsi"/>
          <w:color w:val="000000" w:themeColor="text1"/>
          <w:sz w:val="22"/>
        </w:rPr>
        <w:t xml:space="preserve">, пожилыми людьми и инвалидами, чтобы понять их потребности и предпочитаемые места, способы и методы </w:t>
      </w:r>
      <w:r w:rsidR="00785B57">
        <w:rPr>
          <w:rFonts w:asciiTheme="minorHAnsi" w:hAnsiTheme="minorHAnsi" w:cstheme="majorHAnsi"/>
          <w:color w:val="000000" w:themeColor="text1"/>
          <w:sz w:val="22"/>
        </w:rPr>
        <w:t xml:space="preserve">получения </w:t>
      </w:r>
      <w:r w:rsidRPr="00CF68D0">
        <w:rPr>
          <w:rFonts w:asciiTheme="minorHAnsi" w:hAnsiTheme="minorHAnsi" w:cstheme="majorHAnsi"/>
          <w:color w:val="000000" w:themeColor="text1"/>
          <w:sz w:val="22"/>
        </w:rPr>
        <w:t xml:space="preserve">помощи. </w:t>
      </w:r>
      <w:r w:rsidR="00916E14" w:rsidRPr="00CF68D0">
        <w:rPr>
          <w:rFonts w:asciiTheme="minorHAnsi" w:hAnsiTheme="minorHAnsi" w:cstheme="majorHAnsi"/>
          <w:color w:val="000000" w:themeColor="text1"/>
          <w:sz w:val="22"/>
        </w:rPr>
        <w:t>Создавайте</w:t>
      </w:r>
      <w:r w:rsidRPr="00CF68D0">
        <w:rPr>
          <w:rFonts w:asciiTheme="minorHAnsi" w:hAnsiTheme="minorHAnsi" w:cstheme="majorHAnsi"/>
          <w:color w:val="000000" w:themeColor="text1"/>
          <w:sz w:val="22"/>
        </w:rPr>
        <w:t xml:space="preserve"> наблюдательные и дискуссионные группы с представителями общественности для определения мер адаптации, необходимых самым </w:t>
      </w:r>
      <w:r w:rsidR="00916E14" w:rsidRPr="00CF68D0">
        <w:rPr>
          <w:rFonts w:asciiTheme="minorHAnsi" w:hAnsiTheme="minorHAnsi" w:cstheme="majorHAnsi"/>
          <w:color w:val="000000" w:themeColor="text1"/>
          <w:sz w:val="22"/>
        </w:rPr>
        <w:t>незащищенным</w:t>
      </w:r>
      <w:r w:rsidRPr="00CF68D0">
        <w:rPr>
          <w:rFonts w:asciiTheme="minorHAnsi" w:hAnsiTheme="minorHAnsi" w:cstheme="majorHAnsi"/>
          <w:color w:val="000000" w:themeColor="text1"/>
          <w:sz w:val="22"/>
        </w:rPr>
        <w:t xml:space="preserve"> категориям.</w:t>
      </w:r>
    </w:p>
    <w:p w:rsidR="002863BD" w:rsidRPr="00CF68D0" w:rsidRDefault="002863BD" w:rsidP="002863BD">
      <w:pPr>
        <w:pStyle w:val="Body"/>
        <w:tabs>
          <w:tab w:val="left" w:pos="288"/>
        </w:tabs>
        <w:autoSpaceDE w:val="0"/>
        <w:autoSpaceDN w:val="0"/>
        <w:adjustRightInd w:val="0"/>
        <w:spacing w:before="40" w:after="60"/>
        <w:ind w:left="284"/>
        <w:jc w:val="both"/>
        <w:rPr>
          <w:rFonts w:asciiTheme="minorHAnsi" w:hAnsiTheme="minorHAnsi" w:cstheme="majorHAnsi"/>
          <w:color w:val="000000" w:themeColor="text1"/>
          <w:sz w:val="22"/>
          <w:szCs w:val="22"/>
        </w:rPr>
      </w:pPr>
    </w:p>
    <w:p w:rsidR="002863BD" w:rsidRPr="00CF68D0" w:rsidRDefault="002863BD" w:rsidP="002863BD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ind w:left="284" w:hanging="284"/>
        <w:jc w:val="both"/>
        <w:rPr>
          <w:rFonts w:asciiTheme="minorHAnsi" w:hAnsiTheme="minorHAnsi" w:cstheme="majorHAnsi"/>
          <w:color w:val="000000" w:themeColor="text1"/>
          <w:sz w:val="22"/>
          <w:szCs w:val="22"/>
        </w:rPr>
      </w:pPr>
      <w:r w:rsidRPr="00CF68D0">
        <w:rPr>
          <w:rFonts w:asciiTheme="minorHAnsi" w:hAnsiTheme="minorHAnsi" w:cstheme="majorHAnsi"/>
          <w:color w:val="000000" w:themeColor="text1"/>
          <w:sz w:val="22"/>
        </w:rPr>
        <w:t xml:space="preserve"> Необходимо привлекать к планированию,</w:t>
      </w:r>
      <w:r w:rsidR="00916E14" w:rsidRPr="00CF68D0">
        <w:rPr>
          <w:rFonts w:asciiTheme="minorHAnsi" w:hAnsiTheme="minorHAnsi" w:cstheme="majorHAnsi"/>
          <w:color w:val="000000" w:themeColor="text1"/>
          <w:sz w:val="22"/>
        </w:rPr>
        <w:t xml:space="preserve"> выполнению, наблюдению и оценке</w:t>
      </w:r>
      <w:r w:rsidRPr="00CF68D0">
        <w:rPr>
          <w:rFonts w:asciiTheme="minorHAnsi" w:hAnsiTheme="minorHAnsi" w:cstheme="majorHAnsi"/>
          <w:color w:val="000000" w:themeColor="text1"/>
          <w:sz w:val="22"/>
        </w:rPr>
        <w:t xml:space="preserve"> программ партнеров, местные сообщества и получающих помощь, чтобы они могли вынест</w:t>
      </w:r>
      <w:r w:rsidR="00411673" w:rsidRPr="00CF68D0">
        <w:rPr>
          <w:rFonts w:asciiTheme="minorHAnsi" w:hAnsiTheme="minorHAnsi" w:cstheme="majorHAnsi"/>
          <w:color w:val="000000" w:themeColor="text1"/>
          <w:sz w:val="22"/>
        </w:rPr>
        <w:t xml:space="preserve">и взвешенные решения. </w:t>
      </w:r>
      <w:r w:rsidRPr="00CF68D0">
        <w:rPr>
          <w:rFonts w:asciiTheme="minorHAnsi" w:hAnsiTheme="minorHAnsi" w:cstheme="majorHAnsi"/>
          <w:color w:val="000000" w:themeColor="text1"/>
          <w:sz w:val="22"/>
        </w:rPr>
        <w:t>Членам кластера продовольственной безопасности необходимо открыто заявлять о своих целях в работе с получающими помощь и не получающими сообществами, а также с их государственными и негосударственными партнерами.</w:t>
      </w:r>
    </w:p>
    <w:p w:rsidR="002863BD" w:rsidRPr="00CF68D0" w:rsidRDefault="002863BD" w:rsidP="002863BD">
      <w:pPr>
        <w:pStyle w:val="Body"/>
        <w:tabs>
          <w:tab w:val="left" w:pos="288"/>
        </w:tabs>
        <w:autoSpaceDE w:val="0"/>
        <w:autoSpaceDN w:val="0"/>
        <w:adjustRightInd w:val="0"/>
        <w:spacing w:before="40" w:after="60"/>
        <w:jc w:val="both"/>
        <w:rPr>
          <w:rFonts w:asciiTheme="minorHAnsi" w:hAnsiTheme="minorHAnsi" w:cstheme="majorHAnsi"/>
          <w:color w:val="000000" w:themeColor="text1"/>
          <w:sz w:val="22"/>
          <w:szCs w:val="22"/>
        </w:rPr>
      </w:pPr>
    </w:p>
    <w:p w:rsidR="002863BD" w:rsidRPr="00CF68D0" w:rsidRDefault="002863BD" w:rsidP="002863BD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ind w:left="284" w:hanging="284"/>
        <w:jc w:val="both"/>
        <w:rPr>
          <w:rFonts w:asciiTheme="minorHAnsi" w:hAnsiTheme="minorHAnsi" w:cstheme="majorHAnsi"/>
          <w:color w:val="000000" w:themeColor="text1"/>
          <w:sz w:val="22"/>
          <w:szCs w:val="22"/>
        </w:rPr>
      </w:pPr>
      <w:r w:rsidRPr="00CF68D0">
        <w:rPr>
          <w:rFonts w:asciiTheme="minorHAnsi" w:hAnsiTheme="minorHAnsi" w:cstheme="majorHAnsi"/>
          <w:color w:val="000000" w:themeColor="text1"/>
          <w:sz w:val="22"/>
        </w:rPr>
        <w:t xml:space="preserve"> </w:t>
      </w:r>
      <w:r w:rsidR="00916E14" w:rsidRPr="00CF68D0">
        <w:rPr>
          <w:rFonts w:asciiTheme="minorHAnsi" w:hAnsiTheme="minorHAnsi" w:cstheme="majorHAnsi"/>
          <w:color w:val="000000" w:themeColor="text1"/>
          <w:sz w:val="22"/>
        </w:rPr>
        <w:t>Необходимо</w:t>
      </w:r>
      <w:r w:rsidRPr="00CF68D0">
        <w:rPr>
          <w:rFonts w:asciiTheme="minorHAnsi" w:hAnsiTheme="minorHAnsi" w:cstheme="majorHAnsi"/>
          <w:color w:val="000000" w:themeColor="text1"/>
          <w:sz w:val="22"/>
        </w:rPr>
        <w:t xml:space="preserve"> установить механизм получения обратной связи с целью улучшения процесса составления программ, предоставления помощи в атмосфере понимания со стороны получающих ее лиц и сообществ, содействия расширению возможностей получающих помощь и способствования раннему выявлению таких проблем, как планирование нападений, неправомерные действия, в том числе сексуальная эксплуатация и насилие, незаконная перепродажа продовольствия и мошенничество.</w:t>
      </w:r>
    </w:p>
    <w:p w:rsidR="002863BD" w:rsidRPr="00CF68D0" w:rsidRDefault="002863BD" w:rsidP="002863BD">
      <w:pPr>
        <w:pStyle w:val="Body"/>
        <w:tabs>
          <w:tab w:val="left" w:pos="288"/>
        </w:tabs>
        <w:autoSpaceDE w:val="0"/>
        <w:autoSpaceDN w:val="0"/>
        <w:adjustRightInd w:val="0"/>
        <w:spacing w:before="40" w:after="60"/>
        <w:ind w:left="284"/>
        <w:jc w:val="both"/>
        <w:rPr>
          <w:rFonts w:asciiTheme="minorHAnsi" w:hAnsiTheme="minorHAnsi" w:cstheme="majorHAnsi"/>
          <w:color w:val="000000" w:themeColor="text1"/>
          <w:sz w:val="22"/>
          <w:szCs w:val="22"/>
        </w:rPr>
      </w:pPr>
    </w:p>
    <w:p w:rsidR="002863BD" w:rsidRPr="00CF68D0" w:rsidRDefault="002863BD" w:rsidP="002863BD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ind w:left="284" w:hanging="284"/>
        <w:jc w:val="both"/>
        <w:rPr>
          <w:rFonts w:asciiTheme="minorHAnsi" w:hAnsiTheme="minorHAnsi" w:cstheme="majorHAnsi"/>
          <w:color w:val="000000" w:themeColor="text1"/>
          <w:sz w:val="22"/>
          <w:szCs w:val="22"/>
        </w:rPr>
      </w:pPr>
      <w:r w:rsidRPr="00CF68D0">
        <w:rPr>
          <w:rFonts w:asciiTheme="minorHAnsi" w:hAnsiTheme="minorHAnsi" w:cstheme="majorHAnsi"/>
          <w:color w:val="000000" w:themeColor="text1"/>
          <w:sz w:val="22"/>
        </w:rPr>
        <w:t xml:space="preserve"> Убедитесь, что состав комитетов по вопросам продовольствия и средств к существованию представляет все категории местного сообщества (например, пол, возраст, этническая принадлежность, социально-экономические категории и т.</w:t>
      </w:r>
      <w:r w:rsidR="00641C58">
        <w:rPr>
          <w:rFonts w:asciiTheme="minorHAnsi" w:hAnsiTheme="minorHAnsi" w:cstheme="majorHAnsi"/>
          <w:color w:val="000000" w:themeColor="text1"/>
          <w:sz w:val="22"/>
        </w:rPr>
        <w:t> </w:t>
      </w:r>
      <w:r w:rsidRPr="00CF68D0">
        <w:rPr>
          <w:rFonts w:asciiTheme="minorHAnsi" w:hAnsiTheme="minorHAnsi" w:cstheme="majorHAnsi"/>
          <w:color w:val="000000" w:themeColor="text1"/>
          <w:sz w:val="22"/>
        </w:rPr>
        <w:t>д.). З</w:t>
      </w:r>
      <w:r w:rsidR="00B95AC0" w:rsidRPr="00CF68D0">
        <w:rPr>
          <w:rFonts w:asciiTheme="minorHAnsi" w:hAnsiTheme="minorHAnsi" w:cstheme="majorHAnsi"/>
          <w:color w:val="000000" w:themeColor="text1"/>
          <w:sz w:val="22"/>
        </w:rPr>
        <w:t>адействуйте адресные меры</w:t>
      </w:r>
      <w:r w:rsidRPr="00CF68D0">
        <w:rPr>
          <w:rFonts w:asciiTheme="minorHAnsi" w:hAnsiTheme="minorHAnsi" w:cstheme="majorHAnsi"/>
          <w:color w:val="000000" w:themeColor="text1"/>
          <w:sz w:val="22"/>
        </w:rPr>
        <w:t xml:space="preserve"> для обеспечения эффективного и полноценного участия представителей всех</w:t>
      </w:r>
      <w:r w:rsidR="00411673" w:rsidRPr="00CF68D0">
        <w:rPr>
          <w:rFonts w:asciiTheme="minorHAnsi" w:hAnsiTheme="minorHAnsi" w:cstheme="majorHAnsi"/>
          <w:color w:val="000000" w:themeColor="text1"/>
          <w:sz w:val="22"/>
        </w:rPr>
        <w:t xml:space="preserve"> категории местного сообщества.</w:t>
      </w:r>
    </w:p>
    <w:p w:rsidR="002863BD" w:rsidRPr="00CF68D0" w:rsidRDefault="002863BD" w:rsidP="002863BD">
      <w:pPr>
        <w:pStyle w:val="Body"/>
        <w:tabs>
          <w:tab w:val="left" w:pos="288"/>
        </w:tabs>
        <w:autoSpaceDE w:val="0"/>
        <w:autoSpaceDN w:val="0"/>
        <w:adjustRightInd w:val="0"/>
        <w:spacing w:before="40" w:after="60"/>
        <w:ind w:left="284"/>
        <w:jc w:val="both"/>
        <w:rPr>
          <w:rFonts w:asciiTheme="minorHAnsi" w:hAnsiTheme="minorHAnsi" w:cstheme="majorHAnsi"/>
          <w:color w:val="000000" w:themeColor="text1"/>
          <w:sz w:val="22"/>
          <w:szCs w:val="22"/>
        </w:rPr>
      </w:pPr>
    </w:p>
    <w:p w:rsidR="002863BD" w:rsidRPr="00CF68D0" w:rsidRDefault="002863BD" w:rsidP="002863BD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ind w:left="284" w:hanging="284"/>
        <w:jc w:val="both"/>
        <w:rPr>
          <w:rFonts w:asciiTheme="minorHAnsi" w:hAnsiTheme="minorHAnsi" w:cstheme="majorHAnsi"/>
          <w:color w:val="000000" w:themeColor="text1"/>
          <w:sz w:val="22"/>
          <w:szCs w:val="22"/>
        </w:rPr>
      </w:pPr>
      <w:r w:rsidRPr="00CF68D0">
        <w:rPr>
          <w:rFonts w:asciiTheme="minorHAnsi" w:hAnsiTheme="minorHAnsi" w:cstheme="majorHAnsi"/>
          <w:color w:val="000000" w:themeColor="text1"/>
          <w:sz w:val="22"/>
        </w:rPr>
        <w:t xml:space="preserve"> Предоставление защиты и продовольственной безопасности категориям, социально отчужденным в связи </w:t>
      </w:r>
      <w:r w:rsidR="00641C58" w:rsidRPr="00CF68D0">
        <w:rPr>
          <w:rFonts w:asciiTheme="minorHAnsi" w:hAnsiTheme="minorHAnsi" w:cstheme="majorHAnsi"/>
          <w:color w:val="000000" w:themeColor="text1"/>
          <w:sz w:val="22"/>
        </w:rPr>
        <w:t>с</w:t>
      </w:r>
      <w:r w:rsidR="00641C58">
        <w:rPr>
          <w:rFonts w:asciiTheme="minorHAnsi" w:hAnsiTheme="minorHAnsi" w:cstheme="majorHAnsi"/>
          <w:color w:val="000000" w:themeColor="text1"/>
          <w:sz w:val="22"/>
        </w:rPr>
        <w:t> </w:t>
      </w:r>
      <w:r w:rsidRPr="00CF68D0">
        <w:rPr>
          <w:rFonts w:asciiTheme="minorHAnsi" w:hAnsiTheme="minorHAnsi" w:cstheme="majorHAnsi"/>
          <w:color w:val="000000" w:themeColor="text1"/>
          <w:sz w:val="22"/>
        </w:rPr>
        <w:t xml:space="preserve">отношениями в пределах и за пределами местных сообществ, необходимо понимать как деятельность, способную усилить напряжение или сплотить категории населения в пределах и </w:t>
      </w:r>
      <w:r w:rsidR="00411673" w:rsidRPr="00CF68D0">
        <w:rPr>
          <w:rFonts w:asciiTheme="minorHAnsi" w:hAnsiTheme="minorHAnsi" w:cstheme="majorHAnsi"/>
          <w:color w:val="000000" w:themeColor="text1"/>
          <w:sz w:val="22"/>
        </w:rPr>
        <w:t>за пределами местных сообществ.</w:t>
      </w:r>
      <w:r w:rsidRPr="00CF68D0">
        <w:rPr>
          <w:rFonts w:asciiTheme="minorHAnsi" w:hAnsiTheme="minorHAnsi" w:cstheme="majorHAnsi"/>
          <w:color w:val="000000" w:themeColor="text1"/>
          <w:sz w:val="22"/>
        </w:rPr>
        <w:t xml:space="preserve"> Продовольственная помощь и другая деятельность не должна отрицательно</w:t>
      </w:r>
      <w:r w:rsidR="00411673" w:rsidRPr="00CF68D0">
        <w:rPr>
          <w:rFonts w:asciiTheme="minorHAnsi" w:hAnsiTheme="minorHAnsi" w:cstheme="majorHAnsi"/>
          <w:color w:val="000000" w:themeColor="text1"/>
          <w:sz w:val="22"/>
        </w:rPr>
        <w:t xml:space="preserve"> влиять на местный рынок труда.</w:t>
      </w:r>
    </w:p>
    <w:p w:rsidR="002863BD" w:rsidRPr="00CF68D0" w:rsidRDefault="002863BD" w:rsidP="002863BD">
      <w:pPr>
        <w:pStyle w:val="Body"/>
        <w:tabs>
          <w:tab w:val="left" w:pos="288"/>
        </w:tabs>
        <w:autoSpaceDE w:val="0"/>
        <w:autoSpaceDN w:val="0"/>
        <w:adjustRightInd w:val="0"/>
        <w:spacing w:before="40" w:after="60"/>
        <w:ind w:left="284"/>
        <w:jc w:val="both"/>
        <w:rPr>
          <w:rFonts w:asciiTheme="minorHAnsi" w:hAnsiTheme="minorHAnsi" w:cstheme="majorHAnsi"/>
          <w:color w:val="000000" w:themeColor="text1"/>
          <w:sz w:val="22"/>
          <w:szCs w:val="22"/>
        </w:rPr>
      </w:pPr>
    </w:p>
    <w:p w:rsidR="002863BD" w:rsidRPr="00CF68D0" w:rsidRDefault="002863BD" w:rsidP="002863BD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ind w:left="284" w:hanging="284"/>
        <w:jc w:val="both"/>
        <w:rPr>
          <w:rFonts w:asciiTheme="minorHAnsi" w:hAnsiTheme="minorHAnsi" w:cstheme="majorHAnsi"/>
          <w:color w:val="000000" w:themeColor="text1"/>
          <w:sz w:val="22"/>
          <w:szCs w:val="22"/>
        </w:rPr>
      </w:pPr>
      <w:r w:rsidRPr="00CF68D0">
        <w:rPr>
          <w:rFonts w:asciiTheme="minorHAnsi" w:hAnsiTheme="minorHAnsi" w:cstheme="majorHAnsi"/>
          <w:color w:val="000000" w:themeColor="text1"/>
          <w:sz w:val="22"/>
        </w:rPr>
        <w:lastRenderedPageBreak/>
        <w:t xml:space="preserve"> Некоторые механизмы доставки, например, мобильный банкинг или мобильные телефоны, могут быть менее доступными для незащищенных категорий населения. Выбор механизмов доставки следует основывать </w:t>
      </w:r>
      <w:r w:rsidR="00641C58" w:rsidRPr="00CF68D0">
        <w:rPr>
          <w:rFonts w:asciiTheme="minorHAnsi" w:hAnsiTheme="minorHAnsi" w:cstheme="majorHAnsi"/>
          <w:color w:val="000000" w:themeColor="text1"/>
          <w:sz w:val="22"/>
        </w:rPr>
        <w:t>на</w:t>
      </w:r>
      <w:r w:rsidR="00641C58">
        <w:rPr>
          <w:rFonts w:asciiTheme="minorHAnsi" w:hAnsiTheme="minorHAnsi" w:cstheme="majorHAnsi"/>
          <w:color w:val="000000" w:themeColor="text1"/>
          <w:sz w:val="22"/>
        </w:rPr>
        <w:t> </w:t>
      </w:r>
      <w:r w:rsidRPr="00CF68D0">
        <w:rPr>
          <w:rFonts w:asciiTheme="minorHAnsi" w:hAnsiTheme="minorHAnsi" w:cstheme="majorHAnsi"/>
          <w:color w:val="000000" w:themeColor="text1"/>
          <w:sz w:val="22"/>
        </w:rPr>
        <w:t>оценке вариантов и консультациях с получающими помощь.</w:t>
      </w:r>
    </w:p>
    <w:p w:rsidR="002863BD" w:rsidRPr="00CF68D0" w:rsidRDefault="002863BD" w:rsidP="002863BD">
      <w:pPr>
        <w:pStyle w:val="Body"/>
        <w:tabs>
          <w:tab w:val="left" w:pos="288"/>
        </w:tabs>
        <w:autoSpaceDE w:val="0"/>
        <w:autoSpaceDN w:val="0"/>
        <w:adjustRightInd w:val="0"/>
        <w:spacing w:before="40" w:after="60"/>
        <w:ind w:left="284"/>
        <w:jc w:val="both"/>
        <w:rPr>
          <w:rFonts w:asciiTheme="minorHAnsi" w:hAnsiTheme="minorHAnsi" w:cstheme="majorHAnsi"/>
          <w:color w:val="000000" w:themeColor="text1"/>
          <w:sz w:val="22"/>
          <w:szCs w:val="22"/>
        </w:rPr>
      </w:pPr>
    </w:p>
    <w:p w:rsidR="002863BD" w:rsidRPr="00CF68D0" w:rsidRDefault="002863BD" w:rsidP="002863BD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ind w:left="284" w:hanging="284"/>
        <w:jc w:val="both"/>
        <w:rPr>
          <w:rFonts w:asciiTheme="minorHAnsi" w:hAnsiTheme="minorHAnsi" w:cstheme="majorHAnsi"/>
          <w:color w:val="000000" w:themeColor="text1"/>
          <w:sz w:val="22"/>
          <w:szCs w:val="22"/>
        </w:rPr>
      </w:pPr>
      <w:r w:rsidRPr="00CF68D0">
        <w:rPr>
          <w:rFonts w:asciiTheme="minorHAnsi" w:hAnsiTheme="minorHAnsi" w:cstheme="majorHAnsi"/>
          <w:color w:val="000000" w:themeColor="text1"/>
          <w:sz w:val="22"/>
        </w:rPr>
        <w:t xml:space="preserve"> Доступ и контрольный доступ к программам продовольственной безопасности путем сбора отдельных данных по возрастным категориям, половой принадлежности, месту располо</w:t>
      </w:r>
      <w:r w:rsidR="00411673" w:rsidRPr="00CF68D0">
        <w:rPr>
          <w:rFonts w:asciiTheme="minorHAnsi" w:hAnsiTheme="minorHAnsi" w:cstheme="majorHAnsi"/>
          <w:color w:val="000000" w:themeColor="text1"/>
          <w:sz w:val="22"/>
        </w:rPr>
        <w:t>жения или отдельному поселению.</w:t>
      </w:r>
      <w:r w:rsidRPr="00CF68D0">
        <w:rPr>
          <w:rFonts w:asciiTheme="minorHAnsi" w:hAnsiTheme="minorHAnsi" w:cstheme="majorHAnsi"/>
          <w:color w:val="000000" w:themeColor="text1"/>
          <w:sz w:val="22"/>
        </w:rPr>
        <w:t xml:space="preserve"> Эти данные помогут определить наличие дискриминации и незаконной перепродажи продовольствия. Убедитесь, что наблюдатели проверяют и следят за тем, чтобы самые незащищенные категории получили помощь.</w:t>
      </w:r>
    </w:p>
    <w:p w:rsidR="002863BD" w:rsidRPr="00CF68D0" w:rsidRDefault="002863BD" w:rsidP="002863BD">
      <w:pPr>
        <w:pStyle w:val="Body"/>
        <w:tabs>
          <w:tab w:val="left" w:pos="288"/>
        </w:tabs>
        <w:autoSpaceDE w:val="0"/>
        <w:autoSpaceDN w:val="0"/>
        <w:adjustRightInd w:val="0"/>
        <w:spacing w:before="40" w:after="60"/>
        <w:ind w:left="284"/>
        <w:jc w:val="both"/>
        <w:rPr>
          <w:rFonts w:asciiTheme="minorHAnsi" w:hAnsiTheme="minorHAnsi" w:cstheme="majorHAnsi"/>
          <w:color w:val="000000" w:themeColor="text1"/>
          <w:sz w:val="22"/>
          <w:szCs w:val="22"/>
        </w:rPr>
      </w:pPr>
    </w:p>
    <w:p w:rsidR="002863BD" w:rsidRPr="00CF68D0" w:rsidRDefault="002863BD" w:rsidP="002863BD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ind w:left="284" w:hanging="284"/>
        <w:jc w:val="both"/>
        <w:rPr>
          <w:rFonts w:asciiTheme="minorHAnsi" w:hAnsiTheme="minorHAnsi" w:cstheme="majorHAnsi"/>
          <w:color w:val="000000" w:themeColor="text1"/>
          <w:sz w:val="22"/>
          <w:szCs w:val="22"/>
        </w:rPr>
      </w:pPr>
      <w:r w:rsidRPr="00CF68D0">
        <w:rPr>
          <w:rFonts w:asciiTheme="minorHAnsi" w:hAnsiTheme="minorHAnsi" w:cstheme="majorHAnsi"/>
          <w:color w:val="000000" w:themeColor="text1"/>
          <w:sz w:val="22"/>
        </w:rPr>
        <w:t xml:space="preserve"> Определите, поддержите и укрепите возможности участия представителей органов местного самоуправления и общественности в деятельности сектора продовольственной безопасности. По возможности организуйте местные комитеты продовольственной безопасности, состоящие из </w:t>
      </w:r>
      <w:r w:rsidR="00411673" w:rsidRPr="00CF68D0">
        <w:rPr>
          <w:rFonts w:asciiTheme="minorHAnsi" w:hAnsiTheme="minorHAnsi" w:cstheme="majorHAnsi"/>
          <w:color w:val="000000" w:themeColor="text1"/>
          <w:sz w:val="22"/>
        </w:rPr>
        <w:t xml:space="preserve">лиц, </w:t>
      </w:r>
      <w:r w:rsidRPr="00CF68D0">
        <w:rPr>
          <w:rFonts w:asciiTheme="minorHAnsi" w:hAnsiTheme="minorHAnsi" w:cstheme="majorHAnsi"/>
          <w:color w:val="000000" w:themeColor="text1"/>
          <w:sz w:val="22"/>
        </w:rPr>
        <w:t>получающих помощь, поскольку они лучше всех могут определить собственные проблемы. Убедитесь, что получающие помощь и персонал знают, куда следует отправлять отчеты о случаях нарушения прав человека.</w:t>
      </w:r>
    </w:p>
    <w:p w:rsidR="002863BD" w:rsidRPr="00CF68D0" w:rsidRDefault="002863BD" w:rsidP="002863BD">
      <w:pPr>
        <w:pStyle w:val="Body"/>
        <w:tabs>
          <w:tab w:val="left" w:pos="288"/>
        </w:tabs>
        <w:autoSpaceDE w:val="0"/>
        <w:autoSpaceDN w:val="0"/>
        <w:adjustRightInd w:val="0"/>
        <w:spacing w:before="40" w:after="60"/>
        <w:ind w:left="284"/>
        <w:jc w:val="both"/>
        <w:rPr>
          <w:rFonts w:asciiTheme="minorHAnsi" w:hAnsiTheme="minorHAnsi" w:cstheme="majorHAnsi"/>
          <w:color w:val="000000" w:themeColor="text1"/>
          <w:sz w:val="22"/>
          <w:szCs w:val="22"/>
        </w:rPr>
      </w:pPr>
    </w:p>
    <w:p w:rsidR="002863BD" w:rsidRPr="00CF68D0" w:rsidRDefault="002863BD" w:rsidP="002863BD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ind w:left="284" w:hanging="284"/>
        <w:jc w:val="both"/>
        <w:rPr>
          <w:rFonts w:asciiTheme="minorHAnsi" w:hAnsiTheme="minorHAnsi" w:cstheme="majorHAnsi"/>
          <w:color w:val="000000" w:themeColor="text1"/>
          <w:sz w:val="22"/>
          <w:szCs w:val="22"/>
        </w:rPr>
      </w:pPr>
      <w:r w:rsidRPr="00CF68D0">
        <w:rPr>
          <w:rFonts w:asciiTheme="minorHAnsi" w:hAnsiTheme="minorHAnsi" w:cstheme="majorHAnsi"/>
          <w:color w:val="000000" w:themeColor="text1"/>
          <w:sz w:val="22"/>
        </w:rPr>
        <w:t xml:space="preserve"> Обеспечьте местные сообщества доступным, эффективным и конфиденциальным механизмом подачи жалоб, который был бы простым для понимания и позволял реагировать на жалобы, независимо от того, возможно ли немедленно применить исправительные меры. Укомплектуйте рабочий штат представителями обоих полов, а также убедитесь, что </w:t>
      </w:r>
      <w:r w:rsidR="00B95AC0" w:rsidRPr="00CF68D0">
        <w:rPr>
          <w:rFonts w:asciiTheme="minorHAnsi" w:hAnsiTheme="minorHAnsi" w:cstheme="majorHAnsi"/>
          <w:color w:val="000000" w:themeColor="text1"/>
          <w:sz w:val="22"/>
        </w:rPr>
        <w:t>механизм</w:t>
      </w:r>
      <w:r w:rsidRPr="00CF68D0">
        <w:rPr>
          <w:rFonts w:asciiTheme="minorHAnsi" w:hAnsiTheme="minorHAnsi" w:cstheme="majorHAnsi"/>
          <w:color w:val="000000" w:themeColor="text1"/>
          <w:sz w:val="22"/>
        </w:rPr>
        <w:t xml:space="preserve"> доступен для детей.</w:t>
      </w:r>
    </w:p>
    <w:p w:rsidR="002863BD" w:rsidRPr="00CF68D0" w:rsidRDefault="002863BD" w:rsidP="002863BD">
      <w:pPr>
        <w:pStyle w:val="Body"/>
        <w:tabs>
          <w:tab w:val="left" w:pos="288"/>
        </w:tabs>
        <w:autoSpaceDE w:val="0"/>
        <w:autoSpaceDN w:val="0"/>
        <w:adjustRightInd w:val="0"/>
        <w:spacing w:before="40" w:after="60"/>
        <w:ind w:left="284"/>
        <w:jc w:val="both"/>
        <w:rPr>
          <w:rFonts w:asciiTheme="minorHAnsi" w:hAnsiTheme="minorHAnsi" w:cstheme="majorHAnsi"/>
          <w:color w:val="000000" w:themeColor="text1"/>
          <w:sz w:val="22"/>
          <w:szCs w:val="22"/>
        </w:rPr>
      </w:pPr>
    </w:p>
    <w:p w:rsidR="002863BD" w:rsidRPr="00CF68D0" w:rsidRDefault="002863BD" w:rsidP="002863BD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ind w:left="284" w:hanging="284"/>
        <w:jc w:val="both"/>
        <w:rPr>
          <w:rFonts w:asciiTheme="minorHAnsi" w:hAnsiTheme="minorHAnsi" w:cstheme="majorHAnsi"/>
          <w:color w:val="000000" w:themeColor="text1"/>
          <w:sz w:val="22"/>
          <w:szCs w:val="22"/>
        </w:rPr>
      </w:pPr>
      <w:r w:rsidRPr="00CF68D0">
        <w:rPr>
          <w:rFonts w:asciiTheme="minorHAnsi" w:hAnsiTheme="minorHAnsi" w:cstheme="majorHAnsi"/>
          <w:color w:val="000000" w:themeColor="text1"/>
          <w:sz w:val="22"/>
        </w:rPr>
        <w:t xml:space="preserve"> Базу природных ресурсов для производства и обеспечения средств к существованию пострадавшего </w:t>
      </w:r>
      <w:r w:rsidR="00641C58" w:rsidRPr="00CF68D0">
        <w:rPr>
          <w:rFonts w:asciiTheme="minorHAnsi" w:hAnsiTheme="minorHAnsi" w:cstheme="majorHAnsi"/>
          <w:color w:val="000000" w:themeColor="text1"/>
          <w:sz w:val="22"/>
        </w:rPr>
        <w:t>от</w:t>
      </w:r>
      <w:r w:rsidR="00641C58">
        <w:rPr>
          <w:rFonts w:asciiTheme="minorHAnsi" w:hAnsiTheme="minorHAnsi" w:cstheme="majorHAnsi"/>
          <w:color w:val="000000" w:themeColor="text1"/>
          <w:sz w:val="22"/>
        </w:rPr>
        <w:t> </w:t>
      </w:r>
      <w:r w:rsidRPr="00CF68D0">
        <w:rPr>
          <w:rFonts w:asciiTheme="minorHAnsi" w:hAnsiTheme="minorHAnsi" w:cstheme="majorHAnsi"/>
          <w:color w:val="000000" w:themeColor="text1"/>
          <w:sz w:val="22"/>
        </w:rPr>
        <w:t>бедствия населения и принимающего населения следует сохранить.</w:t>
      </w:r>
      <w:bookmarkStart w:id="2" w:name="_GoBack"/>
      <w:bookmarkEnd w:id="2"/>
    </w:p>
    <w:sectPr w:rsidR="002863BD" w:rsidRPr="00CF68D0" w:rsidSect="00FE49D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2AA3" w:rsidRDefault="00F72AA3" w:rsidP="00FE49D3">
      <w:pPr>
        <w:spacing w:after="0" w:line="240" w:lineRule="auto"/>
      </w:pPr>
      <w:r>
        <w:separator/>
      </w:r>
    </w:p>
  </w:endnote>
  <w:endnote w:type="continuationSeparator" w:id="0">
    <w:p w:rsidR="00F72AA3" w:rsidRDefault="00F72AA3" w:rsidP="00FE49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2AA3" w:rsidRDefault="00F72AA3" w:rsidP="00FE49D3">
      <w:pPr>
        <w:spacing w:after="0" w:line="240" w:lineRule="auto"/>
      </w:pPr>
      <w:r>
        <w:separator/>
      </w:r>
    </w:p>
  </w:footnote>
  <w:footnote w:type="continuationSeparator" w:id="0">
    <w:p w:rsidR="00F72AA3" w:rsidRDefault="00F72AA3" w:rsidP="00FE49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2013F"/>
    <w:multiLevelType w:val="hybridMultilevel"/>
    <w:tmpl w:val="13285B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211F36"/>
    <w:multiLevelType w:val="hybridMultilevel"/>
    <w:tmpl w:val="ED08F646"/>
    <w:lvl w:ilvl="0" w:tplc="A0E290A0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color w:val="auto"/>
        <w:sz w:val="20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716E20"/>
    <w:multiLevelType w:val="hybridMultilevel"/>
    <w:tmpl w:val="9A08B2F2"/>
    <w:lvl w:ilvl="0" w:tplc="0BA88408">
      <w:numFmt w:val="bullet"/>
      <w:lvlText w:val="-"/>
      <w:lvlJc w:val="left"/>
      <w:pPr>
        <w:ind w:left="720" w:hanging="360"/>
      </w:pPr>
      <w:rPr>
        <w:rFonts w:ascii="Calibri" w:eastAsia="ヒラギノ角ゴ Pro W3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72296B"/>
    <w:multiLevelType w:val="hybridMultilevel"/>
    <w:tmpl w:val="27B80D8A"/>
    <w:lvl w:ilvl="0" w:tplc="FD42780E">
      <w:numFmt w:val="bullet"/>
      <w:lvlText w:val="-"/>
      <w:lvlJc w:val="left"/>
      <w:pPr>
        <w:ind w:left="644" w:hanging="360"/>
      </w:pPr>
      <w:rPr>
        <w:rFonts w:ascii="Calibri" w:eastAsia="ヒラギノ角ゴ Pro W3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>
    <w:nsid w:val="3A6F746F"/>
    <w:multiLevelType w:val="hybridMultilevel"/>
    <w:tmpl w:val="3FB8F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1728F2"/>
    <w:multiLevelType w:val="hybridMultilevel"/>
    <w:tmpl w:val="EB64F55A"/>
    <w:lvl w:ilvl="0" w:tplc="4A4CB48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BA5FB9"/>
    <w:multiLevelType w:val="hybridMultilevel"/>
    <w:tmpl w:val="E75C7B0A"/>
    <w:lvl w:ilvl="0" w:tplc="1B025CE2">
      <w:numFmt w:val="bullet"/>
      <w:lvlText w:val="-"/>
      <w:lvlJc w:val="left"/>
      <w:pPr>
        <w:ind w:left="1080" w:hanging="360"/>
      </w:pPr>
      <w:rPr>
        <w:rFonts w:ascii="Calibri" w:eastAsia="ヒラギノ角ゴ Pro W3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6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49D3"/>
    <w:rsid w:val="00003DFD"/>
    <w:rsid w:val="000406D0"/>
    <w:rsid w:val="000A1646"/>
    <w:rsid w:val="000D1C97"/>
    <w:rsid w:val="000D4388"/>
    <w:rsid w:val="000F4897"/>
    <w:rsid w:val="0010567C"/>
    <w:rsid w:val="00110283"/>
    <w:rsid w:val="001118FF"/>
    <w:rsid w:val="00172F17"/>
    <w:rsid w:val="00193FFF"/>
    <w:rsid w:val="001946F3"/>
    <w:rsid w:val="001A44F8"/>
    <w:rsid w:val="001A6887"/>
    <w:rsid w:val="001A766A"/>
    <w:rsid w:val="001B36A3"/>
    <w:rsid w:val="001B54D9"/>
    <w:rsid w:val="001C7F37"/>
    <w:rsid w:val="001D0400"/>
    <w:rsid w:val="001E4156"/>
    <w:rsid w:val="001E5806"/>
    <w:rsid w:val="001F2FB0"/>
    <w:rsid w:val="001F41D4"/>
    <w:rsid w:val="00200B0F"/>
    <w:rsid w:val="002176CF"/>
    <w:rsid w:val="00240E25"/>
    <w:rsid w:val="0026389B"/>
    <w:rsid w:val="0026627F"/>
    <w:rsid w:val="002863BD"/>
    <w:rsid w:val="002B4371"/>
    <w:rsid w:val="00305BCB"/>
    <w:rsid w:val="0032535A"/>
    <w:rsid w:val="00340CD1"/>
    <w:rsid w:val="00372CA5"/>
    <w:rsid w:val="003760A3"/>
    <w:rsid w:val="003812A0"/>
    <w:rsid w:val="003A0D85"/>
    <w:rsid w:val="003B36A6"/>
    <w:rsid w:val="003D4762"/>
    <w:rsid w:val="003F07E7"/>
    <w:rsid w:val="00406CA5"/>
    <w:rsid w:val="00411673"/>
    <w:rsid w:val="00411924"/>
    <w:rsid w:val="004122CF"/>
    <w:rsid w:val="0043288A"/>
    <w:rsid w:val="00444BE6"/>
    <w:rsid w:val="0046248C"/>
    <w:rsid w:val="004674B1"/>
    <w:rsid w:val="00475243"/>
    <w:rsid w:val="00475591"/>
    <w:rsid w:val="004757C2"/>
    <w:rsid w:val="00483754"/>
    <w:rsid w:val="004839D8"/>
    <w:rsid w:val="004C0340"/>
    <w:rsid w:val="004E6AFE"/>
    <w:rsid w:val="004F7A96"/>
    <w:rsid w:val="00513074"/>
    <w:rsid w:val="0053629F"/>
    <w:rsid w:val="00555CEE"/>
    <w:rsid w:val="00556DC5"/>
    <w:rsid w:val="005718EE"/>
    <w:rsid w:val="005A165F"/>
    <w:rsid w:val="005B2DE6"/>
    <w:rsid w:val="005D025D"/>
    <w:rsid w:val="005D6CCD"/>
    <w:rsid w:val="006364CE"/>
    <w:rsid w:val="00641C58"/>
    <w:rsid w:val="00642019"/>
    <w:rsid w:val="00643EF7"/>
    <w:rsid w:val="006441D8"/>
    <w:rsid w:val="00653857"/>
    <w:rsid w:val="0066053B"/>
    <w:rsid w:val="006730D1"/>
    <w:rsid w:val="006940D1"/>
    <w:rsid w:val="006B2414"/>
    <w:rsid w:val="006E139F"/>
    <w:rsid w:val="006F5675"/>
    <w:rsid w:val="007277EB"/>
    <w:rsid w:val="007344FC"/>
    <w:rsid w:val="007716D3"/>
    <w:rsid w:val="00777087"/>
    <w:rsid w:val="00780A21"/>
    <w:rsid w:val="00785B57"/>
    <w:rsid w:val="00791F30"/>
    <w:rsid w:val="007975AA"/>
    <w:rsid w:val="007B592A"/>
    <w:rsid w:val="007C16DF"/>
    <w:rsid w:val="007E5E1C"/>
    <w:rsid w:val="00802770"/>
    <w:rsid w:val="00805A32"/>
    <w:rsid w:val="00812CAA"/>
    <w:rsid w:val="00823333"/>
    <w:rsid w:val="008248A7"/>
    <w:rsid w:val="00824D27"/>
    <w:rsid w:val="008320C0"/>
    <w:rsid w:val="0083228D"/>
    <w:rsid w:val="00836E0B"/>
    <w:rsid w:val="00845224"/>
    <w:rsid w:val="00846775"/>
    <w:rsid w:val="008546DB"/>
    <w:rsid w:val="00867C92"/>
    <w:rsid w:val="00881FF6"/>
    <w:rsid w:val="00897603"/>
    <w:rsid w:val="008A4E51"/>
    <w:rsid w:val="008B5E1B"/>
    <w:rsid w:val="008E233D"/>
    <w:rsid w:val="008E2F4C"/>
    <w:rsid w:val="00907B76"/>
    <w:rsid w:val="00916E14"/>
    <w:rsid w:val="00921AEE"/>
    <w:rsid w:val="0094372E"/>
    <w:rsid w:val="00945EFF"/>
    <w:rsid w:val="009502D6"/>
    <w:rsid w:val="009530EF"/>
    <w:rsid w:val="00956EBC"/>
    <w:rsid w:val="00970825"/>
    <w:rsid w:val="00972CC1"/>
    <w:rsid w:val="00974CBD"/>
    <w:rsid w:val="009B6276"/>
    <w:rsid w:val="009C04F0"/>
    <w:rsid w:val="009C1A8A"/>
    <w:rsid w:val="009D67E5"/>
    <w:rsid w:val="00A018BA"/>
    <w:rsid w:val="00A06CF4"/>
    <w:rsid w:val="00A21C01"/>
    <w:rsid w:val="00A47DD0"/>
    <w:rsid w:val="00A60478"/>
    <w:rsid w:val="00A72585"/>
    <w:rsid w:val="00A733E9"/>
    <w:rsid w:val="00A80427"/>
    <w:rsid w:val="00AA34A6"/>
    <w:rsid w:val="00AC0F16"/>
    <w:rsid w:val="00AD2FCD"/>
    <w:rsid w:val="00AD70FB"/>
    <w:rsid w:val="00AE1154"/>
    <w:rsid w:val="00B034F4"/>
    <w:rsid w:val="00B21351"/>
    <w:rsid w:val="00B26183"/>
    <w:rsid w:val="00B36D5A"/>
    <w:rsid w:val="00B61D33"/>
    <w:rsid w:val="00B66752"/>
    <w:rsid w:val="00B72708"/>
    <w:rsid w:val="00B76239"/>
    <w:rsid w:val="00B85541"/>
    <w:rsid w:val="00B94C57"/>
    <w:rsid w:val="00B95AC0"/>
    <w:rsid w:val="00BB0EDC"/>
    <w:rsid w:val="00BD1E66"/>
    <w:rsid w:val="00BE1FAE"/>
    <w:rsid w:val="00BF324C"/>
    <w:rsid w:val="00C12E57"/>
    <w:rsid w:val="00C41D65"/>
    <w:rsid w:val="00C63FC9"/>
    <w:rsid w:val="00C85000"/>
    <w:rsid w:val="00CA1212"/>
    <w:rsid w:val="00CA4DA2"/>
    <w:rsid w:val="00CB1937"/>
    <w:rsid w:val="00CB2C8D"/>
    <w:rsid w:val="00CE11DD"/>
    <w:rsid w:val="00CF68D0"/>
    <w:rsid w:val="00D01782"/>
    <w:rsid w:val="00D06A33"/>
    <w:rsid w:val="00D34297"/>
    <w:rsid w:val="00D353C7"/>
    <w:rsid w:val="00D4502D"/>
    <w:rsid w:val="00D670FA"/>
    <w:rsid w:val="00D843BC"/>
    <w:rsid w:val="00DD0658"/>
    <w:rsid w:val="00DD7E51"/>
    <w:rsid w:val="00DE25E9"/>
    <w:rsid w:val="00DE47B3"/>
    <w:rsid w:val="00DE5148"/>
    <w:rsid w:val="00DF21F2"/>
    <w:rsid w:val="00DF6697"/>
    <w:rsid w:val="00E045D7"/>
    <w:rsid w:val="00E10FFC"/>
    <w:rsid w:val="00E52969"/>
    <w:rsid w:val="00E547F6"/>
    <w:rsid w:val="00E636A8"/>
    <w:rsid w:val="00E72921"/>
    <w:rsid w:val="00E909E2"/>
    <w:rsid w:val="00E90FA2"/>
    <w:rsid w:val="00E97A7C"/>
    <w:rsid w:val="00EA4EDF"/>
    <w:rsid w:val="00EA6B8B"/>
    <w:rsid w:val="00EA6CF4"/>
    <w:rsid w:val="00EB1C38"/>
    <w:rsid w:val="00EB3F2B"/>
    <w:rsid w:val="00ED592E"/>
    <w:rsid w:val="00EE1BB6"/>
    <w:rsid w:val="00F006D6"/>
    <w:rsid w:val="00F0242B"/>
    <w:rsid w:val="00F22AE0"/>
    <w:rsid w:val="00F53093"/>
    <w:rsid w:val="00F70D14"/>
    <w:rsid w:val="00F72AA3"/>
    <w:rsid w:val="00F743C9"/>
    <w:rsid w:val="00F83480"/>
    <w:rsid w:val="00F861E9"/>
    <w:rsid w:val="00FB427B"/>
    <w:rsid w:val="00FC4514"/>
    <w:rsid w:val="00FD0D68"/>
    <w:rsid w:val="00FE17CD"/>
    <w:rsid w:val="00FE4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ru-RU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51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E49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E49D3"/>
  </w:style>
  <w:style w:type="paragraph" w:styleId="Footer">
    <w:name w:val="footer"/>
    <w:basedOn w:val="Normal"/>
    <w:link w:val="FooterChar"/>
    <w:uiPriority w:val="99"/>
    <w:semiHidden/>
    <w:unhideWhenUsed/>
    <w:rsid w:val="00FE49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E49D3"/>
  </w:style>
  <w:style w:type="paragraph" w:styleId="ListParagraph">
    <w:name w:val="List Paragraph"/>
    <w:basedOn w:val="Normal"/>
    <w:uiPriority w:val="34"/>
    <w:qFormat/>
    <w:rsid w:val="00FE49D3"/>
    <w:pPr>
      <w:ind w:left="720"/>
      <w:contextualSpacing/>
    </w:pPr>
  </w:style>
  <w:style w:type="table" w:styleId="TableGrid">
    <w:name w:val="Table Grid"/>
    <w:basedOn w:val="TableNormal"/>
    <w:rsid w:val="00FE49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FE49D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4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49D3"/>
    <w:rPr>
      <w:rFonts w:ascii="Tahoma" w:hAnsi="Tahoma" w:cs="Tahoma"/>
      <w:sz w:val="16"/>
      <w:szCs w:val="16"/>
    </w:rPr>
  </w:style>
  <w:style w:type="paragraph" w:customStyle="1" w:styleId="Body">
    <w:name w:val="Body"/>
    <w:rsid w:val="00812CAA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D1E66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D1E66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BD1E66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FB42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B427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452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452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45224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307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62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phereproject.org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humanitarianinfo.org/iasc/pageloader.aspx?page=content-subsidi-tf_gender-gbv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3.e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cpwg.net/wp-content/uploads/2012/10/Minimum-standards-for-child-protection-in-humanitarian-action1.pdf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2.wmf"/><Relationship Id="rId10" Type="http://schemas.openxmlformats.org/officeDocument/2006/relationships/hyperlink" Target="http://www.google.co.uk/url?sa=t&amp;rct=j&amp;q=disabilities%20among%20refugees%20and%20conflict-affected%20populations&amp;source=web&amp;cd=2&amp;cad=rja&amp;ved=0CCwQFjAB&amp;url=http://www.womensrefugeecommission.org/docs/disab_res_kit.pdf&amp;ei=KuGkUNuhEKuO4gSDkIHoDQ&amp;usg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globalprotectioncluster.org/_assets/files/tools_and_guidance/WV_Standards_Protection_Mainstreaming_2012_EN.pdf" TargetMode="External"/><Relationship Id="rId1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214740-AEBD-461A-9CED-C77AFD614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1622</Words>
  <Characters>9252</Characters>
  <Application>Microsoft Office Word</Application>
  <DocSecurity>0</DocSecurity>
  <Lines>77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International Rescue Committee</Company>
  <LinksUpToDate>false</LinksUpToDate>
  <CharactersWithSpaces>10853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Gergey Pasztor</dc:creator>
  <cp:lastModifiedBy>UNHCRuser</cp:lastModifiedBy>
  <cp:revision>11</cp:revision>
  <dcterms:created xsi:type="dcterms:W3CDTF">2016-02-24T10:12:00Z</dcterms:created>
  <dcterms:modified xsi:type="dcterms:W3CDTF">2016-02-24T18:41:00Z</dcterms:modified>
</cp:coreProperties>
</file>